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98" w:rsidRPr="00160AA2" w:rsidRDefault="00332C98" w:rsidP="00160AA2">
      <w:pPr>
        <w:jc w:val="center"/>
        <w:rPr>
          <w:rFonts w:ascii="Times New Roman" w:hAnsi="Times New Roman" w:cs="Times New Roman"/>
          <w:b/>
          <w:sz w:val="32"/>
          <w:szCs w:val="32"/>
          <w:lang w:val="en-US"/>
        </w:rPr>
      </w:pPr>
      <w:r w:rsidRPr="00160AA2">
        <w:rPr>
          <w:rFonts w:ascii="Times New Roman" w:hAnsi="Times New Roman" w:cs="Times New Roman"/>
          <w:b/>
          <w:sz w:val="32"/>
          <w:szCs w:val="32"/>
          <w:lang w:val="en-US"/>
        </w:rPr>
        <w:t xml:space="preserve">The </w:t>
      </w:r>
      <w:r w:rsidR="00414F1E">
        <w:rPr>
          <w:rFonts w:ascii="Times New Roman" w:hAnsi="Times New Roman" w:cs="Times New Roman"/>
          <w:b/>
          <w:sz w:val="32"/>
          <w:szCs w:val="32"/>
          <w:lang w:val="en-US"/>
        </w:rPr>
        <w:t xml:space="preserve">Semantic </w:t>
      </w:r>
      <w:r w:rsidRPr="00160AA2">
        <w:rPr>
          <w:rFonts w:ascii="Times New Roman" w:hAnsi="Times New Roman" w:cs="Times New Roman"/>
          <w:b/>
          <w:sz w:val="32"/>
          <w:szCs w:val="32"/>
          <w:lang w:val="en-US"/>
        </w:rPr>
        <w:t>Mass-Count Distinction for Categories Lacking a Syntactic Mass-Count Distinction</w:t>
      </w:r>
    </w:p>
    <w:p w:rsidR="009E53AE" w:rsidRDefault="009E53AE" w:rsidP="00FC1E1F">
      <w:pPr>
        <w:suppressAutoHyphens/>
        <w:autoSpaceDN w:val="0"/>
        <w:spacing w:after="0" w:line="360" w:lineRule="auto"/>
        <w:jc w:val="center"/>
        <w:textAlignment w:val="baseline"/>
        <w:rPr>
          <w:rFonts w:ascii="Times New Roman" w:eastAsia="Times New Roman" w:hAnsi="Times New Roman" w:cs="Times New Roman"/>
          <w:b/>
          <w:sz w:val="24"/>
          <w:szCs w:val="24"/>
          <w:lang w:val="en-GB" w:eastAsia="fr-FR"/>
        </w:rPr>
      </w:pPr>
    </w:p>
    <w:p w:rsidR="009E53AE" w:rsidRDefault="009E53AE" w:rsidP="00FC1E1F">
      <w:pPr>
        <w:suppressAutoHyphens/>
        <w:autoSpaceDN w:val="0"/>
        <w:spacing w:after="0" w:line="360" w:lineRule="auto"/>
        <w:jc w:val="center"/>
        <w:textAlignment w:val="baseline"/>
        <w:rPr>
          <w:rFonts w:ascii="Times New Roman" w:eastAsia="Times New Roman" w:hAnsi="Times New Roman" w:cs="Times New Roman"/>
          <w:sz w:val="24"/>
          <w:szCs w:val="24"/>
          <w:lang w:val="en-GB" w:eastAsia="fr-FR"/>
        </w:rPr>
      </w:pPr>
      <w:r w:rsidRPr="009E53AE">
        <w:rPr>
          <w:rFonts w:ascii="Times New Roman" w:eastAsia="Times New Roman" w:hAnsi="Times New Roman" w:cs="Times New Roman"/>
          <w:sz w:val="24"/>
          <w:szCs w:val="24"/>
          <w:lang w:val="en-GB" w:eastAsia="fr-FR"/>
        </w:rPr>
        <w:t>Friederike Moltmann</w:t>
      </w:r>
    </w:p>
    <w:p w:rsidR="00CD2E27" w:rsidRPr="009E53AE" w:rsidRDefault="00D833F9" w:rsidP="00FC1E1F">
      <w:pPr>
        <w:suppressAutoHyphens/>
        <w:autoSpaceDN w:val="0"/>
        <w:spacing w:after="0" w:line="360" w:lineRule="auto"/>
        <w:jc w:val="center"/>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Version </w:t>
      </w:r>
      <w:r w:rsidR="00FC4DCB">
        <w:rPr>
          <w:rFonts w:ascii="Times New Roman" w:eastAsia="Times New Roman" w:hAnsi="Times New Roman" w:cs="Times New Roman"/>
          <w:sz w:val="24"/>
          <w:szCs w:val="24"/>
          <w:lang w:val="en-GB" w:eastAsia="fr-FR"/>
        </w:rPr>
        <w:t>December 1</w:t>
      </w:r>
      <w:r w:rsidR="007262F6">
        <w:rPr>
          <w:rFonts w:ascii="Times New Roman" w:eastAsia="Times New Roman" w:hAnsi="Times New Roman" w:cs="Times New Roman"/>
          <w:sz w:val="24"/>
          <w:szCs w:val="24"/>
          <w:lang w:val="en-GB" w:eastAsia="fr-FR"/>
        </w:rPr>
        <w:t>,</w:t>
      </w:r>
      <w:r w:rsidR="00CD2E27">
        <w:rPr>
          <w:rFonts w:ascii="Times New Roman" w:eastAsia="Times New Roman" w:hAnsi="Times New Roman" w:cs="Times New Roman"/>
          <w:sz w:val="24"/>
          <w:szCs w:val="24"/>
          <w:lang w:val="en-GB" w:eastAsia="fr-FR"/>
        </w:rPr>
        <w:t xml:space="preserve"> 2019</w:t>
      </w:r>
    </w:p>
    <w:p w:rsidR="00FC1E1F" w:rsidRDefault="00FC1E1F"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32C98" w:rsidRDefault="00332C98" w:rsidP="00332C98">
      <w:pPr>
        <w:jc w:val="center"/>
        <w:rPr>
          <w:rFonts w:ascii="Times New Roman" w:hAnsi="Times New Roman" w:cs="Times New Roman"/>
          <w:sz w:val="24"/>
          <w:szCs w:val="24"/>
          <w:lang w:val="en-US"/>
        </w:rPr>
      </w:pPr>
    </w:p>
    <w:p w:rsidR="00447AD6" w:rsidRDefault="00332C98"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mass-count distinction is a syn</w:t>
      </w:r>
      <w:r w:rsidR="00663E05">
        <w:rPr>
          <w:rFonts w:ascii="Times New Roman" w:hAnsi="Times New Roman" w:cs="Times New Roman"/>
          <w:sz w:val="24"/>
          <w:szCs w:val="24"/>
          <w:lang w:val="en-US"/>
        </w:rPr>
        <w:t>tactic distinction among nouns and</w:t>
      </w:r>
      <w:r>
        <w:rPr>
          <w:rFonts w:ascii="Times New Roman" w:hAnsi="Times New Roman" w:cs="Times New Roman"/>
          <w:sz w:val="24"/>
          <w:szCs w:val="24"/>
          <w:lang w:val="en-US"/>
        </w:rPr>
        <w:t xml:space="preserve"> is generally taken to have semantic content</w:t>
      </w:r>
      <w:r w:rsidR="00663E05">
        <w:rPr>
          <w:rFonts w:ascii="Times New Roman" w:hAnsi="Times New Roman" w:cs="Times New Roman"/>
          <w:sz w:val="24"/>
          <w:szCs w:val="24"/>
          <w:lang w:val="en-US"/>
        </w:rPr>
        <w:t>, that is</w:t>
      </w:r>
      <w:r w:rsidR="00AE0794">
        <w:rPr>
          <w:rFonts w:ascii="Times New Roman" w:hAnsi="Times New Roman" w:cs="Times New Roman"/>
          <w:sz w:val="24"/>
          <w:szCs w:val="24"/>
          <w:lang w:val="en-US"/>
        </w:rPr>
        <w:t>,</w:t>
      </w:r>
      <w:r w:rsidR="00663E05">
        <w:rPr>
          <w:rFonts w:ascii="Times New Roman" w:hAnsi="Times New Roman" w:cs="Times New Roman"/>
          <w:sz w:val="24"/>
          <w:szCs w:val="24"/>
          <w:lang w:val="en-US"/>
        </w:rPr>
        <w:t xml:space="preserve"> to reflect a semantic mass-count distinction</w:t>
      </w:r>
      <w:r>
        <w:rPr>
          <w:rFonts w:ascii="Times New Roman" w:hAnsi="Times New Roman" w:cs="Times New Roman"/>
          <w:sz w:val="24"/>
          <w:szCs w:val="24"/>
          <w:lang w:val="en-US"/>
        </w:rPr>
        <w:t xml:space="preserve">. </w:t>
      </w:r>
      <w:r w:rsidR="00C67F24">
        <w:rPr>
          <w:rFonts w:ascii="Times New Roman" w:hAnsi="Times New Roman" w:cs="Times New Roman"/>
          <w:sz w:val="24"/>
          <w:szCs w:val="24"/>
          <w:lang w:val="en-US"/>
        </w:rPr>
        <w:t>There are two main approaches as to what such a</w:t>
      </w:r>
      <w:r>
        <w:rPr>
          <w:rFonts w:ascii="Times New Roman" w:hAnsi="Times New Roman" w:cs="Times New Roman"/>
          <w:sz w:val="24"/>
          <w:szCs w:val="24"/>
          <w:lang w:val="en-US"/>
        </w:rPr>
        <w:t xml:space="preserve"> semantic mass-count distinction </w:t>
      </w:r>
      <w:r w:rsidR="00B46985">
        <w:rPr>
          <w:rFonts w:ascii="Times New Roman" w:hAnsi="Times New Roman" w:cs="Times New Roman"/>
          <w:sz w:val="24"/>
          <w:szCs w:val="24"/>
          <w:lang w:val="en-US"/>
        </w:rPr>
        <w:t>consists in: [1]</w:t>
      </w:r>
      <w:r w:rsidR="00AF4B46">
        <w:rPr>
          <w:rFonts w:ascii="Times New Roman" w:hAnsi="Times New Roman" w:cs="Times New Roman"/>
          <w:sz w:val="24"/>
          <w:szCs w:val="24"/>
          <w:lang w:val="en-US"/>
        </w:rPr>
        <w:t xml:space="preserve"> mereological </w:t>
      </w:r>
      <w:r>
        <w:rPr>
          <w:rFonts w:ascii="Times New Roman" w:hAnsi="Times New Roman" w:cs="Times New Roman"/>
          <w:sz w:val="24"/>
          <w:szCs w:val="24"/>
          <w:lang w:val="en-US"/>
        </w:rPr>
        <w:t xml:space="preserve">properties of the </w:t>
      </w:r>
      <w:r w:rsidRPr="006723AF">
        <w:rPr>
          <w:rFonts w:ascii="Times New Roman" w:hAnsi="Times New Roman" w:cs="Times New Roman"/>
          <w:sz w:val="24"/>
          <w:szCs w:val="24"/>
          <w:lang w:val="en-US"/>
        </w:rPr>
        <w:t xml:space="preserve">extension of nouns </w:t>
      </w:r>
      <w:r w:rsidR="00FC4DCB">
        <w:rPr>
          <w:rFonts w:ascii="Times New Roman" w:hAnsi="Times New Roman" w:cs="Times New Roman"/>
          <w:sz w:val="24"/>
          <w:szCs w:val="24"/>
          <w:lang w:val="en-US"/>
        </w:rPr>
        <w:t>and [2] mereological properties of</w:t>
      </w:r>
      <w:r w:rsidR="00A837E9" w:rsidRPr="006723AF">
        <w:rPr>
          <w:rFonts w:ascii="Times New Roman" w:hAnsi="Times New Roman" w:cs="Times New Roman"/>
          <w:sz w:val="24"/>
          <w:szCs w:val="24"/>
          <w:lang w:val="en-US"/>
        </w:rPr>
        <w:t xml:space="preserve"> </w:t>
      </w:r>
      <w:r w:rsidRPr="006723AF">
        <w:rPr>
          <w:rFonts w:ascii="Times New Roman" w:hAnsi="Times New Roman" w:cs="Times New Roman"/>
          <w:sz w:val="24"/>
          <w:szCs w:val="24"/>
          <w:lang w:val="en-US"/>
        </w:rPr>
        <w:t>the entities (</w:t>
      </w:r>
      <w:r w:rsidR="00A837E9" w:rsidRPr="006723AF">
        <w:rPr>
          <w:rFonts w:ascii="Times New Roman" w:hAnsi="Times New Roman" w:cs="Times New Roman"/>
          <w:sz w:val="24"/>
          <w:szCs w:val="24"/>
          <w:lang w:val="en-US"/>
        </w:rPr>
        <w:t>or</w:t>
      </w:r>
      <w:r w:rsidRPr="006723AF">
        <w:rPr>
          <w:rFonts w:ascii="Times New Roman" w:hAnsi="Times New Roman" w:cs="Times New Roman"/>
          <w:sz w:val="24"/>
          <w:szCs w:val="24"/>
          <w:lang w:val="en-US"/>
        </w:rPr>
        <w:t xml:space="preserve"> entities-in-</w:t>
      </w:r>
      <w:r w:rsidR="005B68B6" w:rsidRPr="006723AF">
        <w:rPr>
          <w:rFonts w:ascii="Times New Roman" w:hAnsi="Times New Roman" w:cs="Times New Roman"/>
          <w:sz w:val="24"/>
          <w:szCs w:val="24"/>
          <w:lang w:val="en-US"/>
        </w:rPr>
        <w:t>contexts/</w:t>
      </w:r>
      <w:r w:rsidRPr="006723AF">
        <w:rPr>
          <w:rFonts w:ascii="Times New Roman" w:hAnsi="Times New Roman" w:cs="Times New Roman"/>
          <w:sz w:val="24"/>
          <w:szCs w:val="24"/>
          <w:lang w:val="en-US"/>
        </w:rPr>
        <w:t>situations) in those extensions</w:t>
      </w:r>
      <w:r w:rsidR="00A837E9" w:rsidRPr="006723AF">
        <w:rPr>
          <w:rFonts w:ascii="Times New Roman" w:hAnsi="Times New Roman" w:cs="Times New Roman"/>
          <w:sz w:val="24"/>
          <w:szCs w:val="24"/>
          <w:lang w:val="en-US"/>
        </w:rPr>
        <w:t xml:space="preserve">. </w:t>
      </w:r>
      <w:r w:rsidR="00FC4DCB">
        <w:rPr>
          <w:rFonts w:ascii="Times New Roman" w:hAnsi="Times New Roman" w:cs="Times New Roman"/>
          <w:sz w:val="24"/>
          <w:szCs w:val="24"/>
          <w:lang w:val="en-US"/>
        </w:rPr>
        <w:t>The notion of an atom is central for the first view</w:t>
      </w:r>
      <w:r w:rsidR="00031A71">
        <w:rPr>
          <w:rFonts w:ascii="Times New Roman" w:hAnsi="Times New Roman" w:cs="Times New Roman"/>
          <w:sz w:val="24"/>
          <w:szCs w:val="24"/>
          <w:lang w:val="en-US"/>
        </w:rPr>
        <w:t>, on which</w:t>
      </w:r>
      <w:r w:rsidR="000702CC" w:rsidRPr="006723AF">
        <w:rPr>
          <w:rFonts w:ascii="Times New Roman" w:hAnsi="Times New Roman" w:cs="Times New Roman"/>
          <w:sz w:val="24"/>
          <w:szCs w:val="24"/>
          <w:lang w:val="en-US"/>
        </w:rPr>
        <w:t xml:space="preserve"> </w:t>
      </w:r>
      <w:r w:rsidR="00FC4DCB">
        <w:rPr>
          <w:rFonts w:ascii="Times New Roman" w:hAnsi="Times New Roman" w:cs="Times New Roman"/>
          <w:sz w:val="24"/>
          <w:szCs w:val="24"/>
          <w:lang w:val="en-US"/>
        </w:rPr>
        <w:t xml:space="preserve">atoms make up the extension of </w:t>
      </w:r>
      <w:r w:rsidR="00287BAA">
        <w:rPr>
          <w:rFonts w:ascii="Times New Roman" w:hAnsi="Times New Roman" w:cs="Times New Roman"/>
          <w:sz w:val="24"/>
          <w:szCs w:val="24"/>
          <w:lang w:val="en-US"/>
        </w:rPr>
        <w:t>singular count nouns, but not mass nouns.</w:t>
      </w:r>
      <w:r w:rsidR="000702CC" w:rsidRPr="006723AF">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The notion of integrity is central for the second view:</w:t>
      </w:r>
      <w:r w:rsidR="000702CC" w:rsidRPr="006723AF">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entities that have a boundary, form or other sort of integrity make up the extension of</w:t>
      </w:r>
      <w:r w:rsidR="000702CC" w:rsidRPr="006723AF">
        <w:rPr>
          <w:rFonts w:ascii="Times New Roman" w:hAnsi="Times New Roman" w:cs="Times New Roman"/>
          <w:sz w:val="24"/>
          <w:szCs w:val="24"/>
          <w:lang w:val="en-US"/>
        </w:rPr>
        <w:t xml:space="preserve"> singular count noun</w:t>
      </w:r>
      <w:r w:rsidR="00287BAA">
        <w:rPr>
          <w:rFonts w:ascii="Times New Roman" w:hAnsi="Times New Roman" w:cs="Times New Roman"/>
          <w:sz w:val="24"/>
          <w:szCs w:val="24"/>
          <w:lang w:val="en-US"/>
        </w:rPr>
        <w:t xml:space="preserve">s, but not mass nouns. </w:t>
      </w:r>
      <w:r w:rsidRPr="006723AF">
        <w:rPr>
          <w:rFonts w:ascii="Times New Roman" w:hAnsi="Times New Roman" w:cs="Times New Roman"/>
          <w:sz w:val="24"/>
          <w:szCs w:val="24"/>
          <w:lang w:val="en-US"/>
        </w:rPr>
        <w:t xml:space="preserve">Theories of the semantic mass-count </w:t>
      </w:r>
      <w:r>
        <w:rPr>
          <w:rFonts w:ascii="Times New Roman" w:hAnsi="Times New Roman" w:cs="Times New Roman"/>
          <w:sz w:val="24"/>
          <w:szCs w:val="24"/>
          <w:lang w:val="en-US"/>
        </w:rPr>
        <w:t xml:space="preserve">distinction </w:t>
      </w:r>
      <w:r w:rsidR="00350C59">
        <w:rPr>
          <w:rFonts w:ascii="Times New Roman" w:hAnsi="Times New Roman" w:cs="Times New Roman"/>
          <w:sz w:val="24"/>
          <w:szCs w:val="24"/>
          <w:lang w:val="en-US"/>
        </w:rPr>
        <w:t xml:space="preserve">of either sort </w:t>
      </w:r>
      <w:r>
        <w:rPr>
          <w:rFonts w:ascii="Times New Roman" w:hAnsi="Times New Roman" w:cs="Times New Roman"/>
          <w:sz w:val="24"/>
          <w:szCs w:val="24"/>
          <w:lang w:val="en-US"/>
        </w:rPr>
        <w:t xml:space="preserve">generally face </w:t>
      </w:r>
      <w:r w:rsidR="00D50BC2">
        <w:rPr>
          <w:rFonts w:ascii="Times New Roman" w:hAnsi="Times New Roman" w:cs="Times New Roman"/>
          <w:sz w:val="24"/>
          <w:szCs w:val="24"/>
          <w:lang w:val="en-US"/>
        </w:rPr>
        <w:t xml:space="preserve">two sorts of major </w:t>
      </w:r>
      <w:r>
        <w:rPr>
          <w:rFonts w:ascii="Times New Roman" w:hAnsi="Times New Roman" w:cs="Times New Roman"/>
          <w:sz w:val="24"/>
          <w:szCs w:val="24"/>
          <w:lang w:val="en-US"/>
        </w:rPr>
        <w:t>challenges</w:t>
      </w:r>
      <w:r w:rsidR="00D50BC2">
        <w:rPr>
          <w:rFonts w:ascii="Times New Roman" w:hAnsi="Times New Roman" w:cs="Times New Roman"/>
          <w:sz w:val="24"/>
          <w:szCs w:val="24"/>
          <w:lang w:val="en-US"/>
        </w:rPr>
        <w:t>: [1]</w:t>
      </w:r>
      <w:r>
        <w:rPr>
          <w:rFonts w:ascii="Times New Roman" w:hAnsi="Times New Roman" w:cs="Times New Roman"/>
          <w:sz w:val="24"/>
          <w:szCs w:val="24"/>
          <w:lang w:val="en-US"/>
        </w:rPr>
        <w:t xml:space="preserve"> from classifier languages </w:t>
      </w:r>
      <w:r w:rsidR="00AF4B46">
        <w:rPr>
          <w:rFonts w:ascii="Times New Roman" w:hAnsi="Times New Roman" w:cs="Times New Roman"/>
          <w:sz w:val="24"/>
          <w:szCs w:val="24"/>
          <w:lang w:val="en-US"/>
        </w:rPr>
        <w:t>such as Chinese,</w:t>
      </w:r>
      <w:r>
        <w:rPr>
          <w:rFonts w:ascii="Times New Roman" w:hAnsi="Times New Roman" w:cs="Times New Roman"/>
          <w:sz w:val="24"/>
          <w:szCs w:val="24"/>
          <w:lang w:val="en-US"/>
        </w:rPr>
        <w:t xml:space="preserve"> which lack a syntactic mass-count distinction among nouns and in which all nouns are, it seems, treated as ‘mass’ or</w:t>
      </w:r>
      <w:r w:rsidR="005B68B6">
        <w:rPr>
          <w:rFonts w:ascii="Times New Roman" w:hAnsi="Times New Roman" w:cs="Times New Roman"/>
          <w:sz w:val="24"/>
          <w:szCs w:val="24"/>
          <w:lang w:val="en-US"/>
        </w:rPr>
        <w:t xml:space="preserve"> better</w:t>
      </w:r>
      <w:r>
        <w:rPr>
          <w:rFonts w:ascii="Times New Roman" w:hAnsi="Times New Roman" w:cs="Times New Roman"/>
          <w:sz w:val="24"/>
          <w:szCs w:val="24"/>
          <w:lang w:val="en-US"/>
        </w:rPr>
        <w:t xml:space="preserve"> ‘number-neutral’, regardless of their extensions or the entities they describe</w:t>
      </w:r>
      <w:r w:rsidR="00D50BC2">
        <w:rPr>
          <w:rFonts w:ascii="Times New Roman" w:hAnsi="Times New Roman" w:cs="Times New Roman"/>
          <w:sz w:val="24"/>
          <w:szCs w:val="24"/>
          <w:lang w:val="en-US"/>
        </w:rPr>
        <w:t xml:space="preserve">, and [2] from </w:t>
      </w:r>
      <w:r>
        <w:rPr>
          <w:rFonts w:ascii="Times New Roman" w:hAnsi="Times New Roman" w:cs="Times New Roman"/>
          <w:sz w:val="24"/>
          <w:szCs w:val="24"/>
          <w:lang w:val="en-US"/>
        </w:rPr>
        <w:t xml:space="preserve">‘object mass nouns’, </w:t>
      </w:r>
      <w:r w:rsidR="00D50BC2">
        <w:rPr>
          <w:rFonts w:ascii="Times New Roman" w:hAnsi="Times New Roman" w:cs="Times New Roman"/>
          <w:sz w:val="24"/>
          <w:szCs w:val="24"/>
          <w:lang w:val="en-US"/>
        </w:rPr>
        <w:t xml:space="preserve">a rather large class of </w:t>
      </w:r>
      <w:r>
        <w:rPr>
          <w:rFonts w:ascii="Times New Roman" w:hAnsi="Times New Roman" w:cs="Times New Roman"/>
          <w:sz w:val="24"/>
          <w:szCs w:val="24"/>
          <w:lang w:val="en-US"/>
        </w:rPr>
        <w:t>nouns</w:t>
      </w:r>
      <w:r w:rsidR="00C67F24">
        <w:rPr>
          <w:rFonts w:ascii="Times New Roman" w:hAnsi="Times New Roman" w:cs="Times New Roman"/>
          <w:sz w:val="24"/>
          <w:szCs w:val="24"/>
          <w:lang w:val="en-US"/>
        </w:rPr>
        <w:t xml:space="preserve"> in English (and other languages)</w:t>
      </w:r>
      <w:r>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 xml:space="preserve"> such as </w:t>
      </w:r>
      <w:r w:rsidRPr="0033501D">
        <w:rPr>
          <w:rFonts w:ascii="Times New Roman" w:hAnsi="Times New Roman" w:cs="Times New Roman"/>
          <w:i/>
          <w:sz w:val="24"/>
          <w:szCs w:val="24"/>
          <w:lang w:val="en-US"/>
        </w:rPr>
        <w:t>furniture</w:t>
      </w:r>
      <w:r w:rsidR="00D50BC2">
        <w:rPr>
          <w:rFonts w:ascii="Times New Roman" w:hAnsi="Times New Roman" w:cs="Times New Roman"/>
          <w:i/>
          <w:sz w:val="24"/>
          <w:szCs w:val="24"/>
          <w:lang w:val="en-US"/>
        </w:rPr>
        <w:t>, luggage,</w:t>
      </w:r>
      <w:r w:rsidR="00D50BC2" w:rsidRPr="00D50BC2">
        <w:rPr>
          <w:rFonts w:ascii="Times New Roman" w:hAnsi="Times New Roman" w:cs="Times New Roman"/>
          <w:sz w:val="24"/>
          <w:szCs w:val="24"/>
          <w:lang w:val="en-US"/>
        </w:rPr>
        <w:t xml:space="preserve"> </w:t>
      </w:r>
      <w:r w:rsidR="00C67F24" w:rsidRPr="00C67F24">
        <w:rPr>
          <w:rFonts w:ascii="Times New Roman" w:hAnsi="Times New Roman" w:cs="Times New Roman"/>
          <w:i/>
          <w:sz w:val="24"/>
          <w:szCs w:val="24"/>
          <w:lang w:val="en-US"/>
        </w:rPr>
        <w:t>personnel, hardware</w:t>
      </w:r>
      <w:r w:rsidR="00C67F24">
        <w:rPr>
          <w:rFonts w:ascii="Times New Roman" w:hAnsi="Times New Roman" w:cs="Times New Roman"/>
          <w:sz w:val="24"/>
          <w:szCs w:val="24"/>
          <w:lang w:val="en-US"/>
        </w:rPr>
        <w:t xml:space="preserve">, </w:t>
      </w:r>
      <w:r w:rsidR="00D50BC2" w:rsidRPr="00D50BC2">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33501D">
        <w:rPr>
          <w:rFonts w:ascii="Times New Roman" w:hAnsi="Times New Roman" w:cs="Times New Roman"/>
          <w:i/>
          <w:sz w:val="24"/>
          <w:szCs w:val="24"/>
          <w:lang w:val="en-US"/>
        </w:rPr>
        <w:t>police force</w:t>
      </w:r>
      <w:r>
        <w:rPr>
          <w:rFonts w:ascii="Times New Roman" w:hAnsi="Times New Roman" w:cs="Times New Roman"/>
          <w:sz w:val="24"/>
          <w:szCs w:val="24"/>
          <w:lang w:val="en-US"/>
        </w:rPr>
        <w:t xml:space="preserve">, to which standard </w:t>
      </w:r>
      <w:r w:rsidR="00447AD6">
        <w:rPr>
          <w:rFonts w:ascii="Times New Roman" w:hAnsi="Times New Roman" w:cs="Times New Roman"/>
          <w:sz w:val="24"/>
          <w:szCs w:val="24"/>
          <w:lang w:val="en-US"/>
        </w:rPr>
        <w:t>semantic characterizations</w:t>
      </w:r>
      <w:r>
        <w:rPr>
          <w:rFonts w:ascii="Times New Roman" w:hAnsi="Times New Roman" w:cs="Times New Roman"/>
          <w:sz w:val="24"/>
          <w:szCs w:val="24"/>
          <w:lang w:val="en-US"/>
        </w:rPr>
        <w:t xml:space="preserve"> of ma</w:t>
      </w:r>
      <w:r w:rsidR="00AF4B46">
        <w:rPr>
          <w:rFonts w:ascii="Times New Roman" w:hAnsi="Times New Roman" w:cs="Times New Roman"/>
          <w:sz w:val="24"/>
          <w:szCs w:val="24"/>
          <w:lang w:val="en-US"/>
        </w:rPr>
        <w:t>ss nouns do not apply.</w:t>
      </w:r>
      <w:r w:rsidR="00447AD6">
        <w:rPr>
          <w:rFonts w:ascii="Times New Roman" w:hAnsi="Times New Roman" w:cs="Times New Roman"/>
          <w:sz w:val="24"/>
          <w:szCs w:val="24"/>
          <w:lang w:val="en-US"/>
        </w:rPr>
        <w:t xml:space="preserve"> </w:t>
      </w:r>
      <w:r w:rsidR="00663E05">
        <w:rPr>
          <w:rFonts w:ascii="Times New Roman" w:hAnsi="Times New Roman" w:cs="Times New Roman"/>
          <w:sz w:val="24"/>
          <w:szCs w:val="24"/>
          <w:lang w:val="en-US"/>
        </w:rPr>
        <w:t>Yet the</w:t>
      </w:r>
      <w:r>
        <w:rPr>
          <w:rFonts w:ascii="Times New Roman" w:hAnsi="Times New Roman" w:cs="Times New Roman"/>
          <w:sz w:val="24"/>
          <w:szCs w:val="24"/>
          <w:lang w:val="en-US"/>
        </w:rPr>
        <w:t xml:space="preserve"> syntactic </w:t>
      </w:r>
      <w:r w:rsidR="00663E05">
        <w:rPr>
          <w:rFonts w:ascii="Times New Roman" w:hAnsi="Times New Roman" w:cs="Times New Roman"/>
          <w:sz w:val="24"/>
          <w:szCs w:val="24"/>
          <w:lang w:val="en-US"/>
        </w:rPr>
        <w:t xml:space="preserve">mass-count </w:t>
      </w:r>
      <w:r>
        <w:rPr>
          <w:rFonts w:ascii="Times New Roman" w:hAnsi="Times New Roman" w:cs="Times New Roman"/>
          <w:sz w:val="24"/>
          <w:szCs w:val="24"/>
          <w:lang w:val="en-US"/>
        </w:rPr>
        <w:t>distinction</w:t>
      </w:r>
      <w:r w:rsidR="006B25DB">
        <w:rPr>
          <w:rFonts w:ascii="Times New Roman" w:hAnsi="Times New Roman" w:cs="Times New Roman"/>
          <w:sz w:val="24"/>
          <w:szCs w:val="24"/>
          <w:lang w:val="en-US"/>
        </w:rPr>
        <w:t xml:space="preserve"> </w:t>
      </w:r>
      <w:r w:rsidR="00447AD6">
        <w:rPr>
          <w:rFonts w:ascii="Times New Roman" w:hAnsi="Times New Roman" w:cs="Times New Roman"/>
          <w:sz w:val="24"/>
          <w:szCs w:val="24"/>
          <w:lang w:val="en-US"/>
        </w:rPr>
        <w:t>clearly appears to</w:t>
      </w:r>
      <w:r w:rsidR="006B25DB">
        <w:rPr>
          <w:rFonts w:ascii="Times New Roman" w:hAnsi="Times New Roman" w:cs="Times New Roman"/>
          <w:sz w:val="24"/>
          <w:szCs w:val="24"/>
          <w:lang w:val="en-US"/>
        </w:rPr>
        <w:t xml:space="preserve"> go along with a semantic mass-count distinction of some sort. </w:t>
      </w:r>
    </w:p>
    <w:p w:rsidR="00332C98" w:rsidRDefault="00693784"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F24">
        <w:rPr>
          <w:rFonts w:ascii="Times New Roman" w:hAnsi="Times New Roman" w:cs="Times New Roman"/>
          <w:sz w:val="24"/>
          <w:szCs w:val="24"/>
          <w:lang w:val="en-US"/>
        </w:rPr>
        <w:t>Given that there is a</w:t>
      </w:r>
      <w:r w:rsidR="001E7F7A">
        <w:rPr>
          <w:rFonts w:ascii="Times New Roman" w:hAnsi="Times New Roman" w:cs="Times New Roman"/>
          <w:sz w:val="24"/>
          <w:szCs w:val="24"/>
          <w:lang w:val="en-US"/>
        </w:rPr>
        <w:t xml:space="preserve"> semantic </w:t>
      </w:r>
      <w:r w:rsidR="00C67F24">
        <w:rPr>
          <w:rFonts w:ascii="Times New Roman" w:hAnsi="Times New Roman" w:cs="Times New Roman"/>
          <w:sz w:val="24"/>
          <w:szCs w:val="24"/>
          <w:lang w:val="en-US"/>
        </w:rPr>
        <w:t xml:space="preserve">mass-count distinction correlating with the syntactic </w:t>
      </w:r>
      <w:r w:rsidR="00930E03">
        <w:rPr>
          <w:rFonts w:ascii="Times New Roman" w:hAnsi="Times New Roman" w:cs="Times New Roman"/>
          <w:sz w:val="24"/>
          <w:szCs w:val="24"/>
          <w:lang w:val="en-US"/>
        </w:rPr>
        <w:t xml:space="preserve">mass-count distinction, the </w:t>
      </w:r>
      <w:r w:rsidR="00332C98">
        <w:rPr>
          <w:rFonts w:ascii="Times New Roman" w:hAnsi="Times New Roman" w:cs="Times New Roman"/>
          <w:sz w:val="24"/>
          <w:szCs w:val="24"/>
          <w:lang w:val="en-US"/>
        </w:rPr>
        <w:t>question</w:t>
      </w:r>
      <w:r w:rsidR="006B25DB">
        <w:rPr>
          <w:rFonts w:ascii="Times New Roman" w:hAnsi="Times New Roman" w:cs="Times New Roman"/>
          <w:sz w:val="24"/>
          <w:szCs w:val="24"/>
          <w:lang w:val="en-US"/>
        </w:rPr>
        <w:t xml:space="preserve"> </w:t>
      </w:r>
      <w:r w:rsidR="00AA1ECB">
        <w:rPr>
          <w:rFonts w:ascii="Times New Roman" w:hAnsi="Times New Roman" w:cs="Times New Roman"/>
          <w:sz w:val="24"/>
          <w:szCs w:val="24"/>
          <w:lang w:val="en-US"/>
        </w:rPr>
        <w:t>arises:</w:t>
      </w:r>
      <w:r w:rsidR="00930E03">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 xml:space="preserve">how </w:t>
      </w:r>
      <w:r w:rsidR="001E7F7A">
        <w:rPr>
          <w:rFonts w:ascii="Times New Roman" w:hAnsi="Times New Roman" w:cs="Times New Roman"/>
          <w:sz w:val="24"/>
          <w:szCs w:val="24"/>
          <w:lang w:val="en-US"/>
        </w:rPr>
        <w:t xml:space="preserve">does </w:t>
      </w:r>
      <w:r w:rsidR="00031A71">
        <w:rPr>
          <w:rFonts w:ascii="Times New Roman" w:hAnsi="Times New Roman" w:cs="Times New Roman"/>
          <w:sz w:val="24"/>
          <w:szCs w:val="24"/>
          <w:lang w:val="en-US"/>
        </w:rPr>
        <w:t>such a</w:t>
      </w:r>
      <w:r w:rsidR="00930E03">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 xml:space="preserve">semantic </w:t>
      </w:r>
      <w:r w:rsidR="001E7F7A">
        <w:rPr>
          <w:rFonts w:ascii="Times New Roman" w:hAnsi="Times New Roman" w:cs="Times New Roman"/>
          <w:sz w:val="24"/>
          <w:szCs w:val="24"/>
          <w:lang w:val="en-US"/>
        </w:rPr>
        <w:t>mass-count distinction apply t</w:t>
      </w:r>
      <w:r w:rsidR="00332C98">
        <w:rPr>
          <w:rFonts w:ascii="Times New Roman" w:hAnsi="Times New Roman" w:cs="Times New Roman"/>
          <w:sz w:val="24"/>
          <w:szCs w:val="24"/>
          <w:lang w:val="en-US"/>
        </w:rPr>
        <w:t xml:space="preserve">o syntactic categories lacking a </w:t>
      </w:r>
      <w:r w:rsidR="001E7F7A">
        <w:rPr>
          <w:rFonts w:ascii="Times New Roman" w:hAnsi="Times New Roman" w:cs="Times New Roman"/>
          <w:sz w:val="24"/>
          <w:szCs w:val="24"/>
          <w:lang w:val="en-US"/>
        </w:rPr>
        <w:t xml:space="preserve">syntactic </w:t>
      </w:r>
      <w:r w:rsidR="00332C98">
        <w:rPr>
          <w:rFonts w:ascii="Times New Roman" w:hAnsi="Times New Roman" w:cs="Times New Roman"/>
          <w:sz w:val="24"/>
          <w:szCs w:val="24"/>
          <w:lang w:val="en-US"/>
        </w:rPr>
        <w:t xml:space="preserve">mass-count distinction in languages like English </w:t>
      </w:r>
      <w:r w:rsidR="00287BAA">
        <w:rPr>
          <w:rFonts w:ascii="Times New Roman" w:hAnsi="Times New Roman" w:cs="Times New Roman"/>
          <w:sz w:val="24"/>
          <w:szCs w:val="24"/>
          <w:lang w:val="en-US"/>
        </w:rPr>
        <w:t>(</w:t>
      </w:r>
      <w:r w:rsidR="00332C98">
        <w:rPr>
          <w:rFonts w:ascii="Times New Roman" w:hAnsi="Times New Roman" w:cs="Times New Roman"/>
          <w:sz w:val="24"/>
          <w:szCs w:val="24"/>
          <w:lang w:val="en-US"/>
        </w:rPr>
        <w:t xml:space="preserve">that </w:t>
      </w:r>
      <w:r w:rsidR="00C67F24">
        <w:rPr>
          <w:rFonts w:ascii="Times New Roman" w:hAnsi="Times New Roman" w:cs="Times New Roman"/>
          <w:sz w:val="24"/>
          <w:szCs w:val="24"/>
          <w:lang w:val="en-US"/>
        </w:rPr>
        <w:t xml:space="preserve">have </w:t>
      </w:r>
      <w:r w:rsidR="00332C98">
        <w:rPr>
          <w:rFonts w:ascii="Times New Roman" w:hAnsi="Times New Roman" w:cs="Times New Roman"/>
          <w:sz w:val="24"/>
          <w:szCs w:val="24"/>
          <w:lang w:val="en-US"/>
        </w:rPr>
        <w:t>a syntactic ma</w:t>
      </w:r>
      <w:r w:rsidR="00C67F24">
        <w:rPr>
          <w:rFonts w:ascii="Times New Roman" w:hAnsi="Times New Roman" w:cs="Times New Roman"/>
          <w:sz w:val="24"/>
          <w:szCs w:val="24"/>
          <w:lang w:val="en-US"/>
        </w:rPr>
        <w:t>ss-count distinction for nouns)?</w:t>
      </w:r>
      <w:r w:rsidR="00332C98">
        <w:rPr>
          <w:rFonts w:ascii="Times New Roman" w:hAnsi="Times New Roman" w:cs="Times New Roman"/>
          <w:sz w:val="24"/>
          <w:szCs w:val="24"/>
          <w:lang w:val="en-US"/>
        </w:rPr>
        <w:t xml:space="preserve"> </w:t>
      </w:r>
      <w:r w:rsidR="00AE0794">
        <w:rPr>
          <w:rFonts w:ascii="Times New Roman" w:hAnsi="Times New Roman" w:cs="Times New Roman"/>
          <w:sz w:val="24"/>
          <w:szCs w:val="24"/>
          <w:lang w:val="en-US"/>
        </w:rPr>
        <w:t>Do such categ</w:t>
      </w:r>
      <w:r w:rsidR="00A257B4">
        <w:rPr>
          <w:rFonts w:ascii="Times New Roman" w:hAnsi="Times New Roman" w:cs="Times New Roman"/>
          <w:sz w:val="24"/>
          <w:szCs w:val="24"/>
          <w:lang w:val="en-US"/>
        </w:rPr>
        <w:t>ories exhibit the same semantic mass-count distinction</w:t>
      </w:r>
      <w:r w:rsidR="00930E03">
        <w:rPr>
          <w:rFonts w:ascii="Times New Roman" w:hAnsi="Times New Roman" w:cs="Times New Roman"/>
          <w:sz w:val="24"/>
          <w:szCs w:val="24"/>
          <w:lang w:val="en-US"/>
        </w:rPr>
        <w:t xml:space="preserve"> as nouns</w:t>
      </w:r>
      <w:r w:rsidR="00A257B4">
        <w:rPr>
          <w:rFonts w:ascii="Times New Roman" w:hAnsi="Times New Roman" w:cs="Times New Roman"/>
          <w:sz w:val="24"/>
          <w:szCs w:val="24"/>
          <w:lang w:val="en-US"/>
        </w:rPr>
        <w:t xml:space="preserve"> even if it is not reflected syntactically? </w:t>
      </w:r>
      <w:r w:rsidR="00332C98">
        <w:rPr>
          <w:rFonts w:ascii="Times New Roman" w:hAnsi="Times New Roman" w:cs="Times New Roman"/>
          <w:sz w:val="24"/>
          <w:szCs w:val="24"/>
          <w:lang w:val="en-US"/>
        </w:rPr>
        <w:t>That question has often</w:t>
      </w:r>
      <w:r w:rsidR="00287BAA">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 xml:space="preserve">been answered </w:t>
      </w:r>
      <w:r w:rsidR="00031A71">
        <w:rPr>
          <w:rFonts w:ascii="Times New Roman" w:hAnsi="Times New Roman" w:cs="Times New Roman"/>
          <w:sz w:val="24"/>
          <w:szCs w:val="24"/>
          <w:lang w:val="en-US"/>
        </w:rPr>
        <w:t xml:space="preserve">(most notably by Bach 1986) </w:t>
      </w:r>
      <w:r w:rsidR="00332C98">
        <w:rPr>
          <w:rFonts w:ascii="Times New Roman" w:hAnsi="Times New Roman" w:cs="Times New Roman"/>
          <w:sz w:val="24"/>
          <w:szCs w:val="24"/>
          <w:lang w:val="en-US"/>
        </w:rPr>
        <w:t xml:space="preserve">with respect to </w:t>
      </w:r>
      <w:r w:rsidR="001E7F7A">
        <w:rPr>
          <w:rFonts w:ascii="Times New Roman" w:hAnsi="Times New Roman" w:cs="Times New Roman"/>
          <w:sz w:val="24"/>
          <w:szCs w:val="24"/>
          <w:lang w:val="en-US"/>
        </w:rPr>
        <w:t xml:space="preserve">the domain of </w:t>
      </w:r>
      <w:r w:rsidR="00350C59">
        <w:rPr>
          <w:rFonts w:ascii="Times New Roman" w:hAnsi="Times New Roman" w:cs="Times New Roman"/>
          <w:sz w:val="24"/>
          <w:szCs w:val="24"/>
          <w:lang w:val="en-US"/>
        </w:rPr>
        <w:t>events described by verbs</w:t>
      </w:r>
      <w:r w:rsidR="001E7F7A">
        <w:rPr>
          <w:rFonts w:ascii="Times New Roman" w:hAnsi="Times New Roman" w:cs="Times New Roman"/>
          <w:sz w:val="24"/>
          <w:szCs w:val="24"/>
          <w:lang w:val="en-US"/>
        </w:rPr>
        <w:t>, VPs,</w:t>
      </w:r>
      <w:r w:rsidR="00350C59">
        <w:rPr>
          <w:rFonts w:ascii="Times New Roman" w:hAnsi="Times New Roman" w:cs="Times New Roman"/>
          <w:sz w:val="24"/>
          <w:szCs w:val="24"/>
          <w:lang w:val="en-US"/>
        </w:rPr>
        <w:t xml:space="preserve"> or sentences</w:t>
      </w:r>
      <w:r w:rsidR="00C67F24">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 xml:space="preserve">that is, with respect to </w:t>
      </w:r>
      <w:r w:rsidR="00C67F24">
        <w:rPr>
          <w:rFonts w:ascii="Times New Roman" w:hAnsi="Times New Roman" w:cs="Times New Roman"/>
          <w:sz w:val="24"/>
          <w:szCs w:val="24"/>
          <w:lang w:val="en-US"/>
        </w:rPr>
        <w:t xml:space="preserve">what I will call </w:t>
      </w:r>
      <w:r w:rsidR="00C67F24" w:rsidRPr="00C67F24">
        <w:rPr>
          <w:rFonts w:ascii="Times New Roman" w:hAnsi="Times New Roman" w:cs="Times New Roman"/>
          <w:i/>
          <w:sz w:val="24"/>
          <w:szCs w:val="24"/>
          <w:lang w:val="en-US"/>
        </w:rPr>
        <w:t>the verbal domain of events</w:t>
      </w:r>
      <w:r w:rsidR="00350C59">
        <w:rPr>
          <w:rFonts w:ascii="Times New Roman" w:hAnsi="Times New Roman" w:cs="Times New Roman"/>
          <w:sz w:val="24"/>
          <w:szCs w:val="24"/>
          <w:lang w:val="en-US"/>
        </w:rPr>
        <w:t>.</w:t>
      </w:r>
      <w:r w:rsidR="00332C98">
        <w:rPr>
          <w:rFonts w:ascii="Times New Roman" w:hAnsi="Times New Roman" w:cs="Times New Roman"/>
          <w:sz w:val="24"/>
          <w:szCs w:val="24"/>
          <w:lang w:val="en-US"/>
        </w:rPr>
        <w:t xml:space="preserve"> </w:t>
      </w:r>
      <w:r w:rsidR="00350C59">
        <w:rPr>
          <w:rFonts w:ascii="Times New Roman" w:hAnsi="Times New Roman" w:cs="Times New Roman"/>
          <w:sz w:val="24"/>
          <w:szCs w:val="24"/>
          <w:lang w:val="en-US"/>
        </w:rPr>
        <w:t xml:space="preserve">The </w:t>
      </w:r>
      <w:r w:rsidR="00C67F24">
        <w:rPr>
          <w:rFonts w:ascii="Times New Roman" w:hAnsi="Times New Roman" w:cs="Times New Roman"/>
          <w:sz w:val="24"/>
          <w:szCs w:val="24"/>
          <w:lang w:val="en-US"/>
        </w:rPr>
        <w:t xml:space="preserve">verbal </w:t>
      </w:r>
      <w:r w:rsidR="00350C59">
        <w:rPr>
          <w:rFonts w:ascii="Times New Roman" w:hAnsi="Times New Roman" w:cs="Times New Roman"/>
          <w:sz w:val="24"/>
          <w:szCs w:val="24"/>
          <w:lang w:val="en-US"/>
        </w:rPr>
        <w:t>d</w:t>
      </w:r>
      <w:r w:rsidR="003C0DDD">
        <w:rPr>
          <w:rFonts w:ascii="Times New Roman" w:hAnsi="Times New Roman" w:cs="Times New Roman"/>
          <w:sz w:val="24"/>
          <w:szCs w:val="24"/>
          <w:lang w:val="en-US"/>
        </w:rPr>
        <w:t>o</w:t>
      </w:r>
      <w:r w:rsidR="00350C59">
        <w:rPr>
          <w:rFonts w:ascii="Times New Roman" w:hAnsi="Times New Roman" w:cs="Times New Roman"/>
          <w:sz w:val="24"/>
          <w:szCs w:val="24"/>
          <w:lang w:val="en-US"/>
        </w:rPr>
        <w:t>main of events</w:t>
      </w:r>
      <w:r w:rsidR="003C0DDD">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so the view, display</w:t>
      </w:r>
      <w:r w:rsidR="00A257B4">
        <w:rPr>
          <w:rFonts w:ascii="Times New Roman" w:hAnsi="Times New Roman" w:cs="Times New Roman"/>
          <w:sz w:val="24"/>
          <w:szCs w:val="24"/>
          <w:lang w:val="en-US"/>
        </w:rPr>
        <w:t>s the same</w:t>
      </w:r>
      <w:r w:rsidR="00332C98">
        <w:rPr>
          <w:rFonts w:ascii="Times New Roman" w:hAnsi="Times New Roman" w:cs="Times New Roman"/>
          <w:sz w:val="24"/>
          <w:szCs w:val="24"/>
          <w:lang w:val="en-US"/>
        </w:rPr>
        <w:t xml:space="preserve"> semantic mass-count distinction</w:t>
      </w:r>
      <w:r w:rsidR="00A257B4">
        <w:rPr>
          <w:rFonts w:ascii="Times New Roman" w:hAnsi="Times New Roman" w:cs="Times New Roman"/>
          <w:sz w:val="24"/>
          <w:szCs w:val="24"/>
          <w:lang w:val="en-US"/>
        </w:rPr>
        <w:t xml:space="preserve"> as nouns,</w:t>
      </w:r>
      <w:r w:rsidR="00332C98">
        <w:rPr>
          <w:rFonts w:ascii="Times New Roman" w:hAnsi="Times New Roman" w:cs="Times New Roman"/>
          <w:sz w:val="24"/>
          <w:szCs w:val="24"/>
          <w:lang w:val="en-US"/>
        </w:rPr>
        <w:t xml:space="preserve"> with achievement and accomplishment</w:t>
      </w:r>
      <w:r w:rsidR="00350C59">
        <w:rPr>
          <w:rFonts w:ascii="Times New Roman" w:hAnsi="Times New Roman" w:cs="Times New Roman"/>
          <w:sz w:val="24"/>
          <w:szCs w:val="24"/>
          <w:lang w:val="en-US"/>
        </w:rPr>
        <w:t>s</w:t>
      </w:r>
      <w:r w:rsidR="00332C98">
        <w:rPr>
          <w:rFonts w:ascii="Times New Roman" w:hAnsi="Times New Roman" w:cs="Times New Roman"/>
          <w:sz w:val="24"/>
          <w:szCs w:val="24"/>
          <w:lang w:val="en-US"/>
        </w:rPr>
        <w:t xml:space="preserve"> </w:t>
      </w:r>
      <w:r w:rsidR="001E7F7A">
        <w:rPr>
          <w:rFonts w:ascii="Times New Roman" w:hAnsi="Times New Roman" w:cs="Times New Roman"/>
          <w:sz w:val="24"/>
          <w:szCs w:val="24"/>
          <w:lang w:val="en-US"/>
        </w:rPr>
        <w:t xml:space="preserve">(or telic VPs or sentences) </w:t>
      </w:r>
      <w:r w:rsidR="00332C98">
        <w:rPr>
          <w:rFonts w:ascii="Times New Roman" w:hAnsi="Times New Roman" w:cs="Times New Roman"/>
          <w:sz w:val="24"/>
          <w:szCs w:val="24"/>
          <w:lang w:val="en-US"/>
        </w:rPr>
        <w:t>classifying semantically as count and activit</w:t>
      </w:r>
      <w:r w:rsidR="00350C59">
        <w:rPr>
          <w:rFonts w:ascii="Times New Roman" w:hAnsi="Times New Roman" w:cs="Times New Roman"/>
          <w:sz w:val="24"/>
          <w:szCs w:val="24"/>
          <w:lang w:val="en-US"/>
        </w:rPr>
        <w:t xml:space="preserve">ies and states </w:t>
      </w:r>
      <w:r w:rsidR="001E7F7A">
        <w:rPr>
          <w:rFonts w:ascii="Times New Roman" w:hAnsi="Times New Roman" w:cs="Times New Roman"/>
          <w:sz w:val="24"/>
          <w:szCs w:val="24"/>
          <w:lang w:val="en-US"/>
        </w:rPr>
        <w:t xml:space="preserve">(or atelic VPs or sentences) </w:t>
      </w:r>
      <w:r w:rsidR="00332C98">
        <w:rPr>
          <w:rFonts w:ascii="Times New Roman" w:hAnsi="Times New Roman" w:cs="Times New Roman"/>
          <w:sz w:val="24"/>
          <w:szCs w:val="24"/>
          <w:lang w:val="en-US"/>
        </w:rPr>
        <w:t xml:space="preserve">as mass. </w:t>
      </w:r>
    </w:p>
    <w:p w:rsidR="00E17020" w:rsidRDefault="00AF4B46"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32C98">
        <w:rPr>
          <w:rFonts w:ascii="Times New Roman" w:hAnsi="Times New Roman" w:cs="Times New Roman"/>
          <w:sz w:val="24"/>
          <w:szCs w:val="24"/>
          <w:lang w:val="en-US"/>
        </w:rPr>
        <w:t>This paper will challenge that view</w:t>
      </w:r>
      <w:r w:rsidR="00350C59">
        <w:rPr>
          <w:rFonts w:ascii="Times New Roman" w:hAnsi="Times New Roman" w:cs="Times New Roman"/>
          <w:sz w:val="24"/>
          <w:szCs w:val="24"/>
          <w:lang w:val="en-US"/>
        </w:rPr>
        <w:t xml:space="preserve"> </w:t>
      </w:r>
      <w:r w:rsidR="001E7F7A">
        <w:rPr>
          <w:rFonts w:ascii="Times New Roman" w:hAnsi="Times New Roman" w:cs="Times New Roman"/>
          <w:sz w:val="24"/>
          <w:szCs w:val="24"/>
          <w:lang w:val="en-US"/>
        </w:rPr>
        <w:t xml:space="preserve">and, </w:t>
      </w:r>
      <w:r w:rsidR="003C0DDD">
        <w:rPr>
          <w:rFonts w:ascii="Times New Roman" w:hAnsi="Times New Roman" w:cs="Times New Roman"/>
          <w:sz w:val="24"/>
          <w:szCs w:val="24"/>
          <w:lang w:val="en-US"/>
        </w:rPr>
        <w:t>m</w:t>
      </w:r>
      <w:r w:rsidR="00350C59">
        <w:rPr>
          <w:rFonts w:ascii="Times New Roman" w:hAnsi="Times New Roman" w:cs="Times New Roman"/>
          <w:sz w:val="24"/>
          <w:szCs w:val="24"/>
          <w:lang w:val="en-US"/>
        </w:rPr>
        <w:t>ore generally, the view that categories lacking a syntactic mass-count distinction display a semantic mass-count distinction</w:t>
      </w:r>
      <w:r w:rsidR="00287BAA">
        <w:rPr>
          <w:rFonts w:ascii="Times New Roman" w:hAnsi="Times New Roman" w:cs="Times New Roman"/>
          <w:sz w:val="24"/>
          <w:szCs w:val="24"/>
          <w:lang w:val="en-US"/>
        </w:rPr>
        <w:t xml:space="preserve"> (of the sort that correlates with the syntactic distinction)</w:t>
      </w:r>
      <w:r w:rsidR="00332C98">
        <w:rPr>
          <w:rFonts w:ascii="Times New Roman" w:hAnsi="Times New Roman" w:cs="Times New Roman"/>
          <w:sz w:val="24"/>
          <w:szCs w:val="24"/>
          <w:lang w:val="en-US"/>
        </w:rPr>
        <w:t xml:space="preserve">. Just as nouns in classifier languages </w:t>
      </w:r>
      <w:r w:rsidR="003C0DDD">
        <w:rPr>
          <w:rFonts w:ascii="Times New Roman" w:hAnsi="Times New Roman" w:cs="Times New Roman"/>
          <w:sz w:val="24"/>
          <w:szCs w:val="24"/>
          <w:lang w:val="en-US"/>
        </w:rPr>
        <w:t>such as</w:t>
      </w:r>
      <w:r w:rsidR="00332C98">
        <w:rPr>
          <w:rFonts w:ascii="Times New Roman" w:hAnsi="Times New Roman" w:cs="Times New Roman"/>
          <w:sz w:val="24"/>
          <w:szCs w:val="24"/>
          <w:lang w:val="en-US"/>
        </w:rPr>
        <w:t xml:space="preserve"> Chinese</w:t>
      </w:r>
      <w:r w:rsidR="003C0DDD">
        <w:rPr>
          <w:rFonts w:ascii="Times New Roman" w:hAnsi="Times New Roman" w:cs="Times New Roman"/>
          <w:sz w:val="24"/>
          <w:szCs w:val="24"/>
          <w:lang w:val="en-US"/>
        </w:rPr>
        <w:t xml:space="preserve"> classif</w:t>
      </w:r>
      <w:r w:rsidR="001F204F">
        <w:rPr>
          <w:rFonts w:ascii="Times New Roman" w:hAnsi="Times New Roman" w:cs="Times New Roman"/>
          <w:sz w:val="24"/>
          <w:szCs w:val="24"/>
          <w:lang w:val="en-US"/>
        </w:rPr>
        <w:t xml:space="preserve">y </w:t>
      </w:r>
      <w:r w:rsidR="003C0DDD">
        <w:rPr>
          <w:rFonts w:ascii="Times New Roman" w:hAnsi="Times New Roman" w:cs="Times New Roman"/>
          <w:sz w:val="24"/>
          <w:szCs w:val="24"/>
          <w:lang w:val="en-US"/>
        </w:rPr>
        <w:t xml:space="preserve">as </w:t>
      </w:r>
      <w:r w:rsidR="001E7F7A">
        <w:rPr>
          <w:rFonts w:ascii="Times New Roman" w:hAnsi="Times New Roman" w:cs="Times New Roman"/>
          <w:sz w:val="24"/>
          <w:szCs w:val="24"/>
          <w:lang w:val="en-US"/>
        </w:rPr>
        <w:t>number-neutral (mass)</w:t>
      </w:r>
      <w:r w:rsidR="00332C98">
        <w:rPr>
          <w:rFonts w:ascii="Times New Roman" w:hAnsi="Times New Roman" w:cs="Times New Roman"/>
          <w:sz w:val="24"/>
          <w:szCs w:val="24"/>
          <w:lang w:val="en-US"/>
        </w:rPr>
        <w:t xml:space="preserve">, so </w:t>
      </w:r>
      <w:r w:rsidR="00A257B4">
        <w:rPr>
          <w:rFonts w:ascii="Times New Roman" w:hAnsi="Times New Roman" w:cs="Times New Roman"/>
          <w:sz w:val="24"/>
          <w:szCs w:val="24"/>
          <w:lang w:val="en-US"/>
        </w:rPr>
        <w:t>do</w:t>
      </w:r>
      <w:r w:rsidR="00332C98">
        <w:rPr>
          <w:rFonts w:ascii="Times New Roman" w:hAnsi="Times New Roman" w:cs="Times New Roman"/>
          <w:sz w:val="24"/>
          <w:szCs w:val="24"/>
          <w:lang w:val="en-US"/>
        </w:rPr>
        <w:t xml:space="preserve"> verbs in English</w:t>
      </w:r>
      <w:r w:rsidR="00350C59">
        <w:rPr>
          <w:rFonts w:ascii="Times New Roman" w:hAnsi="Times New Roman" w:cs="Times New Roman"/>
          <w:sz w:val="24"/>
          <w:szCs w:val="24"/>
          <w:lang w:val="en-US"/>
        </w:rPr>
        <w:t xml:space="preserve"> </w:t>
      </w:r>
      <w:r w:rsidR="00AE0794">
        <w:rPr>
          <w:rFonts w:ascii="Times New Roman" w:hAnsi="Times New Roman" w:cs="Times New Roman"/>
          <w:sz w:val="24"/>
          <w:szCs w:val="24"/>
          <w:lang w:val="en-US"/>
        </w:rPr>
        <w:t>with respect to their Davidsonia</w:t>
      </w:r>
      <w:r w:rsidR="00350C59">
        <w:rPr>
          <w:rFonts w:ascii="Times New Roman" w:hAnsi="Times New Roman" w:cs="Times New Roman"/>
          <w:sz w:val="24"/>
          <w:szCs w:val="24"/>
          <w:lang w:val="en-US"/>
        </w:rPr>
        <w:t>n event argument place</w:t>
      </w:r>
      <w:r w:rsidR="00332C98">
        <w:rPr>
          <w:rFonts w:ascii="Times New Roman" w:hAnsi="Times New Roman" w:cs="Times New Roman"/>
          <w:sz w:val="24"/>
          <w:szCs w:val="24"/>
          <w:lang w:val="en-US"/>
        </w:rPr>
        <w:t xml:space="preserve">. Verbs display a range of </w:t>
      </w:r>
      <w:r w:rsidR="00242713">
        <w:rPr>
          <w:rFonts w:ascii="Times New Roman" w:hAnsi="Times New Roman" w:cs="Times New Roman"/>
          <w:sz w:val="24"/>
          <w:szCs w:val="24"/>
          <w:lang w:val="en-US"/>
        </w:rPr>
        <w:t>diagnostics</w:t>
      </w:r>
      <w:r w:rsidR="00332C98">
        <w:rPr>
          <w:rFonts w:ascii="Times New Roman" w:hAnsi="Times New Roman" w:cs="Times New Roman"/>
          <w:sz w:val="24"/>
          <w:szCs w:val="24"/>
          <w:lang w:val="en-US"/>
        </w:rPr>
        <w:t xml:space="preserve"> of mass</w:t>
      </w:r>
      <w:r w:rsidR="00031A71">
        <w:rPr>
          <w:rFonts w:ascii="Times New Roman" w:hAnsi="Times New Roman" w:cs="Times New Roman"/>
          <w:sz w:val="24"/>
          <w:szCs w:val="24"/>
          <w:lang w:val="en-US"/>
        </w:rPr>
        <w:t xml:space="preserve"> status</w:t>
      </w:r>
      <w:r w:rsidR="00332C98">
        <w:rPr>
          <w:rFonts w:ascii="Times New Roman" w:hAnsi="Times New Roman" w:cs="Times New Roman"/>
          <w:sz w:val="24"/>
          <w:szCs w:val="24"/>
          <w:lang w:val="en-US"/>
        </w:rPr>
        <w:t xml:space="preserve"> rather than count</w:t>
      </w:r>
      <w:r w:rsidR="003C0DDD">
        <w:rPr>
          <w:rFonts w:ascii="Times New Roman" w:hAnsi="Times New Roman" w:cs="Times New Roman"/>
          <w:sz w:val="24"/>
          <w:szCs w:val="24"/>
          <w:lang w:val="en-US"/>
        </w:rPr>
        <w:t xml:space="preserve"> status</w:t>
      </w:r>
      <w:r w:rsidR="00332C98">
        <w:rPr>
          <w:rFonts w:ascii="Times New Roman" w:hAnsi="Times New Roman" w:cs="Times New Roman"/>
          <w:sz w:val="24"/>
          <w:szCs w:val="24"/>
          <w:lang w:val="en-US"/>
        </w:rPr>
        <w:t xml:space="preserve">, </w:t>
      </w:r>
      <w:r w:rsidR="003C0DDD">
        <w:rPr>
          <w:rFonts w:ascii="Times New Roman" w:hAnsi="Times New Roman" w:cs="Times New Roman"/>
          <w:sz w:val="24"/>
          <w:szCs w:val="24"/>
          <w:lang w:val="en-US"/>
        </w:rPr>
        <w:t xml:space="preserve">in particular </w:t>
      </w:r>
      <w:r w:rsidR="00EC52C2">
        <w:rPr>
          <w:rFonts w:ascii="Times New Roman" w:hAnsi="Times New Roman" w:cs="Times New Roman"/>
          <w:sz w:val="24"/>
          <w:szCs w:val="24"/>
          <w:lang w:val="en-US"/>
        </w:rPr>
        <w:t xml:space="preserve">regarding </w:t>
      </w:r>
      <w:r w:rsidR="003C0DDD">
        <w:rPr>
          <w:rFonts w:ascii="Times New Roman" w:hAnsi="Times New Roman" w:cs="Times New Roman"/>
          <w:sz w:val="24"/>
          <w:szCs w:val="24"/>
          <w:lang w:val="en-US"/>
        </w:rPr>
        <w:t>the form of</w:t>
      </w:r>
      <w:r w:rsidR="00332C98">
        <w:rPr>
          <w:rFonts w:ascii="Times New Roman" w:hAnsi="Times New Roman" w:cs="Times New Roman"/>
          <w:sz w:val="24"/>
          <w:szCs w:val="24"/>
          <w:lang w:val="en-US"/>
        </w:rPr>
        <w:t xml:space="preserve"> </w:t>
      </w:r>
      <w:r w:rsidR="003C0DDD">
        <w:rPr>
          <w:rFonts w:ascii="Times New Roman" w:hAnsi="Times New Roman" w:cs="Times New Roman"/>
          <w:sz w:val="24"/>
          <w:szCs w:val="24"/>
          <w:lang w:val="en-US"/>
        </w:rPr>
        <w:t>adverbial quantifiers</w:t>
      </w:r>
      <w:r w:rsidR="00722F06">
        <w:rPr>
          <w:rFonts w:ascii="Times New Roman" w:hAnsi="Times New Roman" w:cs="Times New Roman"/>
          <w:sz w:val="24"/>
          <w:szCs w:val="24"/>
          <w:lang w:val="en-US"/>
        </w:rPr>
        <w:t>, which are those of classifier languages,</w:t>
      </w:r>
      <w:r w:rsidR="003C0DDD">
        <w:rPr>
          <w:rFonts w:ascii="Times New Roman" w:hAnsi="Times New Roman" w:cs="Times New Roman"/>
          <w:sz w:val="24"/>
          <w:szCs w:val="24"/>
          <w:lang w:val="en-US"/>
        </w:rPr>
        <w:t xml:space="preserve"> and, in G</w:t>
      </w:r>
      <w:r w:rsidR="001F204F">
        <w:rPr>
          <w:rFonts w:ascii="Times New Roman" w:hAnsi="Times New Roman" w:cs="Times New Roman"/>
          <w:sz w:val="24"/>
          <w:szCs w:val="24"/>
          <w:lang w:val="en-US"/>
        </w:rPr>
        <w:t>erman,</w:t>
      </w:r>
      <w:r w:rsidR="00332C98">
        <w:rPr>
          <w:rFonts w:ascii="Times New Roman" w:hAnsi="Times New Roman" w:cs="Times New Roman"/>
          <w:sz w:val="24"/>
          <w:szCs w:val="24"/>
          <w:lang w:val="en-US"/>
        </w:rPr>
        <w:t xml:space="preserve"> </w:t>
      </w:r>
      <w:r w:rsidR="003C0DDD">
        <w:rPr>
          <w:rFonts w:ascii="Times New Roman" w:hAnsi="Times New Roman" w:cs="Times New Roman"/>
          <w:sz w:val="24"/>
          <w:szCs w:val="24"/>
          <w:lang w:val="en-US"/>
        </w:rPr>
        <w:t>the failure to support plural anaphora</w:t>
      </w:r>
      <w:r w:rsidR="00242713">
        <w:rPr>
          <w:rFonts w:ascii="Times New Roman" w:hAnsi="Times New Roman" w:cs="Times New Roman"/>
          <w:sz w:val="24"/>
          <w:szCs w:val="24"/>
          <w:lang w:val="en-US"/>
        </w:rPr>
        <w:t>,</w:t>
      </w:r>
      <w:r w:rsidR="003C0DDD">
        <w:rPr>
          <w:rFonts w:ascii="Times New Roman" w:hAnsi="Times New Roman" w:cs="Times New Roman"/>
          <w:sz w:val="24"/>
          <w:szCs w:val="24"/>
          <w:lang w:val="en-US"/>
        </w:rPr>
        <w:t xml:space="preserve"> </w:t>
      </w:r>
      <w:r w:rsidR="001F204F">
        <w:rPr>
          <w:rFonts w:ascii="Times New Roman" w:hAnsi="Times New Roman" w:cs="Times New Roman"/>
          <w:sz w:val="24"/>
          <w:szCs w:val="24"/>
          <w:lang w:val="en-US"/>
        </w:rPr>
        <w:t>the selection of relative pronouns</w:t>
      </w:r>
      <w:r w:rsidR="00242713">
        <w:rPr>
          <w:rFonts w:ascii="Times New Roman" w:hAnsi="Times New Roman" w:cs="Times New Roman"/>
          <w:sz w:val="24"/>
          <w:szCs w:val="24"/>
          <w:lang w:val="en-US"/>
        </w:rPr>
        <w:t xml:space="preserve">, and the applicability of number-neutral quantifiers with a lexical specification of countability. </w:t>
      </w:r>
      <w:r w:rsidR="001F204F">
        <w:rPr>
          <w:rFonts w:ascii="Times New Roman" w:hAnsi="Times New Roman" w:cs="Times New Roman"/>
          <w:sz w:val="24"/>
          <w:szCs w:val="24"/>
          <w:lang w:val="en-US"/>
        </w:rPr>
        <w:t xml:space="preserve"> </w:t>
      </w:r>
    </w:p>
    <w:p w:rsidR="00E17020" w:rsidRDefault="00E17020"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Th</w:t>
      </w:r>
      <w:r w:rsidR="00702A0A">
        <w:rPr>
          <w:rFonts w:ascii="Times New Roman" w:hAnsi="Times New Roman" w:cs="Times New Roman"/>
          <w:sz w:val="24"/>
          <w:szCs w:val="24"/>
          <w:lang w:val="en-US"/>
        </w:rPr>
        <w:t>e classification as number-neutral</w:t>
      </w:r>
      <w:r w:rsidR="001E7F7A">
        <w:rPr>
          <w:rFonts w:ascii="Times New Roman" w:hAnsi="Times New Roman" w:cs="Times New Roman"/>
          <w:sz w:val="24"/>
          <w:szCs w:val="24"/>
          <w:lang w:val="en-US"/>
        </w:rPr>
        <w:t xml:space="preserve"> appears to generalize</w:t>
      </w:r>
      <w:r w:rsidR="00332C98">
        <w:rPr>
          <w:rFonts w:ascii="Times New Roman" w:hAnsi="Times New Roman" w:cs="Times New Roman"/>
          <w:sz w:val="24"/>
          <w:szCs w:val="24"/>
          <w:lang w:val="en-US"/>
        </w:rPr>
        <w:t xml:space="preserve"> to other categories lacking a syntactic</w:t>
      </w:r>
      <w:r w:rsidR="00B9351E">
        <w:rPr>
          <w:rFonts w:ascii="Times New Roman" w:hAnsi="Times New Roman" w:cs="Times New Roman"/>
          <w:sz w:val="24"/>
          <w:szCs w:val="24"/>
          <w:lang w:val="en-US"/>
        </w:rPr>
        <w:t xml:space="preserve"> mass-count</w:t>
      </w:r>
      <w:r w:rsidR="00B718E1">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 xml:space="preserve">distinction, such as </w:t>
      </w:r>
      <w:r w:rsidR="00B9351E" w:rsidRPr="001E7F7A">
        <w:rPr>
          <w:rFonts w:ascii="Times New Roman" w:hAnsi="Times New Roman" w:cs="Times New Roman"/>
          <w:i/>
          <w:sz w:val="24"/>
          <w:szCs w:val="24"/>
          <w:lang w:val="en-US"/>
        </w:rPr>
        <w:t>that</w:t>
      </w:r>
      <w:r w:rsidR="00B9351E">
        <w:rPr>
          <w:rFonts w:ascii="Times New Roman" w:hAnsi="Times New Roman" w:cs="Times New Roman"/>
          <w:sz w:val="24"/>
          <w:szCs w:val="24"/>
          <w:lang w:val="en-US"/>
        </w:rPr>
        <w:t>-</w:t>
      </w:r>
      <w:r w:rsidR="00332C98">
        <w:rPr>
          <w:rFonts w:ascii="Times New Roman" w:hAnsi="Times New Roman" w:cs="Times New Roman"/>
          <w:sz w:val="24"/>
          <w:szCs w:val="24"/>
          <w:lang w:val="en-US"/>
        </w:rPr>
        <w:t>cla</w:t>
      </w:r>
      <w:r w:rsidR="001F204F">
        <w:rPr>
          <w:rFonts w:ascii="Times New Roman" w:hAnsi="Times New Roman" w:cs="Times New Roman"/>
          <w:sz w:val="24"/>
          <w:szCs w:val="24"/>
          <w:lang w:val="en-US"/>
        </w:rPr>
        <w:t>us</w:t>
      </w:r>
      <w:r w:rsidR="001E7F7A">
        <w:rPr>
          <w:rFonts w:ascii="Times New Roman" w:hAnsi="Times New Roman" w:cs="Times New Roman"/>
          <w:sz w:val="24"/>
          <w:szCs w:val="24"/>
          <w:lang w:val="en-US"/>
        </w:rPr>
        <w:t>es</w:t>
      </w:r>
      <w:r w:rsidR="00242713">
        <w:rPr>
          <w:rFonts w:ascii="Times New Roman" w:hAnsi="Times New Roman" w:cs="Times New Roman"/>
          <w:sz w:val="24"/>
          <w:szCs w:val="24"/>
          <w:lang w:val="en-US"/>
        </w:rPr>
        <w:t xml:space="preserve"> and numerals in argument position</w:t>
      </w:r>
      <w:r>
        <w:rPr>
          <w:rFonts w:ascii="Times New Roman" w:hAnsi="Times New Roman" w:cs="Times New Roman"/>
          <w:sz w:val="24"/>
          <w:szCs w:val="24"/>
          <w:lang w:val="en-US"/>
        </w:rPr>
        <w:t>, which exhibit at least some of the diagnostics for number-neutrality</w:t>
      </w:r>
      <w:r w:rsidR="005223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generalization then is </w:t>
      </w:r>
      <w:r w:rsidR="006723AF">
        <w:rPr>
          <w:rFonts w:ascii="Times New Roman" w:hAnsi="Times New Roman" w:cs="Times New Roman"/>
          <w:sz w:val="24"/>
          <w:szCs w:val="24"/>
          <w:lang w:val="en-US"/>
        </w:rPr>
        <w:t>as follows</w:t>
      </w:r>
      <w:r>
        <w:rPr>
          <w:rFonts w:ascii="Times New Roman" w:hAnsi="Times New Roman" w:cs="Times New Roman"/>
          <w:sz w:val="24"/>
          <w:szCs w:val="24"/>
          <w:lang w:val="en-US"/>
        </w:rPr>
        <w:t>:</w:t>
      </w:r>
    </w:p>
    <w:p w:rsidR="00E17020" w:rsidRDefault="00E17020" w:rsidP="00E17020">
      <w:pPr>
        <w:tabs>
          <w:tab w:val="left" w:pos="2503"/>
        </w:tabs>
        <w:spacing w:after="0" w:line="360" w:lineRule="auto"/>
        <w:rPr>
          <w:rFonts w:ascii="Times New Roman" w:hAnsi="Times New Roman" w:cs="Times New Roman"/>
          <w:sz w:val="24"/>
          <w:szCs w:val="24"/>
          <w:lang w:val="en-US"/>
        </w:rPr>
      </w:pPr>
    </w:p>
    <w:p w:rsidR="00E17020" w:rsidRDefault="00E17020"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S</w:t>
      </w:r>
      <w:r w:rsidR="002124B8">
        <w:rPr>
          <w:rFonts w:ascii="Times New Roman" w:hAnsi="Times New Roman" w:cs="Times New Roman"/>
          <w:sz w:val="24"/>
          <w:szCs w:val="24"/>
          <w:lang w:val="en-US"/>
        </w:rPr>
        <w:t xml:space="preserve">yntactic categories lacking a (syntactic) mass-count distinction classify semantically as </w:t>
      </w:r>
    </w:p>
    <w:p w:rsidR="00E17020" w:rsidRDefault="00E17020"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4B8">
        <w:rPr>
          <w:rFonts w:ascii="Times New Roman" w:hAnsi="Times New Roman" w:cs="Times New Roman"/>
          <w:sz w:val="24"/>
          <w:szCs w:val="24"/>
          <w:lang w:val="en-US"/>
        </w:rPr>
        <w:t xml:space="preserve">number-neutral, rather than dividing into mass and count.  </w:t>
      </w:r>
    </w:p>
    <w:p w:rsidR="00E17020" w:rsidRDefault="00E17020" w:rsidP="00E17020">
      <w:pPr>
        <w:tabs>
          <w:tab w:val="left" w:pos="2503"/>
        </w:tabs>
        <w:spacing w:after="0" w:line="360" w:lineRule="auto"/>
        <w:rPr>
          <w:rFonts w:ascii="Times New Roman" w:hAnsi="Times New Roman" w:cs="Times New Roman"/>
          <w:sz w:val="24"/>
          <w:szCs w:val="24"/>
          <w:lang w:val="en-US"/>
        </w:rPr>
      </w:pPr>
    </w:p>
    <w:p w:rsidR="002124B8" w:rsidRDefault="002124B8"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generalization </w:t>
      </w:r>
      <w:r w:rsidR="00E17020">
        <w:rPr>
          <w:rFonts w:ascii="Times New Roman" w:hAnsi="Times New Roman" w:cs="Times New Roman"/>
          <w:sz w:val="24"/>
          <w:szCs w:val="24"/>
          <w:lang w:val="en-US"/>
        </w:rPr>
        <w:t>can be further extended to</w:t>
      </w:r>
      <w:r>
        <w:rPr>
          <w:rFonts w:ascii="Times New Roman" w:hAnsi="Times New Roman" w:cs="Times New Roman"/>
          <w:sz w:val="24"/>
          <w:szCs w:val="24"/>
          <w:lang w:val="en-US"/>
        </w:rPr>
        <w:t xml:space="preserve"> non-referential uses of NPs on which semantic properties of </w:t>
      </w:r>
      <w:r w:rsidR="00242713">
        <w:rPr>
          <w:rFonts w:ascii="Times New Roman" w:hAnsi="Times New Roman" w:cs="Times New Roman"/>
          <w:sz w:val="24"/>
          <w:szCs w:val="24"/>
          <w:lang w:val="en-US"/>
        </w:rPr>
        <w:t>extensions</w:t>
      </w:r>
      <w:r>
        <w:rPr>
          <w:rFonts w:ascii="Times New Roman" w:hAnsi="Times New Roman" w:cs="Times New Roman"/>
          <w:sz w:val="24"/>
          <w:szCs w:val="24"/>
          <w:lang w:val="en-US"/>
        </w:rPr>
        <w:t xml:space="preserve"> won’t matter, such as NPs used </w:t>
      </w:r>
      <w:r w:rsidR="00242713">
        <w:rPr>
          <w:rFonts w:ascii="Times New Roman" w:hAnsi="Times New Roman" w:cs="Times New Roman"/>
          <w:sz w:val="24"/>
          <w:szCs w:val="24"/>
          <w:lang w:val="en-US"/>
        </w:rPr>
        <w:t>intensionally, predicatively or as measure phrases</w:t>
      </w:r>
      <w:r>
        <w:rPr>
          <w:rFonts w:ascii="Times New Roman" w:hAnsi="Times New Roman" w:cs="Times New Roman"/>
          <w:sz w:val="24"/>
          <w:szCs w:val="24"/>
          <w:lang w:val="en-US"/>
        </w:rPr>
        <w:t xml:space="preserve">. On such uses, NPs </w:t>
      </w:r>
      <w:r w:rsidR="00C67F24">
        <w:rPr>
          <w:rFonts w:ascii="Times New Roman" w:hAnsi="Times New Roman" w:cs="Times New Roman"/>
          <w:sz w:val="24"/>
          <w:szCs w:val="24"/>
          <w:lang w:val="en-US"/>
        </w:rPr>
        <w:t>semantically</w:t>
      </w:r>
      <w:r w:rsidR="00282668">
        <w:rPr>
          <w:rFonts w:ascii="Times New Roman" w:hAnsi="Times New Roman" w:cs="Times New Roman"/>
          <w:sz w:val="24"/>
          <w:szCs w:val="24"/>
          <w:lang w:val="en-US"/>
        </w:rPr>
        <w:t xml:space="preserve"> classify</w:t>
      </w:r>
      <w:r w:rsidR="00242713">
        <w:rPr>
          <w:rFonts w:ascii="Times New Roman" w:hAnsi="Times New Roman" w:cs="Times New Roman"/>
          <w:sz w:val="24"/>
          <w:szCs w:val="24"/>
          <w:lang w:val="en-US"/>
        </w:rPr>
        <w:t xml:space="preserve"> as number-neutral </w:t>
      </w:r>
      <w:r>
        <w:rPr>
          <w:rFonts w:ascii="Times New Roman" w:hAnsi="Times New Roman" w:cs="Times New Roman"/>
          <w:sz w:val="24"/>
          <w:szCs w:val="24"/>
          <w:lang w:val="en-US"/>
        </w:rPr>
        <w:t xml:space="preserve">rather than count, regardless </w:t>
      </w:r>
      <w:r w:rsidR="00242713">
        <w:rPr>
          <w:rFonts w:ascii="Times New Roman" w:hAnsi="Times New Roman" w:cs="Times New Roman"/>
          <w:sz w:val="24"/>
          <w:szCs w:val="24"/>
          <w:lang w:val="en-US"/>
        </w:rPr>
        <w:t xml:space="preserve">of their syntactic category (as mass or count) and regardless </w:t>
      </w:r>
      <w:r>
        <w:rPr>
          <w:rFonts w:ascii="Times New Roman" w:hAnsi="Times New Roman" w:cs="Times New Roman"/>
          <w:sz w:val="24"/>
          <w:szCs w:val="24"/>
          <w:lang w:val="en-US"/>
        </w:rPr>
        <w:t>of the semantic properties one may attribute to their contents or intensions.</w:t>
      </w:r>
    </w:p>
    <w:p w:rsidR="00722F06" w:rsidRPr="00D52EF5" w:rsidRDefault="002124B8"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2668">
        <w:rPr>
          <w:rFonts w:ascii="Times New Roman" w:hAnsi="Times New Roman" w:cs="Times New Roman"/>
          <w:sz w:val="24"/>
          <w:szCs w:val="24"/>
          <w:lang w:val="en-US"/>
        </w:rPr>
        <w:t xml:space="preserve">(1) </w:t>
      </w:r>
      <w:r w:rsidR="004A2A52">
        <w:rPr>
          <w:rFonts w:ascii="Times New Roman" w:hAnsi="Times New Roman" w:cs="Times New Roman"/>
          <w:sz w:val="24"/>
          <w:szCs w:val="24"/>
          <w:lang w:val="en-US"/>
        </w:rPr>
        <w:t>assigns</w:t>
      </w:r>
      <w:r w:rsidR="00770FA7">
        <w:rPr>
          <w:rFonts w:ascii="Times New Roman" w:hAnsi="Times New Roman" w:cs="Times New Roman"/>
          <w:sz w:val="24"/>
          <w:szCs w:val="24"/>
          <w:lang w:val="en-US"/>
        </w:rPr>
        <w:t xml:space="preserve"> particular</w:t>
      </w:r>
      <w:r w:rsidR="00702A0A">
        <w:rPr>
          <w:rFonts w:ascii="Times New Roman" w:hAnsi="Times New Roman" w:cs="Times New Roman"/>
          <w:sz w:val="24"/>
          <w:szCs w:val="24"/>
          <w:lang w:val="en-US"/>
        </w:rPr>
        <w:t xml:space="preserve"> importance to</w:t>
      </w:r>
      <w:r w:rsidR="00282668">
        <w:rPr>
          <w:rFonts w:ascii="Times New Roman" w:hAnsi="Times New Roman" w:cs="Times New Roman"/>
          <w:sz w:val="24"/>
          <w:szCs w:val="24"/>
          <w:lang w:val="en-US"/>
        </w:rPr>
        <w:t xml:space="preserve"> </w:t>
      </w:r>
      <w:r w:rsidR="00702A0A">
        <w:rPr>
          <w:rFonts w:ascii="Times New Roman" w:hAnsi="Times New Roman" w:cs="Times New Roman"/>
          <w:sz w:val="24"/>
          <w:szCs w:val="24"/>
          <w:lang w:val="en-US"/>
        </w:rPr>
        <w:t>number</w:t>
      </w:r>
      <w:r w:rsidR="008948C3">
        <w:rPr>
          <w:rFonts w:ascii="Times New Roman" w:hAnsi="Times New Roman" w:cs="Times New Roman"/>
          <w:sz w:val="24"/>
          <w:szCs w:val="24"/>
          <w:lang w:val="en-US"/>
        </w:rPr>
        <w:t>-</w:t>
      </w:r>
      <w:r w:rsidR="00702A0A">
        <w:rPr>
          <w:rFonts w:ascii="Times New Roman" w:hAnsi="Times New Roman" w:cs="Times New Roman"/>
          <w:sz w:val="24"/>
          <w:szCs w:val="24"/>
          <w:lang w:val="en-US"/>
        </w:rPr>
        <w:t>neutrality as a</w:t>
      </w:r>
      <w:r w:rsidR="00770FA7">
        <w:rPr>
          <w:rFonts w:ascii="Times New Roman" w:hAnsi="Times New Roman" w:cs="Times New Roman"/>
          <w:sz w:val="24"/>
          <w:szCs w:val="24"/>
          <w:lang w:val="en-US"/>
        </w:rPr>
        <w:t xml:space="preserve"> semantic notion</w:t>
      </w:r>
      <w:r w:rsidR="008948C3">
        <w:rPr>
          <w:rFonts w:ascii="Times New Roman" w:hAnsi="Times New Roman" w:cs="Times New Roman"/>
          <w:sz w:val="24"/>
          <w:szCs w:val="24"/>
          <w:lang w:val="en-US"/>
        </w:rPr>
        <w:t>, which</w:t>
      </w:r>
      <w:r w:rsidR="00EC52C2">
        <w:rPr>
          <w:rFonts w:ascii="Times New Roman" w:hAnsi="Times New Roman" w:cs="Times New Roman"/>
          <w:sz w:val="24"/>
          <w:szCs w:val="24"/>
          <w:lang w:val="en-US"/>
        </w:rPr>
        <w:t>,</w:t>
      </w:r>
      <w:r w:rsidR="00CC3CD4">
        <w:rPr>
          <w:rFonts w:ascii="Times New Roman" w:hAnsi="Times New Roman" w:cs="Times New Roman"/>
          <w:sz w:val="24"/>
          <w:szCs w:val="24"/>
          <w:lang w:val="en-US"/>
        </w:rPr>
        <w:t xml:space="preserve"> of course</w:t>
      </w:r>
      <w:r w:rsidR="00770FA7">
        <w:rPr>
          <w:rFonts w:ascii="Times New Roman" w:hAnsi="Times New Roman" w:cs="Times New Roman"/>
          <w:sz w:val="24"/>
          <w:szCs w:val="24"/>
          <w:lang w:val="en-US"/>
        </w:rPr>
        <w:t xml:space="preserve"> raises the question how that notion is to be understood. Standard ex</w:t>
      </w:r>
      <w:r w:rsidR="008948C3">
        <w:rPr>
          <w:rFonts w:ascii="Times New Roman" w:hAnsi="Times New Roman" w:cs="Times New Roman"/>
          <w:sz w:val="24"/>
          <w:szCs w:val="24"/>
          <w:lang w:val="en-US"/>
        </w:rPr>
        <w:t>tension-</w:t>
      </w:r>
      <w:r w:rsidR="00770FA7">
        <w:rPr>
          <w:rFonts w:ascii="Times New Roman" w:hAnsi="Times New Roman" w:cs="Times New Roman"/>
          <w:sz w:val="24"/>
          <w:szCs w:val="24"/>
          <w:lang w:val="en-US"/>
        </w:rPr>
        <w:t xml:space="preserve">based </w:t>
      </w:r>
      <w:r w:rsidR="00CC3CD4">
        <w:rPr>
          <w:rFonts w:ascii="Times New Roman" w:hAnsi="Times New Roman" w:cs="Times New Roman"/>
          <w:sz w:val="24"/>
          <w:szCs w:val="24"/>
          <w:lang w:val="en-US"/>
        </w:rPr>
        <w:t>and o</w:t>
      </w:r>
      <w:r w:rsidR="008948C3">
        <w:rPr>
          <w:rFonts w:ascii="Times New Roman" w:hAnsi="Times New Roman" w:cs="Times New Roman"/>
          <w:sz w:val="24"/>
          <w:szCs w:val="24"/>
          <w:lang w:val="en-US"/>
        </w:rPr>
        <w:t xml:space="preserve">bject-based </w:t>
      </w:r>
      <w:r w:rsidR="00EC52C2">
        <w:rPr>
          <w:rFonts w:ascii="Times New Roman" w:hAnsi="Times New Roman" w:cs="Times New Roman"/>
          <w:sz w:val="24"/>
          <w:szCs w:val="24"/>
          <w:lang w:val="en-US"/>
        </w:rPr>
        <w:t>approaches to the semantic mass-count distinction</w:t>
      </w:r>
      <w:r w:rsidR="00770FA7">
        <w:rPr>
          <w:rFonts w:ascii="Times New Roman" w:hAnsi="Times New Roman" w:cs="Times New Roman"/>
          <w:sz w:val="24"/>
          <w:szCs w:val="24"/>
          <w:lang w:val="en-US"/>
        </w:rPr>
        <w:t xml:space="preserve"> are uns</w:t>
      </w:r>
      <w:r w:rsidR="00EC52C2">
        <w:rPr>
          <w:rFonts w:ascii="Times New Roman" w:hAnsi="Times New Roman" w:cs="Times New Roman"/>
          <w:sz w:val="24"/>
          <w:szCs w:val="24"/>
          <w:lang w:val="en-US"/>
        </w:rPr>
        <w:t>uited for</w:t>
      </w:r>
      <w:r w:rsidR="00770FA7">
        <w:rPr>
          <w:rFonts w:ascii="Times New Roman" w:hAnsi="Times New Roman" w:cs="Times New Roman"/>
          <w:sz w:val="24"/>
          <w:szCs w:val="24"/>
          <w:lang w:val="en-US"/>
        </w:rPr>
        <w:t xml:space="preserve"> characteriz</w:t>
      </w:r>
      <w:r w:rsidR="00EC52C2">
        <w:rPr>
          <w:rFonts w:ascii="Times New Roman" w:hAnsi="Times New Roman" w:cs="Times New Roman"/>
          <w:sz w:val="24"/>
          <w:szCs w:val="24"/>
          <w:lang w:val="en-US"/>
        </w:rPr>
        <w:t>ing</w:t>
      </w:r>
      <w:r w:rsidR="00770FA7">
        <w:rPr>
          <w:rFonts w:ascii="Times New Roman" w:hAnsi="Times New Roman" w:cs="Times New Roman"/>
          <w:sz w:val="24"/>
          <w:szCs w:val="24"/>
          <w:lang w:val="en-US"/>
        </w:rPr>
        <w:t xml:space="preserve"> number-neutral domains, just as they are unsuited to apply to object mass nouns and Chin</w:t>
      </w:r>
      <w:r w:rsidR="008948C3">
        <w:rPr>
          <w:rFonts w:ascii="Times New Roman" w:hAnsi="Times New Roman" w:cs="Times New Roman"/>
          <w:sz w:val="24"/>
          <w:szCs w:val="24"/>
          <w:lang w:val="en-US"/>
        </w:rPr>
        <w:t>e</w:t>
      </w:r>
      <w:r w:rsidR="00770FA7">
        <w:rPr>
          <w:rFonts w:ascii="Times New Roman" w:hAnsi="Times New Roman" w:cs="Times New Roman"/>
          <w:sz w:val="24"/>
          <w:szCs w:val="24"/>
          <w:lang w:val="en-US"/>
        </w:rPr>
        <w:t xml:space="preserve">se nouns in general. </w:t>
      </w:r>
      <w:r w:rsidR="008948C3">
        <w:rPr>
          <w:rFonts w:ascii="Times New Roman" w:hAnsi="Times New Roman" w:cs="Times New Roman"/>
          <w:sz w:val="24"/>
          <w:szCs w:val="24"/>
          <w:lang w:val="en-US"/>
        </w:rPr>
        <w:t xml:space="preserve">This paper will suggest that number-neutrality is best accounted for in terms of </w:t>
      </w:r>
      <w:r w:rsidR="0005004F">
        <w:rPr>
          <w:rFonts w:ascii="Times New Roman" w:hAnsi="Times New Roman" w:cs="Times New Roman"/>
          <w:sz w:val="24"/>
          <w:szCs w:val="24"/>
          <w:lang w:val="en-US"/>
        </w:rPr>
        <w:t>the absence of a primitive notion of unity, to be understood as</w:t>
      </w:r>
      <w:r w:rsidR="008948C3">
        <w:rPr>
          <w:rFonts w:ascii="Times New Roman" w:hAnsi="Times New Roman" w:cs="Times New Roman"/>
          <w:sz w:val="24"/>
          <w:szCs w:val="24"/>
          <w:lang w:val="en-US"/>
        </w:rPr>
        <w:t xml:space="preserve"> a cognitive notion of being </w:t>
      </w:r>
      <w:r w:rsidR="0005004F">
        <w:rPr>
          <w:rFonts w:ascii="Times New Roman" w:hAnsi="Times New Roman" w:cs="Times New Roman"/>
          <w:sz w:val="24"/>
          <w:szCs w:val="24"/>
          <w:lang w:val="en-US"/>
        </w:rPr>
        <w:t>‘</w:t>
      </w:r>
      <w:r w:rsidR="008948C3">
        <w:rPr>
          <w:rFonts w:ascii="Times New Roman" w:hAnsi="Times New Roman" w:cs="Times New Roman"/>
          <w:sz w:val="24"/>
          <w:szCs w:val="24"/>
          <w:lang w:val="en-US"/>
        </w:rPr>
        <w:t>one</w:t>
      </w:r>
      <w:r w:rsidR="0005004F">
        <w:rPr>
          <w:rFonts w:ascii="Times New Roman" w:hAnsi="Times New Roman" w:cs="Times New Roman"/>
          <w:sz w:val="24"/>
          <w:szCs w:val="24"/>
          <w:lang w:val="en-US"/>
        </w:rPr>
        <w:t>’</w:t>
      </w:r>
      <w:r w:rsidR="008948C3">
        <w:rPr>
          <w:rFonts w:ascii="Times New Roman" w:hAnsi="Times New Roman" w:cs="Times New Roman"/>
          <w:sz w:val="24"/>
          <w:szCs w:val="24"/>
          <w:lang w:val="en-US"/>
        </w:rPr>
        <w:t xml:space="preserve"> </w:t>
      </w:r>
      <w:r w:rsidR="00A75B3D">
        <w:rPr>
          <w:rFonts w:ascii="Times New Roman" w:hAnsi="Times New Roman" w:cs="Times New Roman"/>
          <w:sz w:val="24"/>
          <w:szCs w:val="24"/>
          <w:lang w:val="en-US"/>
        </w:rPr>
        <w:t>conveyed by</w:t>
      </w:r>
      <w:r>
        <w:rPr>
          <w:rFonts w:ascii="Times New Roman" w:hAnsi="Times New Roman" w:cs="Times New Roman"/>
          <w:sz w:val="24"/>
          <w:szCs w:val="24"/>
          <w:lang w:val="en-US"/>
        </w:rPr>
        <w:t xml:space="preserve"> the syntactic count category and absent in number-neutral domains. </w:t>
      </w:r>
      <w:r w:rsidR="00CD4498">
        <w:rPr>
          <w:rFonts w:ascii="Times New Roman" w:hAnsi="Times New Roman" w:cs="Times New Roman"/>
          <w:sz w:val="24"/>
          <w:szCs w:val="24"/>
          <w:lang w:val="en-US"/>
        </w:rPr>
        <w:t xml:space="preserve">An entity in the denotation of a singular count noun </w:t>
      </w:r>
      <w:r w:rsidR="00CC3CD4">
        <w:rPr>
          <w:rFonts w:ascii="Times New Roman" w:hAnsi="Times New Roman" w:cs="Times New Roman"/>
          <w:sz w:val="24"/>
          <w:szCs w:val="24"/>
          <w:lang w:val="en-US"/>
        </w:rPr>
        <w:t>is viewed</w:t>
      </w:r>
      <w:r w:rsidR="00CD4498">
        <w:rPr>
          <w:rFonts w:ascii="Times New Roman" w:hAnsi="Times New Roman" w:cs="Times New Roman"/>
          <w:sz w:val="24"/>
          <w:szCs w:val="24"/>
          <w:lang w:val="en-US"/>
        </w:rPr>
        <w:t xml:space="preserve"> as </w:t>
      </w:r>
      <w:r w:rsidR="00EC2238">
        <w:rPr>
          <w:rFonts w:ascii="Times New Roman" w:hAnsi="Times New Roman" w:cs="Times New Roman"/>
          <w:sz w:val="24"/>
          <w:szCs w:val="24"/>
          <w:lang w:val="en-US"/>
        </w:rPr>
        <w:t>being ‘</w:t>
      </w:r>
      <w:r w:rsidR="00CD4498">
        <w:rPr>
          <w:rFonts w:ascii="Times New Roman" w:hAnsi="Times New Roman" w:cs="Times New Roman"/>
          <w:sz w:val="24"/>
          <w:szCs w:val="24"/>
          <w:lang w:val="en-US"/>
        </w:rPr>
        <w:t>one</w:t>
      </w:r>
      <w:r w:rsidR="00EC2238">
        <w:rPr>
          <w:rFonts w:ascii="Times New Roman" w:hAnsi="Times New Roman" w:cs="Times New Roman"/>
          <w:sz w:val="24"/>
          <w:szCs w:val="24"/>
          <w:lang w:val="en-US"/>
        </w:rPr>
        <w:t>’</w:t>
      </w:r>
      <w:r w:rsidR="00CD4498">
        <w:rPr>
          <w:rFonts w:ascii="Times New Roman" w:hAnsi="Times New Roman" w:cs="Times New Roman"/>
          <w:sz w:val="24"/>
          <w:szCs w:val="24"/>
          <w:lang w:val="en-US"/>
        </w:rPr>
        <w:t xml:space="preserve">, but not an entity in the denotation of a number-neutral </w:t>
      </w:r>
      <w:r w:rsidR="00EC52C2">
        <w:rPr>
          <w:rFonts w:ascii="Times New Roman" w:hAnsi="Times New Roman" w:cs="Times New Roman"/>
          <w:sz w:val="24"/>
          <w:szCs w:val="24"/>
          <w:lang w:val="en-US"/>
        </w:rPr>
        <w:t xml:space="preserve">category. </w:t>
      </w:r>
      <w:r w:rsidR="00CD4498">
        <w:rPr>
          <w:rFonts w:ascii="Times New Roman" w:hAnsi="Times New Roman" w:cs="Times New Roman"/>
          <w:sz w:val="24"/>
          <w:szCs w:val="24"/>
          <w:lang w:val="en-US"/>
        </w:rPr>
        <w:t>This primitive notion of unity may go along with the entity being an atom or an i</w:t>
      </w:r>
      <w:r w:rsidR="00CC3CD4">
        <w:rPr>
          <w:rFonts w:ascii="Times New Roman" w:hAnsi="Times New Roman" w:cs="Times New Roman"/>
          <w:sz w:val="24"/>
          <w:szCs w:val="24"/>
          <w:lang w:val="en-US"/>
        </w:rPr>
        <w:t>ntegrated whole, but need not</w:t>
      </w:r>
      <w:r w:rsidR="00CD4498">
        <w:rPr>
          <w:rFonts w:ascii="Times New Roman" w:hAnsi="Times New Roman" w:cs="Times New Roman"/>
          <w:sz w:val="24"/>
          <w:szCs w:val="24"/>
          <w:lang w:val="en-US"/>
        </w:rPr>
        <w:t xml:space="preserve">, and conversely, </w:t>
      </w:r>
      <w:r w:rsidR="00EC2238">
        <w:rPr>
          <w:rFonts w:ascii="Times New Roman" w:hAnsi="Times New Roman" w:cs="Times New Roman"/>
          <w:sz w:val="24"/>
          <w:szCs w:val="24"/>
          <w:lang w:val="en-US"/>
        </w:rPr>
        <w:t>something being an</w:t>
      </w:r>
      <w:r w:rsidR="00CD4498">
        <w:rPr>
          <w:rFonts w:ascii="Times New Roman" w:hAnsi="Times New Roman" w:cs="Times New Roman"/>
          <w:sz w:val="24"/>
          <w:szCs w:val="24"/>
          <w:lang w:val="en-US"/>
        </w:rPr>
        <w:t xml:space="preserve"> integrated whole or atom does not guarantee </w:t>
      </w:r>
      <w:r w:rsidR="00EC2238">
        <w:rPr>
          <w:rFonts w:ascii="Times New Roman" w:hAnsi="Times New Roman" w:cs="Times New Roman"/>
          <w:sz w:val="24"/>
          <w:szCs w:val="24"/>
          <w:lang w:val="en-US"/>
        </w:rPr>
        <w:t xml:space="preserve">it </w:t>
      </w:r>
      <w:r w:rsidR="00CD4498">
        <w:rPr>
          <w:rFonts w:ascii="Times New Roman" w:hAnsi="Times New Roman" w:cs="Times New Roman"/>
          <w:sz w:val="24"/>
          <w:szCs w:val="24"/>
          <w:lang w:val="en-US"/>
        </w:rPr>
        <w:t xml:space="preserve">being </w:t>
      </w:r>
      <w:r w:rsidR="00CC3CD4">
        <w:rPr>
          <w:rFonts w:ascii="Times New Roman" w:hAnsi="Times New Roman" w:cs="Times New Roman"/>
          <w:sz w:val="24"/>
          <w:szCs w:val="24"/>
          <w:lang w:val="en-US"/>
        </w:rPr>
        <w:t>viewed</w:t>
      </w:r>
      <w:r w:rsidR="00CD4498">
        <w:rPr>
          <w:rFonts w:ascii="Times New Roman" w:hAnsi="Times New Roman" w:cs="Times New Roman"/>
          <w:sz w:val="24"/>
          <w:szCs w:val="24"/>
          <w:lang w:val="en-US"/>
        </w:rPr>
        <w:t xml:space="preserve"> as </w:t>
      </w:r>
      <w:r w:rsidR="00680752">
        <w:rPr>
          <w:rFonts w:ascii="Times New Roman" w:hAnsi="Times New Roman" w:cs="Times New Roman"/>
          <w:sz w:val="24"/>
          <w:szCs w:val="24"/>
          <w:lang w:val="en-US"/>
        </w:rPr>
        <w:t>‘</w:t>
      </w:r>
      <w:r w:rsidR="00CD4498">
        <w:rPr>
          <w:rFonts w:ascii="Times New Roman" w:hAnsi="Times New Roman" w:cs="Times New Roman"/>
          <w:sz w:val="24"/>
          <w:szCs w:val="24"/>
          <w:lang w:val="en-US"/>
        </w:rPr>
        <w:t>one</w:t>
      </w:r>
      <w:r w:rsidR="00680752">
        <w:rPr>
          <w:rFonts w:ascii="Times New Roman" w:hAnsi="Times New Roman" w:cs="Times New Roman"/>
          <w:sz w:val="24"/>
          <w:szCs w:val="24"/>
          <w:lang w:val="en-US"/>
        </w:rPr>
        <w:t>’</w:t>
      </w:r>
      <w:r w:rsidR="00CD4498">
        <w:rPr>
          <w:rFonts w:ascii="Times New Roman" w:hAnsi="Times New Roman" w:cs="Times New Roman"/>
          <w:sz w:val="24"/>
          <w:szCs w:val="24"/>
          <w:lang w:val="en-US"/>
        </w:rPr>
        <w:t>.</w:t>
      </w:r>
      <w:r w:rsidR="00EC2238">
        <w:rPr>
          <w:rFonts w:ascii="Times New Roman" w:hAnsi="Times New Roman" w:cs="Times New Roman"/>
          <w:sz w:val="24"/>
          <w:szCs w:val="24"/>
          <w:lang w:val="en-US"/>
        </w:rPr>
        <w:t xml:space="preserve"> </w:t>
      </w:r>
      <w:r w:rsidR="0005004F">
        <w:rPr>
          <w:rFonts w:ascii="Times New Roman" w:hAnsi="Times New Roman" w:cs="Times New Roman"/>
          <w:sz w:val="24"/>
          <w:szCs w:val="24"/>
          <w:lang w:val="en-US"/>
        </w:rPr>
        <w:t xml:space="preserve">The mass-count </w:t>
      </w:r>
      <w:r w:rsidR="00CC3CD4">
        <w:rPr>
          <w:rFonts w:ascii="Times New Roman" w:hAnsi="Times New Roman" w:cs="Times New Roman"/>
          <w:sz w:val="24"/>
          <w:szCs w:val="24"/>
          <w:lang w:val="en-US"/>
        </w:rPr>
        <w:t>distinction will thus involve a perspectival</w:t>
      </w:r>
      <w:r w:rsidR="0005004F">
        <w:rPr>
          <w:rFonts w:ascii="Times New Roman" w:hAnsi="Times New Roman" w:cs="Times New Roman"/>
          <w:sz w:val="24"/>
          <w:szCs w:val="24"/>
          <w:lang w:val="en-US"/>
        </w:rPr>
        <w:t xml:space="preserve"> ontology of </w:t>
      </w:r>
      <w:r w:rsidR="0005004F">
        <w:rPr>
          <w:rFonts w:ascii="Times New Roman" w:hAnsi="Times New Roman" w:cs="Times New Roman"/>
          <w:sz w:val="24"/>
          <w:szCs w:val="24"/>
          <w:lang w:val="en-US"/>
        </w:rPr>
        <w:lastRenderedPageBreak/>
        <w:t>‘</w:t>
      </w:r>
      <w:r w:rsidR="00680752">
        <w:rPr>
          <w:rFonts w:ascii="Times New Roman" w:hAnsi="Times New Roman" w:cs="Times New Roman"/>
          <w:sz w:val="24"/>
          <w:szCs w:val="24"/>
          <w:lang w:val="en-US"/>
        </w:rPr>
        <w:t>grammatic</w:t>
      </w:r>
      <w:r w:rsidR="00E11727">
        <w:rPr>
          <w:rFonts w:ascii="Times New Roman" w:hAnsi="Times New Roman" w:cs="Times New Roman"/>
          <w:sz w:val="24"/>
          <w:szCs w:val="24"/>
          <w:lang w:val="en-US"/>
        </w:rPr>
        <w:t>is</w:t>
      </w:r>
      <w:r w:rsidR="00680752">
        <w:rPr>
          <w:rFonts w:ascii="Times New Roman" w:hAnsi="Times New Roman" w:cs="Times New Roman"/>
          <w:sz w:val="24"/>
          <w:szCs w:val="24"/>
          <w:lang w:val="en-US"/>
        </w:rPr>
        <w:t>ed individuation</w:t>
      </w:r>
      <w:r w:rsidR="0005004F">
        <w:rPr>
          <w:rFonts w:ascii="Times New Roman" w:hAnsi="Times New Roman" w:cs="Times New Roman"/>
          <w:sz w:val="24"/>
          <w:szCs w:val="24"/>
          <w:lang w:val="en-US"/>
        </w:rPr>
        <w:t>’</w:t>
      </w:r>
      <w:r w:rsidR="00680752">
        <w:rPr>
          <w:rFonts w:ascii="Times New Roman" w:hAnsi="Times New Roman" w:cs="Times New Roman"/>
          <w:sz w:val="24"/>
          <w:szCs w:val="24"/>
          <w:lang w:val="en-US"/>
        </w:rPr>
        <w:t xml:space="preserve">, </w:t>
      </w:r>
      <w:r w:rsidR="00CC3CD4">
        <w:rPr>
          <w:rFonts w:ascii="Times New Roman" w:hAnsi="Times New Roman" w:cs="Times New Roman"/>
          <w:sz w:val="24"/>
          <w:szCs w:val="24"/>
          <w:lang w:val="en-US"/>
        </w:rPr>
        <w:t>in the sense of</w:t>
      </w:r>
      <w:r w:rsidR="00680752">
        <w:rPr>
          <w:rFonts w:ascii="Times New Roman" w:hAnsi="Times New Roman" w:cs="Times New Roman"/>
          <w:sz w:val="24"/>
          <w:szCs w:val="24"/>
          <w:lang w:val="en-US"/>
        </w:rPr>
        <w:t xml:space="preserve"> Rothstein</w:t>
      </w:r>
      <w:r w:rsidR="00F35569">
        <w:rPr>
          <w:rFonts w:ascii="Times New Roman" w:hAnsi="Times New Roman" w:cs="Times New Roman"/>
          <w:sz w:val="24"/>
          <w:szCs w:val="24"/>
          <w:lang w:val="en-US"/>
        </w:rPr>
        <w:t xml:space="preserve"> (2017), </w:t>
      </w:r>
      <w:r w:rsidR="00680752">
        <w:rPr>
          <w:rFonts w:ascii="Times New Roman" w:hAnsi="Times New Roman" w:cs="Times New Roman"/>
          <w:sz w:val="24"/>
          <w:szCs w:val="24"/>
          <w:lang w:val="en-US"/>
        </w:rPr>
        <w:t>a</w:t>
      </w:r>
      <w:r w:rsidR="00AC3A09">
        <w:rPr>
          <w:rFonts w:ascii="Times New Roman" w:hAnsi="Times New Roman" w:cs="Times New Roman"/>
          <w:sz w:val="24"/>
          <w:szCs w:val="24"/>
          <w:lang w:val="en-US"/>
        </w:rPr>
        <w:t xml:space="preserve"> </w:t>
      </w:r>
      <w:r w:rsidR="00680752">
        <w:rPr>
          <w:rFonts w:ascii="Times New Roman" w:hAnsi="Times New Roman" w:cs="Times New Roman"/>
          <w:sz w:val="24"/>
          <w:szCs w:val="24"/>
          <w:lang w:val="en-US"/>
        </w:rPr>
        <w:t xml:space="preserve">language-driven ontology </w:t>
      </w:r>
      <w:r w:rsidR="00826ECC">
        <w:rPr>
          <w:rFonts w:ascii="Times New Roman" w:hAnsi="Times New Roman" w:cs="Times New Roman"/>
          <w:sz w:val="24"/>
          <w:szCs w:val="24"/>
          <w:lang w:val="en-US"/>
        </w:rPr>
        <w:t>that</w:t>
      </w:r>
      <w:r w:rsidR="00CC3CD4">
        <w:rPr>
          <w:rFonts w:ascii="Times New Roman" w:hAnsi="Times New Roman" w:cs="Times New Roman"/>
          <w:sz w:val="24"/>
          <w:szCs w:val="24"/>
          <w:lang w:val="en-US"/>
        </w:rPr>
        <w:t xml:space="preserve"> may diverge significantly </w:t>
      </w:r>
      <w:r w:rsidR="00680752">
        <w:rPr>
          <w:rFonts w:ascii="Times New Roman" w:hAnsi="Times New Roman" w:cs="Times New Roman"/>
          <w:sz w:val="24"/>
          <w:szCs w:val="24"/>
          <w:lang w:val="en-US"/>
        </w:rPr>
        <w:t xml:space="preserve">from </w:t>
      </w:r>
      <w:r w:rsidR="00466397">
        <w:rPr>
          <w:rFonts w:ascii="Times New Roman" w:hAnsi="Times New Roman" w:cs="Times New Roman"/>
          <w:sz w:val="24"/>
          <w:szCs w:val="24"/>
          <w:lang w:val="en-US"/>
        </w:rPr>
        <w:t>the ontology</w:t>
      </w:r>
      <w:r w:rsidR="00CC3CD4">
        <w:rPr>
          <w:rFonts w:ascii="Times New Roman" w:hAnsi="Times New Roman" w:cs="Times New Roman"/>
          <w:sz w:val="24"/>
          <w:szCs w:val="24"/>
          <w:lang w:val="en-US"/>
        </w:rPr>
        <w:t xml:space="preserve"> involved in cognition and perception, which is</w:t>
      </w:r>
      <w:r w:rsidR="00466397">
        <w:rPr>
          <w:rFonts w:ascii="Times New Roman" w:hAnsi="Times New Roman" w:cs="Times New Roman"/>
          <w:sz w:val="24"/>
          <w:szCs w:val="24"/>
          <w:lang w:val="en-US"/>
        </w:rPr>
        <w:t xml:space="preserve"> </w:t>
      </w:r>
      <w:r w:rsidR="00CC3CD4">
        <w:rPr>
          <w:rFonts w:ascii="Times New Roman" w:hAnsi="Times New Roman" w:cs="Times New Roman"/>
          <w:sz w:val="24"/>
          <w:szCs w:val="24"/>
          <w:lang w:val="en-US"/>
        </w:rPr>
        <w:t>based</w:t>
      </w:r>
      <w:r w:rsidR="00466397">
        <w:rPr>
          <w:rFonts w:ascii="Times New Roman" w:hAnsi="Times New Roman" w:cs="Times New Roman"/>
          <w:sz w:val="24"/>
          <w:szCs w:val="24"/>
          <w:lang w:val="en-US"/>
        </w:rPr>
        <w:t xml:space="preserve"> on conditions of</w:t>
      </w:r>
      <w:r w:rsidR="00E43DC4">
        <w:rPr>
          <w:rFonts w:ascii="Times New Roman" w:hAnsi="Times New Roman" w:cs="Times New Roman"/>
          <w:sz w:val="24"/>
          <w:szCs w:val="24"/>
          <w:lang w:val="en-US"/>
        </w:rPr>
        <w:t xml:space="preserve"> form, structure or boundaries</w:t>
      </w:r>
      <w:r w:rsidR="00CC3CD4">
        <w:rPr>
          <w:rFonts w:ascii="Times New Roman" w:hAnsi="Times New Roman" w:cs="Times New Roman"/>
          <w:sz w:val="24"/>
          <w:szCs w:val="24"/>
          <w:lang w:val="en-US"/>
        </w:rPr>
        <w:t xml:space="preserve"> and which precedes the acquisition of language</w:t>
      </w:r>
      <w:r w:rsidR="00E43DC4">
        <w:rPr>
          <w:rFonts w:ascii="Times New Roman" w:hAnsi="Times New Roman" w:cs="Times New Roman"/>
          <w:sz w:val="24"/>
          <w:szCs w:val="24"/>
          <w:lang w:val="en-US"/>
        </w:rPr>
        <w:t xml:space="preserve">. </w:t>
      </w:r>
      <w:r w:rsidR="00680752">
        <w:rPr>
          <w:rFonts w:ascii="Times New Roman" w:hAnsi="Times New Roman" w:cs="Times New Roman"/>
          <w:sz w:val="24"/>
          <w:szCs w:val="24"/>
          <w:lang w:val="en-US"/>
        </w:rPr>
        <w:t xml:space="preserve"> </w:t>
      </w:r>
    </w:p>
    <w:p w:rsidR="009E53AE" w:rsidRDefault="009E53AE"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C1E1F" w:rsidRPr="00332C98" w:rsidRDefault="00D2480B"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332C98">
        <w:rPr>
          <w:rFonts w:ascii="Times New Roman" w:eastAsia="Times New Roman" w:hAnsi="Times New Roman" w:cs="Times New Roman"/>
          <w:b/>
          <w:sz w:val="24"/>
          <w:szCs w:val="24"/>
          <w:lang w:val="en-GB" w:eastAsia="fr-FR"/>
        </w:rPr>
        <w:t>2. The standard view</w:t>
      </w:r>
      <w:r w:rsidR="00332C98">
        <w:rPr>
          <w:rFonts w:ascii="Times New Roman" w:eastAsia="Times New Roman" w:hAnsi="Times New Roman" w:cs="Times New Roman"/>
          <w:b/>
          <w:sz w:val="24"/>
          <w:szCs w:val="24"/>
          <w:lang w:val="en-GB" w:eastAsia="fr-FR"/>
        </w:rPr>
        <w:t xml:space="preserve"> about </w:t>
      </w:r>
      <w:r w:rsidR="001C778D">
        <w:rPr>
          <w:rFonts w:ascii="Times New Roman" w:eastAsia="Times New Roman" w:hAnsi="Times New Roman" w:cs="Times New Roman"/>
          <w:b/>
          <w:sz w:val="24"/>
          <w:szCs w:val="24"/>
          <w:lang w:val="en-GB" w:eastAsia="fr-FR"/>
        </w:rPr>
        <w:t>Davidsonian events and the mass-count distinction</w:t>
      </w:r>
    </w:p>
    <w:p w:rsidR="00D2480B" w:rsidRDefault="00D2480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61D19" w:rsidRDefault="00461D19"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Two types of </w:t>
      </w:r>
      <w:r w:rsidR="002B0677">
        <w:rPr>
          <w:rFonts w:ascii="Times New Roman" w:eastAsia="Times New Roman" w:hAnsi="Times New Roman" w:cs="Times New Roman"/>
          <w:sz w:val="24"/>
          <w:szCs w:val="24"/>
          <w:lang w:val="en-GB" w:eastAsia="fr-FR"/>
        </w:rPr>
        <w:t xml:space="preserve">standard </w:t>
      </w:r>
      <w:r>
        <w:rPr>
          <w:rFonts w:ascii="Times New Roman" w:eastAsia="Times New Roman" w:hAnsi="Times New Roman" w:cs="Times New Roman"/>
          <w:sz w:val="24"/>
          <w:szCs w:val="24"/>
          <w:lang w:val="en-GB" w:eastAsia="fr-FR"/>
        </w:rPr>
        <w:t>approaches to</w:t>
      </w:r>
      <w:r w:rsidR="002B0677">
        <w:rPr>
          <w:rFonts w:ascii="Times New Roman" w:eastAsia="Times New Roman" w:hAnsi="Times New Roman" w:cs="Times New Roman"/>
          <w:sz w:val="24"/>
          <w:szCs w:val="24"/>
          <w:lang w:val="en-GB" w:eastAsia="fr-FR"/>
        </w:rPr>
        <w:t xml:space="preserve"> the</w:t>
      </w:r>
      <w:r w:rsidR="005A23BD">
        <w:rPr>
          <w:rFonts w:ascii="Times New Roman" w:eastAsia="Times New Roman" w:hAnsi="Times New Roman" w:cs="Times New Roman"/>
          <w:sz w:val="24"/>
          <w:szCs w:val="24"/>
          <w:lang w:val="en-GB" w:eastAsia="fr-FR"/>
        </w:rPr>
        <w:t xml:space="preserve"> semantic</w:t>
      </w:r>
      <w:r w:rsidR="002B0677">
        <w:rPr>
          <w:rFonts w:ascii="Times New Roman" w:eastAsia="Times New Roman" w:hAnsi="Times New Roman" w:cs="Times New Roman"/>
          <w:sz w:val="24"/>
          <w:szCs w:val="24"/>
          <w:lang w:val="en-GB" w:eastAsia="fr-FR"/>
        </w:rPr>
        <w:t xml:space="preserve"> content of the mass-count distincti</w:t>
      </w:r>
      <w:r w:rsidR="005A23BD">
        <w:rPr>
          <w:rFonts w:ascii="Times New Roman" w:eastAsia="Times New Roman" w:hAnsi="Times New Roman" w:cs="Times New Roman"/>
          <w:sz w:val="24"/>
          <w:szCs w:val="24"/>
          <w:lang w:val="en-GB" w:eastAsia="fr-FR"/>
        </w:rPr>
        <w:t>o</w:t>
      </w:r>
      <w:r w:rsidR="002B0677">
        <w:rPr>
          <w:rFonts w:ascii="Times New Roman" w:eastAsia="Times New Roman" w:hAnsi="Times New Roman" w:cs="Times New Roman"/>
          <w:sz w:val="24"/>
          <w:szCs w:val="24"/>
          <w:lang w:val="en-GB" w:eastAsia="fr-FR"/>
        </w:rPr>
        <w:t>n among nouns</w:t>
      </w:r>
      <w:r w:rsidR="00A75B3D">
        <w:rPr>
          <w:rFonts w:ascii="Times New Roman" w:eastAsia="Times New Roman" w:hAnsi="Times New Roman" w:cs="Times New Roman"/>
          <w:sz w:val="24"/>
          <w:szCs w:val="24"/>
          <w:lang w:val="en-GB" w:eastAsia="fr-FR"/>
        </w:rPr>
        <w:t xml:space="preserve"> can be distinguished</w:t>
      </w:r>
      <w:r w:rsidR="003A2AD2">
        <w:rPr>
          <w:rFonts w:ascii="Times New Roman" w:eastAsia="Times New Roman" w:hAnsi="Times New Roman" w:cs="Times New Roman"/>
          <w:sz w:val="24"/>
          <w:szCs w:val="24"/>
          <w:lang w:val="en-GB" w:eastAsia="fr-FR"/>
        </w:rPr>
        <w:t xml:space="preserve">: </w:t>
      </w:r>
      <w:r w:rsidR="008E62CC">
        <w:rPr>
          <w:rFonts w:ascii="Times New Roman" w:eastAsia="Times New Roman" w:hAnsi="Times New Roman" w:cs="Times New Roman"/>
          <w:sz w:val="24"/>
          <w:szCs w:val="24"/>
          <w:lang w:val="en-GB" w:eastAsia="fr-FR"/>
        </w:rPr>
        <w:t>[1] t</w:t>
      </w:r>
      <w:r w:rsidR="00BA4124">
        <w:rPr>
          <w:rFonts w:ascii="Times New Roman" w:eastAsia="Times New Roman" w:hAnsi="Times New Roman" w:cs="Times New Roman"/>
          <w:sz w:val="24"/>
          <w:szCs w:val="24"/>
          <w:lang w:val="en-GB" w:eastAsia="fr-FR"/>
        </w:rPr>
        <w:t xml:space="preserve">he extension-based approach and </w:t>
      </w:r>
      <w:r w:rsidR="00A75B3D">
        <w:rPr>
          <w:rFonts w:ascii="Times New Roman" w:eastAsia="Times New Roman" w:hAnsi="Times New Roman" w:cs="Times New Roman"/>
          <w:sz w:val="24"/>
          <w:szCs w:val="24"/>
          <w:lang w:val="en-GB" w:eastAsia="fr-FR"/>
        </w:rPr>
        <w:t>[2] the object-based approach.</w:t>
      </w:r>
      <w:r w:rsidR="00CC3CD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The extension-based</w:t>
      </w:r>
      <w:r w:rsidR="00BA4124">
        <w:rPr>
          <w:rFonts w:ascii="Times New Roman" w:eastAsia="Times New Roman" w:hAnsi="Times New Roman" w:cs="Times New Roman"/>
          <w:sz w:val="24"/>
          <w:szCs w:val="24"/>
          <w:lang w:val="en-GB" w:eastAsia="fr-FR"/>
        </w:rPr>
        <w:t xml:space="preserve"> approach</w:t>
      </w:r>
      <w:r>
        <w:rPr>
          <w:rFonts w:ascii="Times New Roman" w:eastAsia="Times New Roman" w:hAnsi="Times New Roman" w:cs="Times New Roman"/>
          <w:sz w:val="24"/>
          <w:szCs w:val="24"/>
          <w:lang w:val="en-GB" w:eastAsia="fr-FR"/>
        </w:rPr>
        <w:t xml:space="preserve"> can be traced to back to Quine (1960), the object-based approach to Jespersen (1948). </w:t>
      </w:r>
    </w:p>
    <w:p w:rsidR="00D614BC" w:rsidRDefault="00461D19"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On the extension-based approach, t</w:t>
      </w:r>
      <w:r w:rsidR="005A23BD">
        <w:rPr>
          <w:rFonts w:ascii="Times New Roman" w:eastAsia="Times New Roman" w:hAnsi="Times New Roman" w:cs="Times New Roman"/>
          <w:sz w:val="24"/>
          <w:szCs w:val="24"/>
          <w:lang w:val="en-GB" w:eastAsia="fr-FR"/>
        </w:rPr>
        <w:t>he</w:t>
      </w:r>
      <w:r>
        <w:rPr>
          <w:rFonts w:ascii="Times New Roman" w:eastAsia="Times New Roman" w:hAnsi="Times New Roman" w:cs="Times New Roman"/>
          <w:sz w:val="24"/>
          <w:szCs w:val="24"/>
          <w:lang w:val="en-GB" w:eastAsia="fr-FR"/>
        </w:rPr>
        <w:t xml:space="preserve"> semantic</w:t>
      </w:r>
      <w:r w:rsidR="005A23BD">
        <w:rPr>
          <w:rFonts w:ascii="Times New Roman" w:eastAsia="Times New Roman" w:hAnsi="Times New Roman" w:cs="Times New Roman"/>
          <w:sz w:val="24"/>
          <w:szCs w:val="24"/>
          <w:lang w:val="en-GB" w:eastAsia="fr-FR"/>
        </w:rPr>
        <w:t xml:space="preserve"> distinction between singular count, pl</w:t>
      </w:r>
      <w:r w:rsidR="00BA4124">
        <w:rPr>
          <w:rFonts w:ascii="Times New Roman" w:eastAsia="Times New Roman" w:hAnsi="Times New Roman" w:cs="Times New Roman"/>
          <w:sz w:val="24"/>
          <w:szCs w:val="24"/>
          <w:lang w:val="en-GB" w:eastAsia="fr-FR"/>
        </w:rPr>
        <w:t xml:space="preserve">ural and mass nouns </w:t>
      </w:r>
      <w:r>
        <w:rPr>
          <w:rFonts w:ascii="Times New Roman" w:eastAsia="Times New Roman" w:hAnsi="Times New Roman" w:cs="Times New Roman"/>
          <w:sz w:val="24"/>
          <w:szCs w:val="24"/>
          <w:lang w:val="en-GB" w:eastAsia="fr-FR"/>
        </w:rPr>
        <w:t>resides in</w:t>
      </w:r>
      <w:r w:rsidR="005A23BD">
        <w:rPr>
          <w:rFonts w:ascii="Times New Roman" w:eastAsia="Times New Roman" w:hAnsi="Times New Roman" w:cs="Times New Roman"/>
          <w:sz w:val="24"/>
          <w:szCs w:val="24"/>
          <w:lang w:val="en-GB" w:eastAsia="fr-FR"/>
        </w:rPr>
        <w:t xml:space="preserve"> properties of their extensions</w:t>
      </w:r>
      <w:r>
        <w:rPr>
          <w:rFonts w:ascii="Times New Roman" w:eastAsia="Times New Roman" w:hAnsi="Times New Roman" w:cs="Times New Roman"/>
          <w:sz w:val="24"/>
          <w:szCs w:val="24"/>
          <w:lang w:val="en-GB" w:eastAsia="fr-FR"/>
        </w:rPr>
        <w:t>, generally formulated in terms of</w:t>
      </w:r>
      <w:r w:rsidR="005A23BD">
        <w:rPr>
          <w:rFonts w:ascii="Times New Roman" w:eastAsia="Times New Roman" w:hAnsi="Times New Roman" w:cs="Times New Roman"/>
          <w:sz w:val="24"/>
          <w:szCs w:val="24"/>
          <w:lang w:val="en-GB" w:eastAsia="fr-FR"/>
        </w:rPr>
        <w:t xml:space="preserve"> e</w:t>
      </w:r>
      <w:r w:rsidR="00D614BC">
        <w:rPr>
          <w:rFonts w:ascii="Times New Roman" w:eastAsia="Times New Roman" w:hAnsi="Times New Roman" w:cs="Times New Roman"/>
          <w:sz w:val="24"/>
          <w:szCs w:val="24"/>
          <w:lang w:val="en-GB" w:eastAsia="fr-FR"/>
        </w:rPr>
        <w:t>xtensional mereology (Link</w:t>
      </w:r>
      <w:r w:rsidR="00F562F4">
        <w:rPr>
          <w:rFonts w:ascii="Times New Roman" w:eastAsia="Times New Roman" w:hAnsi="Times New Roman" w:cs="Times New Roman"/>
          <w:sz w:val="24"/>
          <w:szCs w:val="24"/>
          <w:lang w:val="en-GB" w:eastAsia="fr-FR"/>
        </w:rPr>
        <w:t xml:space="preserve"> 1983</w:t>
      </w:r>
      <w:r w:rsidR="00BA4124">
        <w:rPr>
          <w:rFonts w:ascii="Times New Roman" w:eastAsia="Times New Roman" w:hAnsi="Times New Roman" w:cs="Times New Roman"/>
          <w:sz w:val="24"/>
          <w:szCs w:val="24"/>
          <w:lang w:val="en-GB" w:eastAsia="fr-FR"/>
        </w:rPr>
        <w:t>,</w:t>
      </w:r>
      <w:r w:rsidR="00D614BC">
        <w:rPr>
          <w:rFonts w:ascii="Times New Roman" w:eastAsia="Times New Roman" w:hAnsi="Times New Roman" w:cs="Times New Roman"/>
          <w:sz w:val="24"/>
          <w:szCs w:val="24"/>
          <w:lang w:val="en-GB" w:eastAsia="fr-FR"/>
        </w:rPr>
        <w:t xml:space="preserve"> </w:t>
      </w:r>
      <w:r w:rsidR="004A2A52">
        <w:rPr>
          <w:rFonts w:ascii="Times New Roman" w:eastAsia="Times New Roman" w:hAnsi="Times New Roman" w:cs="Times New Roman"/>
          <w:sz w:val="24"/>
          <w:szCs w:val="24"/>
          <w:lang w:val="en-GB" w:eastAsia="fr-FR"/>
        </w:rPr>
        <w:t>Krifka 1989, Chierchia 1998</w:t>
      </w:r>
      <w:r>
        <w:rPr>
          <w:rFonts w:ascii="Times New Roman" w:eastAsia="Times New Roman" w:hAnsi="Times New Roman" w:cs="Times New Roman"/>
          <w:sz w:val="24"/>
          <w:szCs w:val="24"/>
          <w:lang w:val="en-GB" w:eastAsia="fr-FR"/>
        </w:rPr>
        <w:t xml:space="preserve">, </w:t>
      </w:r>
      <w:r w:rsidR="001F5E04">
        <w:rPr>
          <w:rFonts w:ascii="Times New Roman" w:eastAsia="Times New Roman" w:hAnsi="Times New Roman" w:cs="Times New Roman"/>
          <w:sz w:val="24"/>
          <w:szCs w:val="24"/>
          <w:lang w:val="en-GB" w:eastAsia="fr-FR"/>
        </w:rPr>
        <w:t xml:space="preserve">Champollion/Krifka </w:t>
      </w:r>
      <w:r w:rsidR="003D647B">
        <w:rPr>
          <w:rFonts w:ascii="Times New Roman" w:eastAsia="Times New Roman" w:hAnsi="Times New Roman" w:cs="Times New Roman"/>
          <w:sz w:val="24"/>
          <w:szCs w:val="24"/>
          <w:lang w:val="en-GB" w:eastAsia="fr-FR"/>
        </w:rPr>
        <w:t>2017</w:t>
      </w:r>
      <w:r w:rsidR="00D614BC">
        <w:rPr>
          <w:rFonts w:ascii="Times New Roman" w:eastAsia="Times New Roman" w:hAnsi="Times New Roman" w:cs="Times New Roman"/>
          <w:sz w:val="24"/>
          <w:szCs w:val="24"/>
          <w:lang w:val="en-GB" w:eastAsia="fr-FR"/>
        </w:rPr>
        <w:t>)</w:t>
      </w:r>
      <w:r w:rsidR="00455C59">
        <w:rPr>
          <w:rFonts w:ascii="Times New Roman" w:eastAsia="Times New Roman" w:hAnsi="Times New Roman" w:cs="Times New Roman"/>
          <w:sz w:val="24"/>
          <w:szCs w:val="24"/>
          <w:lang w:val="en-GB" w:eastAsia="fr-FR"/>
        </w:rPr>
        <w:t xml:space="preserve">. </w:t>
      </w:r>
      <w:r w:rsidR="00742982">
        <w:rPr>
          <w:rFonts w:ascii="Times New Roman" w:eastAsia="Times New Roman" w:hAnsi="Times New Roman" w:cs="Times New Roman"/>
          <w:sz w:val="24"/>
          <w:szCs w:val="24"/>
          <w:lang w:val="en-GB" w:eastAsia="fr-FR"/>
        </w:rPr>
        <w:t xml:space="preserve">A common </w:t>
      </w:r>
      <w:r w:rsidR="00455C59">
        <w:rPr>
          <w:rFonts w:ascii="Times New Roman" w:eastAsia="Times New Roman" w:hAnsi="Times New Roman" w:cs="Times New Roman"/>
          <w:sz w:val="24"/>
          <w:szCs w:val="24"/>
          <w:lang w:val="en-GB" w:eastAsia="fr-FR"/>
        </w:rPr>
        <w:t>version of the approach is given</w:t>
      </w:r>
      <w:r w:rsidR="00742982">
        <w:rPr>
          <w:rFonts w:ascii="Times New Roman" w:eastAsia="Times New Roman" w:hAnsi="Times New Roman" w:cs="Times New Roman"/>
          <w:sz w:val="24"/>
          <w:szCs w:val="24"/>
          <w:lang w:val="en-GB" w:eastAsia="fr-FR"/>
        </w:rPr>
        <w:t xml:space="preserve"> below</w:t>
      </w:r>
      <w:r w:rsidR="00455C59">
        <w:rPr>
          <w:rFonts w:ascii="Times New Roman" w:eastAsia="Times New Roman" w:hAnsi="Times New Roman" w:cs="Times New Roman"/>
          <w:sz w:val="24"/>
          <w:szCs w:val="24"/>
          <w:lang w:val="en-GB" w:eastAsia="fr-FR"/>
        </w:rPr>
        <w:t>, making use of the p</w:t>
      </w:r>
      <w:r w:rsidR="00742982">
        <w:rPr>
          <w:rFonts w:ascii="Times New Roman" w:eastAsia="Times New Roman" w:hAnsi="Times New Roman" w:cs="Times New Roman"/>
          <w:sz w:val="24"/>
          <w:szCs w:val="24"/>
          <w:lang w:val="en-GB" w:eastAsia="fr-FR"/>
        </w:rPr>
        <w:t>r</w:t>
      </w:r>
      <w:r w:rsidR="004A2A52">
        <w:rPr>
          <w:rFonts w:ascii="Times New Roman" w:eastAsia="Times New Roman" w:hAnsi="Times New Roman" w:cs="Times New Roman"/>
          <w:sz w:val="24"/>
          <w:szCs w:val="24"/>
          <w:lang w:val="en-GB" w:eastAsia="fr-FR"/>
        </w:rPr>
        <w:t>oper-</w:t>
      </w:r>
      <w:r w:rsidR="00455C59">
        <w:rPr>
          <w:rFonts w:ascii="Times New Roman" w:eastAsia="Times New Roman" w:hAnsi="Times New Roman" w:cs="Times New Roman"/>
          <w:sz w:val="24"/>
          <w:szCs w:val="24"/>
          <w:lang w:val="en-GB" w:eastAsia="fr-FR"/>
        </w:rPr>
        <w:t xml:space="preserve">part relation &lt; and the sum formation operator (on sets) </w:t>
      </w:r>
      <w:r w:rsidR="00455C59" w:rsidRPr="00E05C6F">
        <w:rPr>
          <w:rFonts w:ascii="Cambria Math" w:eastAsia="Times New Roman" w:hAnsi="Cambria Math" w:cs="Cambria Math"/>
          <w:sz w:val="24"/>
          <w:szCs w:val="24"/>
          <w:lang w:val="en-US" w:eastAsia="fr-FR"/>
        </w:rPr>
        <w:t>⊕</w:t>
      </w:r>
      <w:r w:rsidR="00455C59">
        <w:rPr>
          <w:rFonts w:ascii="Cambria Math" w:eastAsia="Times New Roman" w:hAnsi="Cambria Math" w:cs="Cambria Math"/>
          <w:sz w:val="24"/>
          <w:szCs w:val="24"/>
          <w:lang w:val="en-US" w:eastAsia="fr-FR"/>
        </w:rPr>
        <w:t>:</w:t>
      </w:r>
    </w:p>
    <w:p w:rsidR="00D614BC"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614BC" w:rsidRDefault="00A45C68"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9C0955">
        <w:rPr>
          <w:rFonts w:ascii="Times New Roman" w:eastAsia="Times New Roman" w:hAnsi="Times New Roman" w:cs="Times New Roman"/>
          <w:sz w:val="24"/>
          <w:szCs w:val="24"/>
          <w:lang w:val="en-GB" w:eastAsia="fr-FR"/>
        </w:rPr>
        <w:t>2</w:t>
      </w:r>
      <w:r>
        <w:rPr>
          <w:rFonts w:ascii="Times New Roman" w:eastAsia="Times New Roman" w:hAnsi="Times New Roman" w:cs="Times New Roman"/>
          <w:sz w:val="24"/>
          <w:szCs w:val="24"/>
          <w:lang w:val="en-GB" w:eastAsia="fr-FR"/>
        </w:rPr>
        <w:t xml:space="preserve">) </w:t>
      </w:r>
      <w:r w:rsidRPr="00E27192">
        <w:rPr>
          <w:rFonts w:ascii="Times New Roman" w:eastAsia="Times New Roman" w:hAnsi="Times New Roman" w:cs="Times New Roman"/>
          <w:sz w:val="24"/>
          <w:szCs w:val="24"/>
          <w:u w:val="single"/>
          <w:lang w:val="en-GB" w:eastAsia="fr-FR"/>
        </w:rPr>
        <w:t>E</w:t>
      </w:r>
      <w:r w:rsidR="00D614BC" w:rsidRPr="00E27192">
        <w:rPr>
          <w:rFonts w:ascii="Times New Roman" w:eastAsia="Times New Roman" w:hAnsi="Times New Roman" w:cs="Times New Roman"/>
          <w:sz w:val="24"/>
          <w:szCs w:val="24"/>
          <w:u w:val="single"/>
          <w:lang w:val="en-GB" w:eastAsia="fr-FR"/>
        </w:rPr>
        <w:t>xtensional</w:t>
      </w:r>
      <w:r w:rsidR="00E27192" w:rsidRPr="00E27192">
        <w:rPr>
          <w:rFonts w:ascii="Times New Roman" w:eastAsia="Times New Roman" w:hAnsi="Times New Roman" w:cs="Times New Roman"/>
          <w:sz w:val="24"/>
          <w:szCs w:val="24"/>
          <w:u w:val="single"/>
          <w:lang w:val="en-GB" w:eastAsia="fr-FR"/>
        </w:rPr>
        <w:t xml:space="preserve"> mereo</w:t>
      </w:r>
      <w:r w:rsidR="009C0955">
        <w:rPr>
          <w:rFonts w:ascii="Times New Roman" w:eastAsia="Times New Roman" w:hAnsi="Times New Roman" w:cs="Times New Roman"/>
          <w:sz w:val="24"/>
          <w:szCs w:val="24"/>
          <w:u w:val="single"/>
          <w:lang w:val="en-GB" w:eastAsia="fr-FR"/>
        </w:rPr>
        <w:t>logical account of the semantic mass-</w:t>
      </w:r>
      <w:r w:rsidRPr="00E27192">
        <w:rPr>
          <w:rFonts w:ascii="Times New Roman" w:eastAsia="Times New Roman" w:hAnsi="Times New Roman" w:cs="Times New Roman"/>
          <w:sz w:val="24"/>
          <w:szCs w:val="24"/>
          <w:u w:val="single"/>
          <w:lang w:val="en-GB" w:eastAsia="fr-FR"/>
        </w:rPr>
        <w:t>count distinction</w:t>
      </w:r>
    </w:p>
    <w:p w:rsidR="000F7516" w:rsidRPr="000F7516"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w:t>
      </w:r>
      <w:r w:rsidR="00E05C6F">
        <w:rPr>
          <w:rFonts w:ascii="Times New Roman" w:eastAsia="Times New Roman" w:hAnsi="Times New Roman" w:cs="Times New Roman"/>
          <w:sz w:val="24"/>
          <w:szCs w:val="24"/>
          <w:lang w:val="en-GB" w:eastAsia="fr-FR"/>
        </w:rPr>
        <w:t xml:space="preserve"> </w:t>
      </w:r>
      <w:r w:rsidR="00FF0FA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a. For a singular </w:t>
      </w:r>
      <w:r w:rsidR="00B70DD1">
        <w:rPr>
          <w:rFonts w:ascii="Times New Roman" w:eastAsia="Times New Roman" w:hAnsi="Times New Roman" w:cs="Times New Roman"/>
          <w:sz w:val="24"/>
          <w:szCs w:val="24"/>
          <w:lang w:val="en-GB" w:eastAsia="fr-FR"/>
        </w:rPr>
        <w:t>noun</w:t>
      </w:r>
      <w:r>
        <w:rPr>
          <w:rFonts w:ascii="Times New Roman" w:eastAsia="Times New Roman" w:hAnsi="Times New Roman" w:cs="Times New Roman"/>
          <w:sz w:val="24"/>
          <w:szCs w:val="24"/>
          <w:lang w:val="en-GB" w:eastAsia="fr-FR"/>
        </w:rPr>
        <w:t xml:space="preserve"> N, [N] is at</w:t>
      </w:r>
      <w:r w:rsidR="002400C3">
        <w:rPr>
          <w:rFonts w:ascii="Times New Roman" w:eastAsia="Times New Roman" w:hAnsi="Times New Roman" w:cs="Times New Roman"/>
          <w:sz w:val="24"/>
          <w:szCs w:val="24"/>
          <w:lang w:val="en-GB" w:eastAsia="fr-FR"/>
        </w:rPr>
        <w:t>o</w:t>
      </w:r>
      <w:r>
        <w:rPr>
          <w:rFonts w:ascii="Times New Roman" w:eastAsia="Times New Roman" w:hAnsi="Times New Roman" w:cs="Times New Roman"/>
          <w:sz w:val="24"/>
          <w:szCs w:val="24"/>
          <w:lang w:val="en-GB" w:eastAsia="fr-FR"/>
        </w:rPr>
        <w:t>mic, i.e.</w:t>
      </w:r>
      <w:r w:rsidR="000F7516" w:rsidRPr="000F7516">
        <w:rPr>
          <w:rFonts w:ascii="Times New Roman" w:eastAsia="Times New Roman" w:hAnsi="Times New Roman" w:cs="Times New Roman"/>
          <w:sz w:val="24"/>
          <w:szCs w:val="24"/>
          <w:lang w:val="en-US" w:eastAsia="fr-FR"/>
        </w:rPr>
        <w:t xml:space="preserve"> </w:t>
      </w:r>
      <w:r w:rsidR="000F7516" w:rsidRPr="000F7516">
        <w:rPr>
          <w:rFonts w:ascii="Cambria Math" w:eastAsia="Times New Roman" w:hAnsi="Cambria Math" w:cs="Cambria Math"/>
          <w:sz w:val="24"/>
          <w:szCs w:val="24"/>
          <w:lang w:val="en-US" w:eastAsia="fr-FR"/>
        </w:rPr>
        <w:t>∀</w:t>
      </w:r>
      <w:r w:rsidR="000F7516" w:rsidRPr="000F7516">
        <w:rPr>
          <w:rFonts w:ascii="Times New Roman" w:eastAsia="Times New Roman" w:hAnsi="Times New Roman" w:cs="Times New Roman"/>
          <w:sz w:val="24"/>
          <w:szCs w:val="24"/>
          <w:lang w:val="en-US" w:eastAsia="fr-FR"/>
        </w:rPr>
        <w:t>x(P(x) →</w:t>
      </w:r>
      <w:r w:rsidR="000F7516" w:rsidRPr="000F7516">
        <w:rPr>
          <w:rFonts w:ascii="Cambria Math" w:eastAsia="Times New Roman" w:hAnsi="Cambria Math" w:cs="Cambria Math"/>
          <w:sz w:val="24"/>
          <w:szCs w:val="24"/>
          <w:lang w:val="en-US" w:eastAsia="fr-FR"/>
        </w:rPr>
        <w:t>∀</w:t>
      </w:r>
      <w:r w:rsidR="000F7516" w:rsidRPr="000F7516">
        <w:rPr>
          <w:rFonts w:ascii="Times New Roman" w:eastAsia="Times New Roman" w:hAnsi="Times New Roman" w:cs="Times New Roman"/>
          <w:sz w:val="24"/>
          <w:szCs w:val="24"/>
          <w:lang w:val="en-US" w:eastAsia="fr-FR"/>
        </w:rPr>
        <w:t>y(y &lt; x →</w:t>
      </w:r>
      <w:r w:rsidR="001F6542">
        <w:rPr>
          <w:rFonts w:ascii="Times New Roman" w:eastAsia="Times New Roman" w:hAnsi="Times New Roman" w:cs="Times New Roman"/>
          <w:sz w:val="24"/>
          <w:szCs w:val="24"/>
          <w:lang w:val="en-US" w:eastAsia="fr-FR"/>
        </w:rPr>
        <w:t xml:space="preserve"> </w:t>
      </w:r>
      <w:r w:rsidR="000F7516" w:rsidRPr="000F7516">
        <w:rPr>
          <w:rFonts w:ascii="Times New Roman" w:eastAsia="Times New Roman" w:hAnsi="Times New Roman" w:cs="Times New Roman"/>
          <w:sz w:val="24"/>
          <w:szCs w:val="24"/>
          <w:lang w:val="en-US" w:eastAsia="fr-FR"/>
        </w:rPr>
        <w:t>¬</w:t>
      </w:r>
      <w:r w:rsidR="001F6542">
        <w:rPr>
          <w:rFonts w:ascii="Times New Roman" w:eastAsia="Times New Roman" w:hAnsi="Times New Roman" w:cs="Times New Roman"/>
          <w:sz w:val="24"/>
          <w:szCs w:val="24"/>
          <w:lang w:val="en-US" w:eastAsia="fr-FR"/>
        </w:rPr>
        <w:t xml:space="preserve"> </w:t>
      </w:r>
      <w:r w:rsidR="000F7516" w:rsidRPr="000F7516">
        <w:rPr>
          <w:rFonts w:ascii="Times New Roman" w:eastAsia="Times New Roman" w:hAnsi="Times New Roman" w:cs="Times New Roman"/>
          <w:sz w:val="24"/>
          <w:szCs w:val="24"/>
          <w:lang w:val="en-US" w:eastAsia="fr-FR"/>
        </w:rPr>
        <w:t>P(y)))</w:t>
      </w:r>
    </w:p>
    <w:p w:rsidR="000F7516"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656934">
        <w:rPr>
          <w:rFonts w:ascii="Times New Roman" w:eastAsia="Times New Roman" w:hAnsi="Times New Roman" w:cs="Times New Roman"/>
          <w:sz w:val="24"/>
          <w:szCs w:val="24"/>
          <w:lang w:val="en-US" w:eastAsia="fr-FR"/>
        </w:rPr>
        <w:t xml:space="preserve">   </w:t>
      </w:r>
      <w:r w:rsidR="00FF0FAB">
        <w:rPr>
          <w:rFonts w:ascii="Times New Roman" w:eastAsia="Times New Roman" w:hAnsi="Times New Roman" w:cs="Times New Roman"/>
          <w:sz w:val="24"/>
          <w:szCs w:val="24"/>
          <w:lang w:val="en-US" w:eastAsia="fr-FR"/>
        </w:rPr>
        <w:t xml:space="preserve"> </w:t>
      </w:r>
      <w:r w:rsidRPr="00656934">
        <w:rPr>
          <w:rFonts w:ascii="Times New Roman" w:eastAsia="Times New Roman" w:hAnsi="Times New Roman" w:cs="Times New Roman"/>
          <w:sz w:val="24"/>
          <w:szCs w:val="24"/>
          <w:lang w:val="en-US" w:eastAsia="fr-FR"/>
        </w:rPr>
        <w:t xml:space="preserve">  </w:t>
      </w:r>
      <w:r w:rsidRPr="00E27192">
        <w:rPr>
          <w:rFonts w:ascii="Times New Roman" w:eastAsia="Times New Roman" w:hAnsi="Times New Roman" w:cs="Times New Roman"/>
          <w:sz w:val="24"/>
          <w:szCs w:val="24"/>
          <w:lang w:val="en-US" w:eastAsia="fr-FR"/>
        </w:rPr>
        <w:t>b.</w:t>
      </w:r>
      <w:r w:rsidR="00E27192" w:rsidRPr="00E27192">
        <w:rPr>
          <w:rFonts w:ascii="Times New Roman" w:eastAsia="Times New Roman" w:hAnsi="Times New Roman" w:cs="Times New Roman"/>
          <w:sz w:val="24"/>
          <w:szCs w:val="24"/>
          <w:lang w:val="en-US" w:eastAsia="fr-FR"/>
        </w:rPr>
        <w:t xml:space="preserve"> </w:t>
      </w:r>
      <w:r w:rsidRPr="00E27192">
        <w:rPr>
          <w:rFonts w:ascii="Times New Roman" w:eastAsia="Times New Roman" w:hAnsi="Times New Roman" w:cs="Times New Roman"/>
          <w:sz w:val="24"/>
          <w:szCs w:val="24"/>
          <w:lang w:val="en-US" w:eastAsia="fr-FR"/>
        </w:rPr>
        <w:t>For a plural</w:t>
      </w:r>
      <w:r w:rsidR="00B70DD1">
        <w:rPr>
          <w:rFonts w:ascii="Times New Roman" w:eastAsia="Times New Roman" w:hAnsi="Times New Roman" w:cs="Times New Roman"/>
          <w:sz w:val="24"/>
          <w:szCs w:val="24"/>
          <w:lang w:val="en-US" w:eastAsia="fr-FR"/>
        </w:rPr>
        <w:t xml:space="preserve"> noun</w:t>
      </w:r>
      <w:r w:rsidRPr="00E27192">
        <w:rPr>
          <w:rFonts w:ascii="Times New Roman" w:eastAsia="Times New Roman" w:hAnsi="Times New Roman" w:cs="Times New Roman"/>
          <w:sz w:val="24"/>
          <w:szCs w:val="24"/>
          <w:lang w:val="en-US" w:eastAsia="fr-FR"/>
        </w:rPr>
        <w:t xml:space="preserve"> </w:t>
      </w:r>
      <w:r w:rsidR="000F7516">
        <w:rPr>
          <w:rFonts w:ascii="Times New Roman" w:eastAsia="Times New Roman" w:hAnsi="Times New Roman" w:cs="Times New Roman"/>
          <w:sz w:val="24"/>
          <w:szCs w:val="24"/>
          <w:lang w:val="en-US" w:eastAsia="fr-FR"/>
        </w:rPr>
        <w:t>N</w:t>
      </w:r>
      <w:r w:rsidR="00F14DBB">
        <w:rPr>
          <w:rFonts w:ascii="Times New Roman" w:eastAsia="Times New Roman" w:hAnsi="Times New Roman" w:cs="Times New Roman"/>
          <w:sz w:val="24"/>
          <w:szCs w:val="24"/>
          <w:vertAlign w:val="subscript"/>
          <w:lang w:val="en-US" w:eastAsia="fr-FR"/>
        </w:rPr>
        <w:t>plur</w:t>
      </w:r>
      <w:r w:rsidR="00E05C6F" w:rsidRPr="00E05C6F">
        <w:rPr>
          <w:lang w:val="en-US"/>
        </w:rPr>
        <w:t xml:space="preserve"> </w:t>
      </w:r>
      <w:r w:rsidR="00742982">
        <w:rPr>
          <w:lang w:val="en-US"/>
        </w:rPr>
        <w:t xml:space="preserve">, </w:t>
      </w:r>
      <w:r w:rsidR="00FD0432" w:rsidRPr="00F14DBB">
        <w:rPr>
          <w:rFonts w:ascii="Times New Roman" w:hAnsi="Times New Roman" w:cs="Times New Roman"/>
          <w:sz w:val="24"/>
          <w:szCs w:val="24"/>
          <w:lang w:val="en-US"/>
        </w:rPr>
        <w:t>[N</w:t>
      </w:r>
      <w:r w:rsidR="00B70DD1">
        <w:rPr>
          <w:rFonts w:ascii="Times New Roman" w:hAnsi="Times New Roman" w:cs="Times New Roman"/>
          <w:sz w:val="24"/>
          <w:szCs w:val="24"/>
          <w:vertAlign w:val="subscript"/>
          <w:lang w:val="en-US"/>
        </w:rPr>
        <w:t>plur</w:t>
      </w:r>
      <w:r w:rsidR="00FD0432" w:rsidRPr="00F14DBB">
        <w:rPr>
          <w:rFonts w:ascii="Times New Roman" w:hAnsi="Times New Roman" w:cs="Times New Roman"/>
          <w:sz w:val="24"/>
          <w:szCs w:val="24"/>
          <w:lang w:val="en-US"/>
        </w:rPr>
        <w:t>]</w:t>
      </w:r>
      <w:r w:rsidR="00FD0432">
        <w:rPr>
          <w:lang w:val="en-US"/>
        </w:rPr>
        <w:t xml:space="preserve"> </w:t>
      </w:r>
      <w:r w:rsidR="00B70DD1">
        <w:rPr>
          <w:lang w:val="en-US"/>
        </w:rPr>
        <w:t xml:space="preserve">= </w:t>
      </w:r>
      <w:r w:rsidR="00E05C6F" w:rsidRPr="00E05C6F">
        <w:rPr>
          <w:rFonts w:ascii="Times New Roman" w:eastAsia="Times New Roman" w:hAnsi="Times New Roman" w:cs="Times New Roman"/>
          <w:sz w:val="24"/>
          <w:szCs w:val="24"/>
          <w:lang w:val="en-US" w:eastAsia="fr-FR"/>
        </w:rPr>
        <w:t>{x |</w:t>
      </w:r>
      <w:r w:rsidR="00E05C6F" w:rsidRPr="00E05C6F">
        <w:rPr>
          <w:rFonts w:ascii="Cambria Math" w:eastAsia="Times New Roman" w:hAnsi="Cambria Math" w:cs="Cambria Math"/>
          <w:sz w:val="24"/>
          <w:szCs w:val="24"/>
          <w:lang w:val="en-US" w:eastAsia="fr-FR"/>
        </w:rPr>
        <w:t>∃</w:t>
      </w:r>
      <w:r w:rsidR="00E05C6F" w:rsidRPr="00E05C6F">
        <w:rPr>
          <w:rFonts w:ascii="Times New Roman" w:eastAsia="Times New Roman" w:hAnsi="Times New Roman" w:cs="Times New Roman"/>
          <w:sz w:val="24"/>
          <w:szCs w:val="24"/>
          <w:lang w:val="en-US" w:eastAsia="fr-FR"/>
        </w:rPr>
        <w:t>P</w:t>
      </w:r>
      <w:r w:rsidR="00F14DBB">
        <w:rPr>
          <w:rFonts w:ascii="Times New Roman" w:eastAsia="Times New Roman" w:hAnsi="Times New Roman" w:cs="Times New Roman"/>
          <w:sz w:val="24"/>
          <w:szCs w:val="24"/>
          <w:lang w:val="en-US" w:eastAsia="fr-FR"/>
        </w:rPr>
        <w:t xml:space="preserve"> (</w:t>
      </w:r>
      <w:r w:rsidR="00E05C6F" w:rsidRPr="00E05C6F">
        <w:rPr>
          <w:rFonts w:ascii="Times New Roman" w:eastAsia="Times New Roman" w:hAnsi="Times New Roman" w:cs="Times New Roman"/>
          <w:sz w:val="24"/>
          <w:szCs w:val="24"/>
          <w:lang w:val="en-US" w:eastAsia="fr-FR"/>
        </w:rPr>
        <w:t>P</w:t>
      </w:r>
      <w:r w:rsidR="00F14DBB">
        <w:rPr>
          <w:rFonts w:ascii="Times New Roman" w:eastAsia="Times New Roman" w:hAnsi="Times New Roman" w:cs="Times New Roman"/>
          <w:sz w:val="24"/>
          <w:szCs w:val="24"/>
          <w:lang w:val="en-US" w:eastAsia="fr-FR"/>
        </w:rPr>
        <w:t xml:space="preserve"> ≠ </w:t>
      </w:r>
      <w:r w:rsidR="001F6542">
        <w:rPr>
          <w:rFonts w:ascii="Cambria Math" w:eastAsia="Times New Roman" w:hAnsi="Cambria Math" w:cs="Cambria Math"/>
          <w:sz w:val="24"/>
          <w:szCs w:val="24"/>
          <w:lang w:val="en-US" w:eastAsia="fr-FR"/>
        </w:rPr>
        <w:t>∅ &amp;</w:t>
      </w:r>
      <w:r w:rsidR="00F14DBB">
        <w:rPr>
          <w:rFonts w:ascii="Cambria Math" w:eastAsia="Times New Roman" w:hAnsi="Cambria Math" w:cs="Cambria Math"/>
          <w:sz w:val="24"/>
          <w:szCs w:val="24"/>
          <w:lang w:val="en-US" w:eastAsia="fr-FR"/>
        </w:rPr>
        <w:t xml:space="preserve"> </w:t>
      </w:r>
      <w:r w:rsidR="00F14DBB">
        <w:rPr>
          <w:rFonts w:ascii="Times New Roman" w:eastAsia="Times New Roman" w:hAnsi="Times New Roman" w:cs="Times New Roman"/>
          <w:sz w:val="24"/>
          <w:szCs w:val="24"/>
          <w:lang w:val="en-US" w:eastAsia="fr-FR"/>
        </w:rPr>
        <w:t>P</w:t>
      </w:r>
      <w:r w:rsidR="00E05C6F" w:rsidRPr="00E05C6F">
        <w:rPr>
          <w:rFonts w:ascii="Times New Roman" w:eastAsia="Times New Roman" w:hAnsi="Times New Roman" w:cs="Times New Roman"/>
          <w:sz w:val="24"/>
          <w:szCs w:val="24"/>
          <w:lang w:val="en-US" w:eastAsia="fr-FR"/>
        </w:rPr>
        <w:t xml:space="preserve"> </w:t>
      </w:r>
      <w:r w:rsidR="00E05C6F" w:rsidRPr="00E05C6F">
        <w:rPr>
          <w:rFonts w:ascii="Cambria Math" w:eastAsia="Times New Roman" w:hAnsi="Cambria Math" w:cs="Cambria Math"/>
          <w:sz w:val="24"/>
          <w:szCs w:val="24"/>
          <w:lang w:val="en-US" w:eastAsia="fr-FR"/>
        </w:rPr>
        <w:t>⊆</w:t>
      </w:r>
      <w:r w:rsidR="00F14DBB">
        <w:rPr>
          <w:rFonts w:ascii="Times New Roman" w:eastAsia="Times New Roman" w:hAnsi="Times New Roman" w:cs="Times New Roman"/>
          <w:sz w:val="24"/>
          <w:szCs w:val="24"/>
          <w:lang w:val="en-US" w:eastAsia="fr-FR"/>
        </w:rPr>
        <w:t xml:space="preserve"> [N]</w:t>
      </w:r>
      <w:r w:rsidR="00E05C6F" w:rsidRPr="00E05C6F">
        <w:rPr>
          <w:rFonts w:ascii="Times New Roman" w:eastAsia="Times New Roman" w:hAnsi="Times New Roman" w:cs="Times New Roman"/>
          <w:sz w:val="24"/>
          <w:szCs w:val="24"/>
          <w:lang w:val="en-US" w:eastAsia="fr-FR"/>
        </w:rPr>
        <w:t xml:space="preserve"> </w:t>
      </w:r>
      <w:r w:rsidR="008E62CC">
        <w:rPr>
          <w:rFonts w:ascii="Cambria Math" w:eastAsia="Times New Roman" w:hAnsi="Cambria Math" w:cs="Cambria Math"/>
          <w:sz w:val="24"/>
          <w:szCs w:val="24"/>
          <w:lang w:val="en-US" w:eastAsia="fr-FR"/>
        </w:rPr>
        <w:t>&amp;</w:t>
      </w:r>
      <w:r w:rsidR="00F14DBB">
        <w:rPr>
          <w:rFonts w:ascii="Cambria Math" w:eastAsia="Times New Roman" w:hAnsi="Cambria Math" w:cs="Cambria Math"/>
          <w:sz w:val="24"/>
          <w:szCs w:val="24"/>
          <w:lang w:val="en-US" w:eastAsia="fr-FR"/>
        </w:rPr>
        <w:t xml:space="preserve"> </w:t>
      </w:r>
      <w:r w:rsidR="00E05C6F" w:rsidRPr="00E05C6F">
        <w:rPr>
          <w:rFonts w:ascii="Times New Roman" w:eastAsia="Times New Roman" w:hAnsi="Times New Roman" w:cs="Times New Roman"/>
          <w:sz w:val="24"/>
          <w:szCs w:val="24"/>
          <w:lang w:val="en-US" w:eastAsia="fr-FR"/>
        </w:rPr>
        <w:t xml:space="preserve">x = </w:t>
      </w:r>
      <w:r w:rsidR="00E05C6F" w:rsidRPr="00E05C6F">
        <w:rPr>
          <w:rFonts w:ascii="Cambria Math" w:eastAsia="Times New Roman" w:hAnsi="Cambria Math" w:cs="Cambria Math"/>
          <w:sz w:val="24"/>
          <w:szCs w:val="24"/>
          <w:lang w:val="en-US" w:eastAsia="fr-FR"/>
        </w:rPr>
        <w:t>⊕</w:t>
      </w:r>
      <w:r w:rsidR="00F14DBB">
        <w:rPr>
          <w:rFonts w:ascii="Times New Roman" w:eastAsia="Times New Roman" w:hAnsi="Times New Roman" w:cs="Times New Roman"/>
          <w:sz w:val="24"/>
          <w:szCs w:val="24"/>
          <w:lang w:val="en-US" w:eastAsia="fr-FR"/>
        </w:rPr>
        <w:t>P</w:t>
      </w:r>
      <w:r w:rsidR="00E05C6F" w:rsidRPr="00E05C6F">
        <w:rPr>
          <w:rFonts w:ascii="Times New Roman" w:eastAsia="Times New Roman" w:hAnsi="Times New Roman" w:cs="Times New Roman"/>
          <w:sz w:val="24"/>
          <w:szCs w:val="24"/>
          <w:lang w:val="en-US" w:eastAsia="fr-FR"/>
        </w:rPr>
        <w:t>}</w:t>
      </w:r>
    </w:p>
    <w:p w:rsidR="00D614BC" w:rsidRPr="00A45C68" w:rsidRDefault="00160AA2"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5C6F">
        <w:rPr>
          <w:rFonts w:ascii="Times New Roman" w:eastAsia="Times New Roman" w:hAnsi="Times New Roman" w:cs="Times New Roman"/>
          <w:sz w:val="24"/>
          <w:szCs w:val="24"/>
          <w:lang w:val="en-US" w:eastAsia="fr-FR"/>
        </w:rPr>
        <w:t xml:space="preserve">     </w:t>
      </w:r>
      <w:r w:rsidR="00D614BC" w:rsidRPr="00A45C68">
        <w:rPr>
          <w:rFonts w:ascii="Times New Roman" w:eastAsia="Times New Roman" w:hAnsi="Times New Roman" w:cs="Times New Roman"/>
          <w:sz w:val="24"/>
          <w:szCs w:val="24"/>
          <w:lang w:val="en-US" w:eastAsia="fr-FR"/>
        </w:rPr>
        <w:t xml:space="preserve">c. </w:t>
      </w:r>
      <w:r w:rsidR="00E27192">
        <w:rPr>
          <w:rFonts w:ascii="Times New Roman" w:eastAsia="Times New Roman" w:hAnsi="Times New Roman" w:cs="Times New Roman"/>
          <w:sz w:val="24"/>
          <w:szCs w:val="24"/>
          <w:lang w:val="en-US" w:eastAsia="fr-FR"/>
        </w:rPr>
        <w:t xml:space="preserve">For a </w:t>
      </w:r>
      <w:r w:rsidR="00A45C68" w:rsidRPr="00A45C68">
        <w:rPr>
          <w:rFonts w:ascii="Times New Roman" w:eastAsia="Times New Roman" w:hAnsi="Times New Roman" w:cs="Times New Roman"/>
          <w:sz w:val="24"/>
          <w:szCs w:val="24"/>
          <w:lang w:val="en-US" w:eastAsia="fr-FR"/>
        </w:rPr>
        <w:t xml:space="preserve">mass noun N, N is cumulative </w:t>
      </w:r>
      <w:r w:rsidR="008C38B0" w:rsidRPr="00E05C6F">
        <w:rPr>
          <w:rFonts w:ascii="Times New Roman" w:eastAsia="Times New Roman" w:hAnsi="Times New Roman" w:cs="Times New Roman"/>
          <w:sz w:val="24"/>
          <w:szCs w:val="24"/>
          <w:lang w:val="en-US" w:eastAsia="fr-FR"/>
        </w:rPr>
        <w:t>P</w:t>
      </w:r>
      <w:r w:rsidR="008C38B0">
        <w:rPr>
          <w:rFonts w:ascii="Times New Roman" w:eastAsia="Times New Roman" w:hAnsi="Times New Roman" w:cs="Times New Roman"/>
          <w:sz w:val="24"/>
          <w:szCs w:val="24"/>
          <w:lang w:val="en-US" w:eastAsia="fr-FR"/>
        </w:rPr>
        <w:t xml:space="preserve"> (</w:t>
      </w:r>
      <w:r w:rsidR="008C38B0" w:rsidRPr="00E05C6F">
        <w:rPr>
          <w:rFonts w:ascii="Times New Roman" w:eastAsia="Times New Roman" w:hAnsi="Times New Roman" w:cs="Times New Roman"/>
          <w:sz w:val="24"/>
          <w:szCs w:val="24"/>
          <w:lang w:val="en-US" w:eastAsia="fr-FR"/>
        </w:rPr>
        <w:t>P</w:t>
      </w:r>
      <w:r w:rsidR="008C38B0">
        <w:rPr>
          <w:rFonts w:ascii="Times New Roman" w:eastAsia="Times New Roman" w:hAnsi="Times New Roman" w:cs="Times New Roman"/>
          <w:sz w:val="24"/>
          <w:szCs w:val="24"/>
          <w:lang w:val="en-US" w:eastAsia="fr-FR"/>
        </w:rPr>
        <w:t xml:space="preserve"> ≠ </w:t>
      </w:r>
      <w:r w:rsidR="008C38B0">
        <w:rPr>
          <w:rFonts w:ascii="Cambria Math" w:eastAsia="Times New Roman" w:hAnsi="Cambria Math" w:cs="Cambria Math"/>
          <w:sz w:val="24"/>
          <w:szCs w:val="24"/>
          <w:lang w:val="en-US" w:eastAsia="fr-FR"/>
        </w:rPr>
        <w:t xml:space="preserve">∅ &amp; </w:t>
      </w:r>
      <w:r w:rsidR="008C38B0">
        <w:rPr>
          <w:rFonts w:ascii="Times New Roman" w:eastAsia="Times New Roman" w:hAnsi="Times New Roman" w:cs="Times New Roman"/>
          <w:sz w:val="24"/>
          <w:szCs w:val="24"/>
          <w:lang w:val="en-US" w:eastAsia="fr-FR"/>
        </w:rPr>
        <w:t>P</w:t>
      </w:r>
      <w:r w:rsidR="008C38B0" w:rsidRPr="00E05C6F">
        <w:rPr>
          <w:rFonts w:ascii="Times New Roman" w:eastAsia="Times New Roman" w:hAnsi="Times New Roman" w:cs="Times New Roman"/>
          <w:sz w:val="24"/>
          <w:szCs w:val="24"/>
          <w:lang w:val="en-US" w:eastAsia="fr-FR"/>
        </w:rPr>
        <w:t xml:space="preserve"> </w:t>
      </w:r>
      <w:r w:rsidR="008C38B0" w:rsidRPr="00E05C6F">
        <w:rPr>
          <w:rFonts w:ascii="Cambria Math" w:eastAsia="Times New Roman" w:hAnsi="Cambria Math" w:cs="Cambria Math"/>
          <w:sz w:val="24"/>
          <w:szCs w:val="24"/>
          <w:lang w:val="en-US" w:eastAsia="fr-FR"/>
        </w:rPr>
        <w:t>⊆</w:t>
      </w:r>
      <w:r w:rsidR="008C38B0">
        <w:rPr>
          <w:rFonts w:ascii="Times New Roman" w:eastAsia="Times New Roman" w:hAnsi="Times New Roman" w:cs="Times New Roman"/>
          <w:sz w:val="24"/>
          <w:szCs w:val="24"/>
          <w:lang w:val="en-US" w:eastAsia="fr-FR"/>
        </w:rPr>
        <w:t xml:space="preserve"> [N]</w:t>
      </w:r>
      <w:r w:rsidR="003C4E90">
        <w:rPr>
          <w:rFonts w:ascii="Times New Roman" w:eastAsia="Times New Roman" w:hAnsi="Times New Roman" w:cs="Times New Roman"/>
          <w:sz w:val="24"/>
          <w:szCs w:val="24"/>
          <w:lang w:val="en-US" w:eastAsia="fr-FR"/>
        </w:rPr>
        <w:t xml:space="preserve"> </w:t>
      </w:r>
      <w:r w:rsidR="00CF28F3" w:rsidRPr="000F7516">
        <w:rPr>
          <w:rFonts w:ascii="Times New Roman" w:eastAsia="Times New Roman" w:hAnsi="Times New Roman" w:cs="Times New Roman"/>
          <w:sz w:val="24"/>
          <w:szCs w:val="24"/>
          <w:lang w:val="en-US" w:eastAsia="fr-FR"/>
        </w:rPr>
        <w:t>→</w:t>
      </w:r>
      <w:r w:rsidR="00CF28F3">
        <w:rPr>
          <w:rFonts w:ascii="Times New Roman" w:eastAsia="Times New Roman" w:hAnsi="Times New Roman" w:cs="Times New Roman"/>
          <w:sz w:val="24"/>
          <w:szCs w:val="24"/>
          <w:lang w:val="en-US" w:eastAsia="fr-FR"/>
        </w:rPr>
        <w:t xml:space="preserve"> </w:t>
      </w:r>
      <w:r w:rsidR="008E62CC" w:rsidRPr="00E05C6F">
        <w:rPr>
          <w:rFonts w:ascii="Cambria Math" w:eastAsia="Times New Roman" w:hAnsi="Cambria Math" w:cs="Cambria Math"/>
          <w:sz w:val="24"/>
          <w:szCs w:val="24"/>
          <w:lang w:val="en-US" w:eastAsia="fr-FR"/>
        </w:rPr>
        <w:t>⊕</w:t>
      </w:r>
      <w:r w:rsidR="008E62CC">
        <w:rPr>
          <w:rFonts w:ascii="Times New Roman" w:eastAsia="Times New Roman" w:hAnsi="Times New Roman" w:cs="Times New Roman"/>
          <w:sz w:val="24"/>
          <w:szCs w:val="24"/>
          <w:lang w:val="en-US" w:eastAsia="fr-FR"/>
        </w:rPr>
        <w:t xml:space="preserve">P </w:t>
      </w:r>
      <w:r w:rsidR="008E62CC">
        <w:rPr>
          <w:rFonts w:ascii="Times New Roman" w:eastAsia="Times New Roman" w:hAnsi="Times New Roman" w:cs="Times New Roman"/>
          <w:sz w:val="24"/>
          <w:szCs w:val="24"/>
          <w:lang w:val="en-US" w:eastAsia="fr-FR"/>
        </w:rPr>
        <w:sym w:font="Symbol" w:char="F0CE"/>
      </w:r>
      <w:r w:rsidR="00CF28F3">
        <w:rPr>
          <w:rFonts w:ascii="Times New Roman" w:eastAsia="Times New Roman" w:hAnsi="Times New Roman" w:cs="Times New Roman"/>
          <w:sz w:val="24"/>
          <w:szCs w:val="24"/>
          <w:lang w:val="en-US" w:eastAsia="fr-FR"/>
        </w:rPr>
        <w:t xml:space="preserve"> [N]</w:t>
      </w:r>
      <w:r w:rsidR="008E62CC">
        <w:rPr>
          <w:rFonts w:ascii="Times New Roman" w:eastAsia="Times New Roman" w:hAnsi="Times New Roman" w:cs="Times New Roman"/>
          <w:sz w:val="24"/>
          <w:szCs w:val="24"/>
          <w:lang w:val="en-US" w:eastAsia="fr-FR"/>
        </w:rPr>
        <w:t>)</w:t>
      </w:r>
      <w:r w:rsidR="00CF28F3" w:rsidRPr="00E05C6F">
        <w:rPr>
          <w:rFonts w:ascii="Times New Roman" w:eastAsia="Times New Roman" w:hAnsi="Times New Roman" w:cs="Times New Roman"/>
          <w:sz w:val="24"/>
          <w:szCs w:val="24"/>
          <w:lang w:val="en-US" w:eastAsia="fr-FR"/>
        </w:rPr>
        <w:t xml:space="preserve"> </w:t>
      </w:r>
      <w:r w:rsidR="00A45C68" w:rsidRPr="00A45C68">
        <w:rPr>
          <w:rFonts w:ascii="Times New Roman" w:eastAsia="Times New Roman" w:hAnsi="Times New Roman" w:cs="Times New Roman"/>
          <w:sz w:val="24"/>
          <w:szCs w:val="24"/>
          <w:lang w:val="en-US" w:eastAsia="fr-FR"/>
        </w:rPr>
        <w:t xml:space="preserve">and </w:t>
      </w:r>
      <w:r w:rsidR="00F562F4">
        <w:rPr>
          <w:rFonts w:ascii="Times New Roman" w:eastAsia="Times New Roman" w:hAnsi="Times New Roman" w:cs="Times New Roman"/>
          <w:sz w:val="24"/>
          <w:szCs w:val="24"/>
          <w:lang w:val="en-US" w:eastAsia="fr-FR"/>
        </w:rPr>
        <w:t>not atomic</w:t>
      </w:r>
      <w:r w:rsidR="00B70DD1">
        <w:rPr>
          <w:rFonts w:ascii="Times New Roman" w:eastAsia="Times New Roman" w:hAnsi="Times New Roman" w:cs="Times New Roman"/>
          <w:sz w:val="24"/>
          <w:szCs w:val="24"/>
          <w:lang w:val="en-US" w:eastAsia="fr-FR"/>
        </w:rPr>
        <w:t>.</w:t>
      </w:r>
    </w:p>
    <w:p w:rsidR="002B0677" w:rsidRPr="00A45C68" w:rsidRDefault="002B0677" w:rsidP="00AF4B4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BA4124" w:rsidRDefault="00F562F4" w:rsidP="00AF4B4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Sometimes </w:t>
      </w:r>
      <w:r w:rsidR="00BA4124">
        <w:rPr>
          <w:rFonts w:ascii="Times New Roman" w:eastAsia="Times New Roman" w:hAnsi="Times New Roman" w:cs="Times New Roman"/>
          <w:sz w:val="24"/>
          <w:szCs w:val="24"/>
          <w:lang w:val="en-US" w:eastAsia="fr-FR"/>
        </w:rPr>
        <w:t>a stronger condition than lack of atomicity is imposed on mass nouns</w:t>
      </w:r>
      <w:r>
        <w:rPr>
          <w:rFonts w:ascii="Times New Roman" w:eastAsia="Times New Roman" w:hAnsi="Times New Roman" w:cs="Times New Roman"/>
          <w:sz w:val="24"/>
          <w:szCs w:val="24"/>
          <w:lang w:val="en-US" w:eastAsia="fr-FR"/>
        </w:rPr>
        <w:t>, namely divisiveness</w:t>
      </w:r>
      <w:r w:rsidR="008E62CC">
        <w:rPr>
          <w:rFonts w:ascii="Times New Roman" w:eastAsia="Times New Roman" w:hAnsi="Times New Roman" w:cs="Times New Roman"/>
          <w:sz w:val="24"/>
          <w:szCs w:val="24"/>
          <w:lang w:val="en-US" w:eastAsia="fr-FR"/>
        </w:rPr>
        <w:t xml:space="preserve"> (</w:t>
      </w:r>
      <w:r w:rsidR="00BA4124">
        <w:rPr>
          <w:rFonts w:ascii="Times New Roman" w:eastAsia="Times New Roman" w:hAnsi="Times New Roman" w:cs="Times New Roman"/>
          <w:sz w:val="24"/>
          <w:szCs w:val="24"/>
          <w:lang w:val="en-US" w:eastAsia="fr-FR"/>
        </w:rPr>
        <w:t xml:space="preserve">a predicate P is divisive iff </w:t>
      </w:r>
      <w:r w:rsidR="00BA4124" w:rsidRPr="00BA4124">
        <w:rPr>
          <w:rFonts w:ascii="Cambria Math" w:eastAsia="Times New Roman" w:hAnsi="Cambria Math" w:cs="Cambria Math"/>
          <w:sz w:val="24"/>
          <w:szCs w:val="24"/>
          <w:lang w:val="en-US" w:eastAsia="fr-FR"/>
        </w:rPr>
        <w:t>∀</w:t>
      </w:r>
      <w:r w:rsidR="00BA4124" w:rsidRPr="00BA4124">
        <w:rPr>
          <w:rFonts w:ascii="Times New Roman" w:eastAsia="Times New Roman" w:hAnsi="Times New Roman" w:cs="Times New Roman"/>
          <w:sz w:val="24"/>
          <w:szCs w:val="24"/>
          <w:lang w:val="en-US" w:eastAsia="fr-FR"/>
        </w:rPr>
        <w:t>x(P(x) →</w:t>
      </w:r>
      <w:r w:rsidR="00BA4124" w:rsidRPr="00BA4124">
        <w:rPr>
          <w:rFonts w:ascii="Cambria Math" w:eastAsia="Times New Roman" w:hAnsi="Cambria Math" w:cs="Cambria Math"/>
          <w:sz w:val="24"/>
          <w:szCs w:val="24"/>
          <w:lang w:val="en-US" w:eastAsia="fr-FR"/>
        </w:rPr>
        <w:t>∀</w:t>
      </w:r>
      <w:r w:rsidR="00BA4124" w:rsidRPr="00BA4124">
        <w:rPr>
          <w:rFonts w:ascii="Times New Roman" w:eastAsia="Times New Roman" w:hAnsi="Times New Roman" w:cs="Times New Roman"/>
          <w:sz w:val="24"/>
          <w:szCs w:val="24"/>
          <w:lang w:val="en-US" w:eastAsia="fr-FR"/>
        </w:rPr>
        <w:t>y(y &lt; x → P(y)))</w:t>
      </w:r>
      <w:r w:rsidR="008E62CC">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rsidR="008D7047" w:rsidRDefault="00BA4124"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GB" w:eastAsia="fr-FR"/>
        </w:rPr>
        <w:t xml:space="preserve">The extension-based approach </w:t>
      </w:r>
      <w:r w:rsidR="00B70DD1">
        <w:rPr>
          <w:rFonts w:ascii="Times New Roman" w:eastAsia="Times New Roman" w:hAnsi="Times New Roman" w:cs="Times New Roman"/>
          <w:sz w:val="24"/>
          <w:szCs w:val="24"/>
          <w:lang w:val="en-GB" w:eastAsia="fr-FR"/>
        </w:rPr>
        <w:t>to the mass-count distinction</w:t>
      </w:r>
      <w:r w:rsidR="00461D19">
        <w:rPr>
          <w:rFonts w:ascii="Times New Roman" w:eastAsia="Times New Roman" w:hAnsi="Times New Roman" w:cs="Times New Roman"/>
          <w:sz w:val="24"/>
          <w:szCs w:val="24"/>
          <w:lang w:val="en-GB" w:eastAsia="fr-FR"/>
        </w:rPr>
        <w:t xml:space="preserve"> faces two sorts of </w:t>
      </w:r>
      <w:r w:rsidR="004249BD">
        <w:rPr>
          <w:rFonts w:ascii="Times New Roman" w:eastAsia="Times New Roman" w:hAnsi="Times New Roman" w:cs="Times New Roman"/>
          <w:sz w:val="24"/>
          <w:szCs w:val="24"/>
          <w:lang w:val="en-GB" w:eastAsia="fr-FR"/>
        </w:rPr>
        <w:t xml:space="preserve">well-known </w:t>
      </w:r>
      <w:r w:rsidR="00461D19">
        <w:rPr>
          <w:rFonts w:ascii="Times New Roman" w:eastAsia="Times New Roman" w:hAnsi="Times New Roman" w:cs="Times New Roman"/>
          <w:sz w:val="24"/>
          <w:szCs w:val="24"/>
          <w:lang w:val="en-GB" w:eastAsia="fr-FR"/>
        </w:rPr>
        <w:t>problems</w:t>
      </w:r>
      <w:r w:rsidR="00A45C68">
        <w:rPr>
          <w:rFonts w:ascii="Times New Roman" w:eastAsia="Times New Roman" w:hAnsi="Times New Roman" w:cs="Times New Roman"/>
          <w:sz w:val="24"/>
          <w:szCs w:val="24"/>
          <w:lang w:val="en-GB" w:eastAsia="fr-FR"/>
        </w:rPr>
        <w:t>. First</w:t>
      </w:r>
      <w:r>
        <w:rPr>
          <w:rFonts w:ascii="Times New Roman" w:eastAsia="Times New Roman" w:hAnsi="Times New Roman" w:cs="Times New Roman"/>
          <w:sz w:val="24"/>
          <w:szCs w:val="24"/>
          <w:lang w:val="en-GB" w:eastAsia="fr-FR"/>
        </w:rPr>
        <w:t>,</w:t>
      </w:r>
      <w:r w:rsidR="00A45C68">
        <w:rPr>
          <w:rFonts w:ascii="Times New Roman" w:eastAsia="Times New Roman" w:hAnsi="Times New Roman" w:cs="Times New Roman"/>
          <w:sz w:val="24"/>
          <w:szCs w:val="24"/>
          <w:lang w:val="en-GB" w:eastAsia="fr-FR"/>
        </w:rPr>
        <w:t xml:space="preserve"> atomicity does not generally hold</w:t>
      </w:r>
      <w:r w:rsidR="004249BD">
        <w:rPr>
          <w:rFonts w:ascii="Times New Roman" w:eastAsia="Times New Roman" w:hAnsi="Times New Roman" w:cs="Times New Roman"/>
          <w:sz w:val="24"/>
          <w:szCs w:val="24"/>
          <w:lang w:val="en-GB" w:eastAsia="fr-FR"/>
        </w:rPr>
        <w:t xml:space="preserve"> for singular count nouns</w:t>
      </w:r>
      <w:r w:rsidR="00A45C68">
        <w:rPr>
          <w:rFonts w:ascii="Times New Roman" w:eastAsia="Times New Roman" w:hAnsi="Times New Roman" w:cs="Times New Roman"/>
          <w:sz w:val="24"/>
          <w:szCs w:val="24"/>
          <w:lang w:val="en-GB" w:eastAsia="fr-FR"/>
        </w:rPr>
        <w:t>, for example not for count nouns like</w:t>
      </w:r>
      <w:r w:rsidR="00AC3A09">
        <w:rPr>
          <w:rFonts w:ascii="Times New Roman" w:eastAsia="Times New Roman" w:hAnsi="Times New Roman" w:cs="Times New Roman"/>
          <w:sz w:val="24"/>
          <w:szCs w:val="24"/>
          <w:lang w:val="en-GB" w:eastAsia="fr-FR"/>
        </w:rPr>
        <w:t xml:space="preserve"> </w:t>
      </w:r>
      <w:r w:rsidR="00AC3A09" w:rsidRPr="00AC3A09">
        <w:rPr>
          <w:rFonts w:ascii="Times New Roman" w:eastAsia="Times New Roman" w:hAnsi="Times New Roman" w:cs="Times New Roman"/>
          <w:i/>
          <w:sz w:val="24"/>
          <w:szCs w:val="24"/>
          <w:lang w:val="en-GB" w:eastAsia="fr-FR"/>
        </w:rPr>
        <w:t>entity</w:t>
      </w:r>
      <w:r w:rsidR="00AC3A09">
        <w:rPr>
          <w:rFonts w:ascii="Times New Roman" w:eastAsia="Times New Roman" w:hAnsi="Times New Roman" w:cs="Times New Roman"/>
          <w:sz w:val="24"/>
          <w:szCs w:val="24"/>
          <w:lang w:val="en-GB" w:eastAsia="fr-FR"/>
        </w:rPr>
        <w:t>,</w:t>
      </w:r>
      <w:r w:rsidR="00B70DD1">
        <w:rPr>
          <w:rFonts w:ascii="Times New Roman" w:eastAsia="Times New Roman" w:hAnsi="Times New Roman" w:cs="Times New Roman"/>
          <w:sz w:val="24"/>
          <w:szCs w:val="24"/>
          <w:lang w:val="en-GB" w:eastAsia="fr-FR"/>
        </w:rPr>
        <w:t xml:space="preserve"> </w:t>
      </w:r>
      <w:r w:rsidR="00B70DD1" w:rsidRPr="00B70DD1">
        <w:rPr>
          <w:rFonts w:ascii="Times New Roman" w:eastAsia="Times New Roman" w:hAnsi="Times New Roman" w:cs="Times New Roman"/>
          <w:i/>
          <w:sz w:val="24"/>
          <w:szCs w:val="24"/>
          <w:lang w:val="en-GB" w:eastAsia="fr-FR"/>
        </w:rPr>
        <w:t>twig</w:t>
      </w:r>
      <w:r w:rsidR="00B70DD1">
        <w:rPr>
          <w:rFonts w:ascii="Times New Roman" w:eastAsia="Times New Roman" w:hAnsi="Times New Roman" w:cs="Times New Roman"/>
          <w:sz w:val="24"/>
          <w:szCs w:val="24"/>
          <w:lang w:val="en-GB" w:eastAsia="fr-FR"/>
        </w:rPr>
        <w:t>,</w:t>
      </w:r>
      <w:r w:rsidR="00F562F4">
        <w:rPr>
          <w:rFonts w:ascii="Times New Roman" w:eastAsia="Times New Roman" w:hAnsi="Times New Roman" w:cs="Times New Roman"/>
          <w:sz w:val="24"/>
          <w:szCs w:val="24"/>
          <w:lang w:val="en-GB" w:eastAsia="fr-FR"/>
        </w:rPr>
        <w:t xml:space="preserve"> </w:t>
      </w:r>
      <w:r w:rsidR="00F562F4" w:rsidRPr="00BA4124">
        <w:rPr>
          <w:rFonts w:ascii="Times New Roman" w:eastAsia="Times New Roman" w:hAnsi="Times New Roman" w:cs="Times New Roman"/>
          <w:i/>
          <w:sz w:val="24"/>
          <w:szCs w:val="24"/>
          <w:lang w:val="en-GB" w:eastAsia="fr-FR"/>
        </w:rPr>
        <w:t>sequence</w:t>
      </w:r>
      <w:r w:rsidR="00F562F4">
        <w:rPr>
          <w:rFonts w:ascii="Times New Roman" w:eastAsia="Times New Roman" w:hAnsi="Times New Roman" w:cs="Times New Roman"/>
          <w:sz w:val="24"/>
          <w:szCs w:val="24"/>
          <w:lang w:val="en-GB" w:eastAsia="fr-FR"/>
        </w:rPr>
        <w:t xml:space="preserve"> or </w:t>
      </w:r>
      <w:r w:rsidR="00F562F4" w:rsidRPr="00BA4124">
        <w:rPr>
          <w:rFonts w:ascii="Times New Roman" w:eastAsia="Times New Roman" w:hAnsi="Times New Roman" w:cs="Times New Roman"/>
          <w:i/>
          <w:sz w:val="24"/>
          <w:szCs w:val="24"/>
          <w:lang w:val="en-GB" w:eastAsia="fr-FR"/>
        </w:rPr>
        <w:t>part</w:t>
      </w:r>
      <w:r w:rsidR="00F562F4">
        <w:rPr>
          <w:rFonts w:ascii="Times New Roman" w:eastAsia="Times New Roman" w:hAnsi="Times New Roman" w:cs="Times New Roman"/>
          <w:sz w:val="24"/>
          <w:szCs w:val="24"/>
          <w:lang w:val="en-GB" w:eastAsia="fr-FR"/>
        </w:rPr>
        <w:t xml:space="preserve"> (Moltmann 1997, 1998,</w:t>
      </w:r>
      <w:r w:rsidR="00BC6A8C">
        <w:rPr>
          <w:rFonts w:ascii="Times New Roman" w:eastAsia="Times New Roman" w:hAnsi="Times New Roman" w:cs="Times New Roman"/>
          <w:sz w:val="24"/>
          <w:szCs w:val="24"/>
          <w:lang w:val="en-GB" w:eastAsia="fr-FR"/>
        </w:rPr>
        <w:t xml:space="preserve"> Zucchi/White 2001,</w:t>
      </w:r>
      <w:r w:rsidR="00F562F4">
        <w:rPr>
          <w:rFonts w:ascii="Times New Roman" w:eastAsia="Times New Roman" w:hAnsi="Times New Roman" w:cs="Times New Roman"/>
          <w:sz w:val="24"/>
          <w:szCs w:val="24"/>
          <w:lang w:val="en-GB" w:eastAsia="fr-FR"/>
        </w:rPr>
        <w:t xml:space="preserve"> Rothstein 2010)</w:t>
      </w:r>
      <w:r w:rsidR="00A45C68">
        <w:rPr>
          <w:rFonts w:ascii="Times New Roman" w:eastAsia="Times New Roman" w:hAnsi="Times New Roman" w:cs="Times New Roman"/>
          <w:sz w:val="24"/>
          <w:szCs w:val="24"/>
          <w:lang w:val="en-GB" w:eastAsia="fr-FR"/>
        </w:rPr>
        <w:t>. Moreover, object ma</w:t>
      </w:r>
      <w:r w:rsidR="00656934">
        <w:rPr>
          <w:rFonts w:ascii="Times New Roman" w:eastAsia="Times New Roman" w:hAnsi="Times New Roman" w:cs="Times New Roman"/>
          <w:sz w:val="24"/>
          <w:szCs w:val="24"/>
          <w:lang w:val="en-GB" w:eastAsia="fr-FR"/>
        </w:rPr>
        <w:t xml:space="preserve">ss nouns such as </w:t>
      </w:r>
      <w:r w:rsidR="00656934" w:rsidRPr="009C2548">
        <w:rPr>
          <w:rFonts w:ascii="Times New Roman" w:eastAsia="Times New Roman" w:hAnsi="Times New Roman" w:cs="Times New Roman"/>
          <w:i/>
          <w:sz w:val="24"/>
          <w:szCs w:val="24"/>
          <w:lang w:val="en-GB" w:eastAsia="fr-FR"/>
        </w:rPr>
        <w:t>police force</w:t>
      </w:r>
      <w:r w:rsidR="00F562F4" w:rsidRPr="009C2548">
        <w:rPr>
          <w:rFonts w:ascii="Times New Roman" w:eastAsia="Times New Roman" w:hAnsi="Times New Roman" w:cs="Times New Roman"/>
          <w:i/>
          <w:sz w:val="24"/>
          <w:szCs w:val="24"/>
          <w:lang w:val="en-GB" w:eastAsia="fr-FR"/>
        </w:rPr>
        <w:t>, furniture</w:t>
      </w:r>
      <w:r w:rsidR="00461D19">
        <w:rPr>
          <w:rFonts w:ascii="Times New Roman" w:eastAsia="Times New Roman" w:hAnsi="Times New Roman" w:cs="Times New Roman"/>
          <w:i/>
          <w:sz w:val="24"/>
          <w:szCs w:val="24"/>
          <w:lang w:val="en-GB" w:eastAsia="fr-FR"/>
        </w:rPr>
        <w:t>, personnel, clot</w:t>
      </w:r>
      <w:r w:rsidR="00742982">
        <w:rPr>
          <w:rFonts w:ascii="Times New Roman" w:eastAsia="Times New Roman" w:hAnsi="Times New Roman" w:cs="Times New Roman"/>
          <w:i/>
          <w:sz w:val="24"/>
          <w:szCs w:val="24"/>
          <w:lang w:val="en-GB" w:eastAsia="fr-FR"/>
        </w:rPr>
        <w:t>hing</w:t>
      </w:r>
      <w:r w:rsidR="009C2548" w:rsidRPr="009C2548">
        <w:rPr>
          <w:rFonts w:ascii="Times New Roman" w:eastAsia="Times New Roman" w:hAnsi="Times New Roman" w:cs="Times New Roman"/>
          <w:i/>
          <w:sz w:val="24"/>
          <w:szCs w:val="24"/>
          <w:lang w:val="en-GB" w:eastAsia="fr-FR"/>
        </w:rPr>
        <w:t>, jewelry</w:t>
      </w:r>
      <w:r w:rsidR="00821CF6">
        <w:rPr>
          <w:rFonts w:ascii="Times New Roman" w:eastAsia="Times New Roman" w:hAnsi="Times New Roman" w:cs="Times New Roman"/>
          <w:sz w:val="24"/>
          <w:szCs w:val="24"/>
          <w:lang w:val="en-GB" w:eastAsia="fr-FR"/>
        </w:rPr>
        <w:t>,</w:t>
      </w:r>
      <w:r w:rsidR="00461D19">
        <w:rPr>
          <w:rFonts w:ascii="Times New Roman" w:eastAsia="Times New Roman" w:hAnsi="Times New Roman" w:cs="Times New Roman"/>
          <w:sz w:val="24"/>
          <w:szCs w:val="24"/>
          <w:lang w:val="en-GB" w:eastAsia="fr-FR"/>
        </w:rPr>
        <w:t xml:space="preserve"> a rather large subcategory</w:t>
      </w:r>
      <w:r w:rsidR="004249BD">
        <w:rPr>
          <w:rFonts w:ascii="Times New Roman" w:eastAsia="Times New Roman" w:hAnsi="Times New Roman" w:cs="Times New Roman"/>
          <w:sz w:val="24"/>
          <w:szCs w:val="24"/>
          <w:lang w:val="en-GB" w:eastAsia="fr-FR"/>
        </w:rPr>
        <w:t xml:space="preserve"> of mass nouns in English, fail</w:t>
      </w:r>
      <w:r w:rsidR="00461D19">
        <w:rPr>
          <w:rFonts w:ascii="Times New Roman" w:eastAsia="Times New Roman" w:hAnsi="Times New Roman" w:cs="Times New Roman"/>
          <w:sz w:val="24"/>
          <w:szCs w:val="24"/>
          <w:lang w:val="en-GB" w:eastAsia="fr-FR"/>
        </w:rPr>
        <w:t xml:space="preserve"> to satisfy standard extensional mereological conditions on mass nouns such as not being atomic </w:t>
      </w:r>
      <w:r w:rsidR="00BC6A8C">
        <w:rPr>
          <w:rFonts w:ascii="Times New Roman" w:eastAsia="Times New Roman" w:hAnsi="Times New Roman" w:cs="Times New Roman"/>
          <w:sz w:val="24"/>
          <w:szCs w:val="24"/>
          <w:lang w:val="en-GB" w:eastAsia="fr-FR"/>
        </w:rPr>
        <w:t>(</w:t>
      </w:r>
      <w:r w:rsidR="00E43DC4">
        <w:rPr>
          <w:rFonts w:ascii="Times New Roman" w:eastAsia="Times New Roman" w:hAnsi="Times New Roman" w:cs="Times New Roman"/>
          <w:sz w:val="24"/>
          <w:szCs w:val="24"/>
          <w:lang w:val="en-GB" w:eastAsia="fr-FR"/>
        </w:rPr>
        <w:t xml:space="preserve">Chierchia 1998, </w:t>
      </w:r>
      <w:r w:rsidR="00461D19">
        <w:rPr>
          <w:rFonts w:ascii="Times New Roman" w:eastAsia="Times New Roman" w:hAnsi="Times New Roman" w:cs="Times New Roman"/>
          <w:sz w:val="24"/>
          <w:szCs w:val="24"/>
          <w:lang w:val="en-GB" w:eastAsia="fr-FR"/>
        </w:rPr>
        <w:t>Rothstein</w:t>
      </w:r>
      <w:r w:rsidR="00E43DC4">
        <w:rPr>
          <w:rFonts w:ascii="Times New Roman" w:eastAsia="Times New Roman" w:hAnsi="Times New Roman" w:cs="Times New Roman"/>
          <w:sz w:val="24"/>
          <w:szCs w:val="24"/>
          <w:lang w:val="en-GB" w:eastAsia="fr-FR"/>
        </w:rPr>
        <w:t xml:space="preserve"> 2010</w:t>
      </w:r>
      <w:r w:rsidR="00461D19">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Cohen</w:t>
      </w:r>
      <w:r w:rsidR="00E43DC4">
        <w:rPr>
          <w:rFonts w:ascii="Times New Roman" w:eastAsia="Times New Roman" w:hAnsi="Times New Roman" w:cs="Times New Roman"/>
          <w:sz w:val="24"/>
          <w:szCs w:val="24"/>
          <w:lang w:val="en-GB" w:eastAsia="fr-FR"/>
        </w:rPr>
        <w:t xml:space="preserve">, </w:t>
      </w:r>
      <w:r w:rsidR="00CC768A">
        <w:rPr>
          <w:rFonts w:ascii="Times New Roman" w:eastAsia="Times New Roman" w:hAnsi="Times New Roman" w:cs="Times New Roman"/>
          <w:sz w:val="24"/>
          <w:szCs w:val="24"/>
          <w:lang w:val="en-GB" w:eastAsia="fr-FR"/>
        </w:rPr>
        <w:t>to appear</w:t>
      </w:r>
      <w:r w:rsidR="00BC6A8C">
        <w:rPr>
          <w:rFonts w:ascii="Times New Roman" w:eastAsia="Times New Roman" w:hAnsi="Times New Roman" w:cs="Times New Roman"/>
          <w:sz w:val="24"/>
          <w:szCs w:val="24"/>
          <w:lang w:val="en-GB" w:eastAsia="fr-FR"/>
        </w:rPr>
        <w:t>).</w:t>
      </w:r>
    </w:p>
    <w:p w:rsidR="00FF0FAB" w:rsidRDefault="00866FEF"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249BD">
        <w:rPr>
          <w:rFonts w:ascii="Times New Roman" w:eastAsia="Times New Roman" w:hAnsi="Times New Roman" w:cs="Times New Roman"/>
          <w:sz w:val="24"/>
          <w:szCs w:val="24"/>
          <w:lang w:val="en-GB" w:eastAsia="fr-FR"/>
        </w:rPr>
        <w:t>On the</w:t>
      </w:r>
      <w:r w:rsidR="00A45C68">
        <w:rPr>
          <w:rFonts w:ascii="Times New Roman" w:eastAsia="Times New Roman" w:hAnsi="Times New Roman" w:cs="Times New Roman"/>
          <w:sz w:val="24"/>
          <w:szCs w:val="24"/>
          <w:lang w:val="en-GB" w:eastAsia="fr-FR"/>
        </w:rPr>
        <w:t xml:space="preserve"> </w:t>
      </w:r>
      <w:r w:rsidR="009C2548">
        <w:rPr>
          <w:rFonts w:ascii="Times New Roman" w:eastAsia="Times New Roman" w:hAnsi="Times New Roman" w:cs="Times New Roman"/>
          <w:sz w:val="24"/>
          <w:szCs w:val="24"/>
          <w:lang w:val="en-GB" w:eastAsia="fr-FR"/>
        </w:rPr>
        <w:t>object-based approach</w:t>
      </w:r>
      <w:r w:rsidR="004249BD">
        <w:rPr>
          <w:rFonts w:ascii="Times New Roman" w:eastAsia="Times New Roman" w:hAnsi="Times New Roman" w:cs="Times New Roman"/>
          <w:sz w:val="24"/>
          <w:szCs w:val="24"/>
          <w:lang w:val="en-GB" w:eastAsia="fr-FR"/>
        </w:rPr>
        <w:t>, the semantic distinction between singular count, plural and mass nouns resides in</w:t>
      </w:r>
      <w:r w:rsidR="00821CF6">
        <w:rPr>
          <w:rFonts w:ascii="Times New Roman" w:eastAsia="Times New Roman" w:hAnsi="Times New Roman" w:cs="Times New Roman"/>
          <w:sz w:val="24"/>
          <w:szCs w:val="24"/>
          <w:lang w:val="en-GB" w:eastAsia="fr-FR"/>
        </w:rPr>
        <w:t xml:space="preserve"> the sorts of properties nouns attribute to </w:t>
      </w:r>
      <w:r w:rsidR="004249BD">
        <w:rPr>
          <w:rFonts w:ascii="Times New Roman" w:eastAsia="Times New Roman" w:hAnsi="Times New Roman" w:cs="Times New Roman"/>
          <w:sz w:val="24"/>
          <w:szCs w:val="24"/>
          <w:lang w:val="en-GB" w:eastAsia="fr-FR"/>
        </w:rPr>
        <w:t>entities (or entities in contexts/situations) in their extension</w:t>
      </w:r>
      <w:r w:rsidR="00BC6A8C">
        <w:rPr>
          <w:rFonts w:ascii="Times New Roman" w:eastAsia="Times New Roman" w:hAnsi="Times New Roman" w:cs="Times New Roman"/>
          <w:sz w:val="24"/>
          <w:szCs w:val="24"/>
          <w:lang w:val="en-GB" w:eastAsia="fr-FR"/>
        </w:rPr>
        <w:t xml:space="preserve">. </w:t>
      </w:r>
      <w:r w:rsidR="00821CF6">
        <w:rPr>
          <w:rFonts w:ascii="Times New Roman" w:eastAsia="Times New Roman" w:hAnsi="Times New Roman" w:cs="Times New Roman"/>
          <w:sz w:val="24"/>
          <w:szCs w:val="24"/>
          <w:lang w:val="en-GB" w:eastAsia="fr-FR"/>
        </w:rPr>
        <w:t>Singular</w:t>
      </w:r>
      <w:r w:rsidR="00E27192">
        <w:rPr>
          <w:rFonts w:ascii="Times New Roman" w:eastAsia="Times New Roman" w:hAnsi="Times New Roman" w:cs="Times New Roman"/>
          <w:sz w:val="24"/>
          <w:szCs w:val="24"/>
          <w:lang w:val="en-GB" w:eastAsia="fr-FR"/>
        </w:rPr>
        <w:t xml:space="preserve"> c</w:t>
      </w:r>
      <w:r w:rsidR="004249BD">
        <w:rPr>
          <w:rFonts w:ascii="Times New Roman" w:eastAsia="Times New Roman" w:hAnsi="Times New Roman" w:cs="Times New Roman"/>
          <w:sz w:val="24"/>
          <w:szCs w:val="24"/>
          <w:lang w:val="en-GB" w:eastAsia="fr-FR"/>
        </w:rPr>
        <w:t xml:space="preserve">ount nouns </w:t>
      </w:r>
      <w:r w:rsidR="00821CF6">
        <w:rPr>
          <w:rFonts w:ascii="Times New Roman" w:eastAsia="Times New Roman" w:hAnsi="Times New Roman" w:cs="Times New Roman"/>
          <w:sz w:val="24"/>
          <w:szCs w:val="24"/>
          <w:lang w:val="en-GB" w:eastAsia="fr-FR"/>
        </w:rPr>
        <w:t>convey properties that involve a</w:t>
      </w:r>
      <w:r w:rsidR="004249BD">
        <w:rPr>
          <w:rFonts w:ascii="Times New Roman" w:eastAsia="Times New Roman" w:hAnsi="Times New Roman" w:cs="Times New Roman"/>
          <w:sz w:val="24"/>
          <w:szCs w:val="24"/>
          <w:lang w:val="en-GB" w:eastAsia="fr-FR"/>
        </w:rPr>
        <w:t xml:space="preserve"> </w:t>
      </w:r>
      <w:r w:rsidR="004249BD">
        <w:rPr>
          <w:rFonts w:ascii="Times New Roman" w:eastAsia="Times New Roman" w:hAnsi="Times New Roman" w:cs="Times New Roman"/>
          <w:sz w:val="24"/>
          <w:szCs w:val="24"/>
          <w:lang w:val="en-GB" w:eastAsia="fr-FR"/>
        </w:rPr>
        <w:lastRenderedPageBreak/>
        <w:t>boundary or more generally condition</w:t>
      </w:r>
      <w:r w:rsidR="00B46985">
        <w:rPr>
          <w:rFonts w:ascii="Times New Roman" w:eastAsia="Times New Roman" w:hAnsi="Times New Roman" w:cs="Times New Roman"/>
          <w:sz w:val="24"/>
          <w:szCs w:val="24"/>
          <w:lang w:val="en-GB" w:eastAsia="fr-FR"/>
        </w:rPr>
        <w:t>s</w:t>
      </w:r>
      <w:r w:rsidR="004249BD">
        <w:rPr>
          <w:rFonts w:ascii="Times New Roman" w:eastAsia="Times New Roman" w:hAnsi="Times New Roman" w:cs="Times New Roman"/>
          <w:sz w:val="24"/>
          <w:szCs w:val="24"/>
          <w:lang w:val="en-GB" w:eastAsia="fr-FR"/>
        </w:rPr>
        <w:t xml:space="preserve"> of</w:t>
      </w:r>
      <w:r w:rsidR="00E27192">
        <w:rPr>
          <w:rFonts w:ascii="Times New Roman" w:eastAsia="Times New Roman" w:hAnsi="Times New Roman" w:cs="Times New Roman"/>
          <w:sz w:val="24"/>
          <w:szCs w:val="24"/>
          <w:lang w:val="en-GB" w:eastAsia="fr-FR"/>
        </w:rPr>
        <w:t xml:space="preserve"> integrity </w:t>
      </w:r>
      <w:r w:rsidR="004249BD">
        <w:rPr>
          <w:rFonts w:ascii="Times New Roman" w:eastAsia="Times New Roman" w:hAnsi="Times New Roman" w:cs="Times New Roman"/>
          <w:sz w:val="24"/>
          <w:szCs w:val="24"/>
          <w:lang w:val="en-GB" w:eastAsia="fr-FR"/>
        </w:rPr>
        <w:t>(Simons 1987)</w:t>
      </w:r>
      <w:r w:rsidR="00C75664">
        <w:rPr>
          <w:rFonts w:ascii="Times New Roman" w:eastAsia="Times New Roman" w:hAnsi="Times New Roman" w:cs="Times New Roman"/>
          <w:sz w:val="24"/>
          <w:szCs w:val="24"/>
          <w:lang w:val="en-GB" w:eastAsia="fr-FR"/>
        </w:rPr>
        <w:t xml:space="preserve"> or integrity in </w:t>
      </w:r>
      <w:r w:rsidR="00E27192">
        <w:rPr>
          <w:rFonts w:ascii="Times New Roman" w:eastAsia="Times New Roman" w:hAnsi="Times New Roman" w:cs="Times New Roman"/>
          <w:sz w:val="24"/>
          <w:szCs w:val="24"/>
          <w:lang w:val="en-GB" w:eastAsia="fr-FR"/>
        </w:rPr>
        <w:t>a situation</w:t>
      </w:r>
      <w:r w:rsidR="00656934">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 xml:space="preserve">of reference </w:t>
      </w:r>
      <w:r w:rsidR="00C75664">
        <w:rPr>
          <w:rFonts w:ascii="Times New Roman" w:eastAsia="Times New Roman" w:hAnsi="Times New Roman" w:cs="Times New Roman"/>
          <w:sz w:val="24"/>
          <w:szCs w:val="24"/>
          <w:lang w:val="en-GB" w:eastAsia="fr-FR"/>
        </w:rPr>
        <w:t xml:space="preserve">carrying </w:t>
      </w:r>
      <w:r w:rsidR="00955F10">
        <w:rPr>
          <w:rFonts w:ascii="Times New Roman" w:eastAsia="Times New Roman" w:hAnsi="Times New Roman" w:cs="Times New Roman"/>
          <w:sz w:val="24"/>
          <w:szCs w:val="24"/>
          <w:lang w:val="en-GB" w:eastAsia="fr-FR"/>
        </w:rPr>
        <w:t>contextual</w:t>
      </w:r>
      <w:r w:rsidR="00E27192">
        <w:rPr>
          <w:rFonts w:ascii="Times New Roman" w:eastAsia="Times New Roman" w:hAnsi="Times New Roman" w:cs="Times New Roman"/>
          <w:sz w:val="24"/>
          <w:szCs w:val="24"/>
          <w:lang w:val="en-GB" w:eastAsia="fr-FR"/>
        </w:rPr>
        <w:t xml:space="preserve"> information (Moltmann 1997</w:t>
      </w:r>
      <w:r w:rsidR="00EC7045">
        <w:rPr>
          <w:rFonts w:ascii="Times New Roman" w:eastAsia="Times New Roman" w:hAnsi="Times New Roman" w:cs="Times New Roman"/>
          <w:sz w:val="24"/>
          <w:szCs w:val="24"/>
          <w:lang w:val="en-GB" w:eastAsia="fr-FR"/>
        </w:rPr>
        <w:t>, 1998</w:t>
      </w:r>
      <w:r w:rsidR="00E27192">
        <w:rPr>
          <w:rFonts w:ascii="Times New Roman" w:eastAsia="Times New Roman" w:hAnsi="Times New Roman" w:cs="Times New Roman"/>
          <w:sz w:val="24"/>
          <w:szCs w:val="24"/>
          <w:lang w:val="en-GB" w:eastAsia="fr-FR"/>
        </w:rPr>
        <w:t>)</w:t>
      </w:r>
      <w:r w:rsidR="00BC6A8C">
        <w:rPr>
          <w:rFonts w:ascii="Times New Roman" w:eastAsia="Times New Roman" w:hAnsi="Times New Roman" w:cs="Times New Roman"/>
          <w:sz w:val="24"/>
          <w:szCs w:val="24"/>
          <w:lang w:val="en-GB" w:eastAsia="fr-FR"/>
        </w:rPr>
        <w:t xml:space="preserve">. Entities in the extension of </w:t>
      </w:r>
      <w:r w:rsidR="00E27192">
        <w:rPr>
          <w:rFonts w:ascii="Times New Roman" w:eastAsia="Times New Roman" w:hAnsi="Times New Roman" w:cs="Times New Roman"/>
          <w:sz w:val="24"/>
          <w:szCs w:val="24"/>
          <w:lang w:val="en-GB" w:eastAsia="fr-FR"/>
        </w:rPr>
        <w:t>mass noun extensions lack a boundary or integrity</w:t>
      </w:r>
      <w:r w:rsidR="00C75664">
        <w:rPr>
          <w:rFonts w:ascii="Times New Roman" w:eastAsia="Times New Roman" w:hAnsi="Times New Roman" w:cs="Times New Roman"/>
          <w:sz w:val="24"/>
          <w:szCs w:val="24"/>
          <w:lang w:val="en-GB" w:eastAsia="fr-FR"/>
        </w:rPr>
        <w:t xml:space="preserve">, or integrity in </w:t>
      </w:r>
      <w:r w:rsidR="00E27192">
        <w:rPr>
          <w:rFonts w:ascii="Times New Roman" w:eastAsia="Times New Roman" w:hAnsi="Times New Roman" w:cs="Times New Roman"/>
          <w:sz w:val="24"/>
          <w:szCs w:val="24"/>
          <w:lang w:val="en-GB" w:eastAsia="fr-FR"/>
        </w:rPr>
        <w:t xml:space="preserve">a situation of </w:t>
      </w:r>
      <w:r w:rsidR="00C75664">
        <w:rPr>
          <w:rFonts w:ascii="Times New Roman" w:eastAsia="Times New Roman" w:hAnsi="Times New Roman" w:cs="Times New Roman"/>
          <w:sz w:val="24"/>
          <w:szCs w:val="24"/>
          <w:lang w:val="en-GB" w:eastAsia="fr-FR"/>
        </w:rPr>
        <w:t>contextual information</w:t>
      </w:r>
      <w:r w:rsidR="00E27192">
        <w:rPr>
          <w:rFonts w:ascii="Times New Roman" w:eastAsia="Times New Roman" w:hAnsi="Times New Roman" w:cs="Times New Roman"/>
          <w:sz w:val="24"/>
          <w:szCs w:val="24"/>
          <w:lang w:val="en-GB" w:eastAsia="fr-FR"/>
        </w:rPr>
        <w:t xml:space="preserve">. </w:t>
      </w:r>
      <w:r w:rsidR="00821CF6">
        <w:rPr>
          <w:rFonts w:ascii="Times New Roman" w:eastAsia="Times New Roman" w:hAnsi="Times New Roman" w:cs="Times New Roman"/>
          <w:sz w:val="24"/>
          <w:szCs w:val="24"/>
          <w:lang w:val="en-GB" w:eastAsia="fr-FR"/>
        </w:rPr>
        <w:t xml:space="preserve">The following </w:t>
      </w:r>
      <w:r w:rsidR="00B46985">
        <w:rPr>
          <w:rFonts w:ascii="Times New Roman" w:eastAsia="Times New Roman" w:hAnsi="Times New Roman" w:cs="Times New Roman"/>
          <w:sz w:val="24"/>
          <w:szCs w:val="24"/>
          <w:lang w:val="en-GB" w:eastAsia="fr-FR"/>
        </w:rPr>
        <w:t>is an</w:t>
      </w:r>
      <w:r w:rsidR="0071227A">
        <w:rPr>
          <w:rFonts w:ascii="Times New Roman" w:eastAsia="Times New Roman" w:hAnsi="Times New Roman" w:cs="Times New Roman"/>
          <w:sz w:val="24"/>
          <w:szCs w:val="24"/>
          <w:lang w:val="en-GB" w:eastAsia="fr-FR"/>
        </w:rPr>
        <w:t xml:space="preserve"> integrity-based </w:t>
      </w:r>
      <w:r w:rsidR="00B46985">
        <w:rPr>
          <w:rFonts w:ascii="Times New Roman" w:eastAsia="Times New Roman" w:hAnsi="Times New Roman" w:cs="Times New Roman"/>
          <w:sz w:val="24"/>
          <w:szCs w:val="24"/>
          <w:lang w:val="en-GB" w:eastAsia="fr-FR"/>
        </w:rPr>
        <w:t xml:space="preserve">(and situation-based) </w:t>
      </w:r>
      <w:r w:rsidR="0071227A">
        <w:rPr>
          <w:rFonts w:ascii="Times New Roman" w:eastAsia="Times New Roman" w:hAnsi="Times New Roman" w:cs="Times New Roman"/>
          <w:sz w:val="24"/>
          <w:szCs w:val="24"/>
          <w:lang w:val="en-GB" w:eastAsia="fr-FR"/>
        </w:rPr>
        <w:t xml:space="preserve">account of the mass-count distinction </w:t>
      </w:r>
      <w:r w:rsidR="00B46985">
        <w:rPr>
          <w:rFonts w:ascii="Times New Roman" w:eastAsia="Times New Roman" w:hAnsi="Times New Roman" w:cs="Times New Roman"/>
          <w:sz w:val="24"/>
          <w:szCs w:val="24"/>
          <w:lang w:val="en-GB" w:eastAsia="fr-FR"/>
        </w:rPr>
        <w:t>along the lines of</w:t>
      </w:r>
      <w:r w:rsidR="0071227A">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Moltmann (1997, 1998)</w:t>
      </w:r>
      <w:r w:rsidR="00B46985">
        <w:rPr>
          <w:rFonts w:ascii="Times New Roman" w:eastAsia="Times New Roman" w:hAnsi="Times New Roman" w:cs="Times New Roman"/>
          <w:sz w:val="24"/>
          <w:szCs w:val="24"/>
          <w:lang w:val="en-GB" w:eastAsia="fr-FR"/>
        </w:rPr>
        <w:t>:</w:t>
      </w:r>
    </w:p>
    <w:p w:rsidR="00FF0FAB" w:rsidRDefault="00FF0FA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F0FAB" w:rsidRDefault="009C0955"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(3</w:t>
      </w:r>
      <w:r w:rsidR="00FF0FAB">
        <w:rPr>
          <w:rFonts w:ascii="Times New Roman" w:eastAsia="Times New Roman" w:hAnsi="Times New Roman" w:cs="Times New Roman"/>
          <w:sz w:val="24"/>
          <w:szCs w:val="24"/>
          <w:lang w:val="en-GB" w:eastAsia="fr-FR"/>
        </w:rPr>
        <w:t xml:space="preserve">) </w:t>
      </w:r>
      <w:r w:rsidR="00FF0FAB" w:rsidRPr="00FF0FAB">
        <w:rPr>
          <w:rFonts w:ascii="Times New Roman" w:eastAsia="Times New Roman" w:hAnsi="Times New Roman" w:cs="Times New Roman"/>
          <w:sz w:val="24"/>
          <w:szCs w:val="24"/>
          <w:u w:val="single"/>
          <w:lang w:val="en-GB" w:eastAsia="fr-FR"/>
        </w:rPr>
        <w:t xml:space="preserve">Integrity-based </w:t>
      </w:r>
      <w:r>
        <w:rPr>
          <w:rFonts w:ascii="Times New Roman" w:eastAsia="Times New Roman" w:hAnsi="Times New Roman" w:cs="Times New Roman"/>
          <w:sz w:val="24"/>
          <w:szCs w:val="24"/>
          <w:u w:val="single"/>
          <w:lang w:val="en-GB" w:eastAsia="fr-FR"/>
        </w:rPr>
        <w:t>account</w:t>
      </w:r>
      <w:r w:rsidR="00FF0FAB" w:rsidRPr="00FF0FAB">
        <w:rPr>
          <w:rFonts w:ascii="Times New Roman" w:eastAsia="Times New Roman" w:hAnsi="Times New Roman" w:cs="Times New Roman"/>
          <w:sz w:val="24"/>
          <w:szCs w:val="24"/>
          <w:u w:val="single"/>
          <w:lang w:val="en-GB" w:eastAsia="fr-FR"/>
        </w:rPr>
        <w:t xml:space="preserve"> of the </w:t>
      </w:r>
      <w:r>
        <w:rPr>
          <w:rFonts w:ascii="Times New Roman" w:eastAsia="Times New Roman" w:hAnsi="Times New Roman" w:cs="Times New Roman"/>
          <w:sz w:val="24"/>
          <w:szCs w:val="24"/>
          <w:u w:val="single"/>
          <w:lang w:val="en-GB" w:eastAsia="fr-FR"/>
        </w:rPr>
        <w:t xml:space="preserve">semantic </w:t>
      </w:r>
      <w:r w:rsidR="00FF0FAB" w:rsidRPr="00FF0FAB">
        <w:rPr>
          <w:rFonts w:ascii="Times New Roman" w:eastAsia="Times New Roman" w:hAnsi="Times New Roman" w:cs="Times New Roman"/>
          <w:sz w:val="24"/>
          <w:szCs w:val="24"/>
          <w:u w:val="single"/>
          <w:lang w:val="en-GB" w:eastAsia="fr-FR"/>
        </w:rPr>
        <w:t>mass-count distinction</w:t>
      </w:r>
    </w:p>
    <w:p w:rsidR="00E91585" w:rsidRDefault="00FF0FA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If N is a</w:t>
      </w:r>
      <w:r w:rsidR="00B70DD1">
        <w:rPr>
          <w:rFonts w:ascii="Times New Roman" w:eastAsia="Times New Roman" w:hAnsi="Times New Roman" w:cs="Times New Roman"/>
          <w:sz w:val="24"/>
          <w:szCs w:val="24"/>
          <w:lang w:val="en-GB" w:eastAsia="fr-FR"/>
        </w:rPr>
        <w:t xml:space="preserve"> singular</w:t>
      </w:r>
      <w:r>
        <w:rPr>
          <w:rFonts w:ascii="Times New Roman" w:eastAsia="Times New Roman" w:hAnsi="Times New Roman" w:cs="Times New Roman"/>
          <w:sz w:val="24"/>
          <w:szCs w:val="24"/>
          <w:lang w:val="en-GB" w:eastAsia="fr-FR"/>
        </w:rPr>
        <w:t xml:space="preserve"> count noun, then for a situation </w:t>
      </w:r>
      <w:r w:rsidR="00B70DD1">
        <w:rPr>
          <w:rFonts w:ascii="Times New Roman" w:eastAsia="Times New Roman" w:hAnsi="Times New Roman" w:cs="Times New Roman"/>
          <w:sz w:val="24"/>
          <w:szCs w:val="24"/>
          <w:lang w:val="en-GB" w:eastAsia="fr-FR"/>
        </w:rPr>
        <w:t xml:space="preserve">of reference </w:t>
      </w:r>
      <w:r>
        <w:rPr>
          <w:rFonts w:ascii="Times New Roman" w:eastAsia="Times New Roman" w:hAnsi="Times New Roman" w:cs="Times New Roman"/>
          <w:sz w:val="24"/>
          <w:szCs w:val="24"/>
          <w:lang w:val="en-GB" w:eastAsia="fr-FR"/>
        </w:rPr>
        <w:t xml:space="preserve">s </w:t>
      </w:r>
      <w:r w:rsidR="009C2548">
        <w:rPr>
          <w:rFonts w:ascii="Times New Roman" w:eastAsia="Times New Roman" w:hAnsi="Times New Roman" w:cs="Times New Roman"/>
          <w:sz w:val="24"/>
          <w:szCs w:val="24"/>
          <w:lang w:val="en-GB" w:eastAsia="fr-FR"/>
        </w:rPr>
        <w:t xml:space="preserve">if </w:t>
      </w:r>
      <w:r w:rsidR="00E91585">
        <w:rPr>
          <w:rFonts w:ascii="Times New Roman" w:eastAsia="Times New Roman" w:hAnsi="Times New Roman" w:cs="Times New Roman"/>
          <w:sz w:val="24"/>
          <w:szCs w:val="24"/>
          <w:lang w:val="en-GB" w:eastAsia="fr-FR"/>
        </w:rPr>
        <w:t xml:space="preserve">&lt;x, s&gt; </w:t>
      </w:r>
      <w:r w:rsidR="00E91585">
        <w:rPr>
          <w:rFonts w:ascii="Times New Roman" w:eastAsia="Times New Roman" w:hAnsi="Times New Roman" w:cs="Times New Roman"/>
          <w:sz w:val="24"/>
          <w:szCs w:val="24"/>
          <w:lang w:val="en-GB" w:eastAsia="fr-FR"/>
        </w:rPr>
        <w:sym w:font="Symbol" w:char="F0CE"/>
      </w:r>
      <w:r w:rsidR="00E9158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[N]</w:t>
      </w:r>
      <w:r w:rsidR="00E91585">
        <w:rPr>
          <w:rFonts w:ascii="Times New Roman" w:eastAsia="Times New Roman" w:hAnsi="Times New Roman" w:cs="Times New Roman"/>
          <w:sz w:val="24"/>
          <w:szCs w:val="24"/>
          <w:lang w:val="en-GB" w:eastAsia="fr-FR"/>
        </w:rPr>
        <w:t>,</w:t>
      </w:r>
      <w:r w:rsidR="009C2548">
        <w:rPr>
          <w:rFonts w:ascii="Times New Roman" w:eastAsia="Times New Roman" w:hAnsi="Times New Roman" w:cs="Times New Roman"/>
          <w:sz w:val="24"/>
          <w:szCs w:val="24"/>
          <w:lang w:val="en-GB" w:eastAsia="fr-FR"/>
        </w:rPr>
        <w:t xml:space="preserve"> then</w:t>
      </w:r>
      <w:r w:rsidR="00E91585">
        <w:rPr>
          <w:rFonts w:ascii="Times New Roman" w:eastAsia="Times New Roman" w:hAnsi="Times New Roman" w:cs="Times New Roman"/>
          <w:sz w:val="24"/>
          <w:szCs w:val="24"/>
          <w:lang w:val="en-GB" w:eastAsia="fr-FR"/>
        </w:rPr>
        <w:t xml:space="preserve"> x</w:t>
      </w:r>
      <w:r w:rsidR="009C2548">
        <w:rPr>
          <w:rFonts w:ascii="Times New Roman" w:eastAsia="Times New Roman" w:hAnsi="Times New Roman" w:cs="Times New Roman"/>
          <w:sz w:val="24"/>
          <w:szCs w:val="24"/>
          <w:lang w:val="en-GB" w:eastAsia="fr-FR"/>
        </w:rPr>
        <w:t xml:space="preserve"> is </w:t>
      </w:r>
    </w:p>
    <w:p w:rsidR="00FF0FAB" w:rsidRDefault="00E91585"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C2548">
        <w:rPr>
          <w:rFonts w:ascii="Times New Roman" w:eastAsia="Times New Roman" w:hAnsi="Times New Roman" w:cs="Times New Roman"/>
          <w:sz w:val="24"/>
          <w:szCs w:val="24"/>
          <w:lang w:val="en-GB" w:eastAsia="fr-FR"/>
        </w:rPr>
        <w:t>an integrated whole in s.</w:t>
      </w:r>
    </w:p>
    <w:p w:rsidR="00B70DD1" w:rsidRDefault="00B70DD1"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0E1EEE">
        <w:rPr>
          <w:rFonts w:ascii="Times New Roman" w:eastAsia="Times New Roman" w:hAnsi="Times New Roman" w:cs="Times New Roman"/>
          <w:sz w:val="24"/>
          <w:szCs w:val="24"/>
          <w:lang w:val="en-US" w:eastAsia="fr-FR"/>
        </w:rPr>
        <w:t xml:space="preserve">      b. For a plural </w:t>
      </w:r>
      <w:r w:rsidR="0070322A" w:rsidRPr="000E1EEE">
        <w:rPr>
          <w:rFonts w:ascii="Times New Roman" w:eastAsia="Times New Roman" w:hAnsi="Times New Roman" w:cs="Times New Roman"/>
          <w:sz w:val="24"/>
          <w:szCs w:val="24"/>
          <w:lang w:val="en-US" w:eastAsia="fr-FR"/>
        </w:rPr>
        <w:t xml:space="preserve">noun </w:t>
      </w:r>
      <w:r w:rsidRPr="000E1EEE">
        <w:rPr>
          <w:rFonts w:ascii="Times New Roman" w:eastAsia="Times New Roman" w:hAnsi="Times New Roman" w:cs="Times New Roman"/>
          <w:sz w:val="24"/>
          <w:szCs w:val="24"/>
          <w:lang w:val="en-US" w:eastAsia="fr-FR"/>
        </w:rPr>
        <w:t>N</w:t>
      </w:r>
      <w:r w:rsidRPr="000E1EEE">
        <w:rPr>
          <w:rFonts w:ascii="Times New Roman" w:eastAsia="Times New Roman" w:hAnsi="Times New Roman" w:cs="Times New Roman"/>
          <w:sz w:val="24"/>
          <w:szCs w:val="24"/>
          <w:vertAlign w:val="subscript"/>
          <w:lang w:val="en-US" w:eastAsia="fr-FR"/>
        </w:rPr>
        <w:t>plur</w:t>
      </w:r>
      <w:r w:rsidRPr="000E1EEE">
        <w:rPr>
          <w:rFonts w:ascii="Times New Roman" w:hAnsi="Times New Roman" w:cs="Times New Roman"/>
          <w:sz w:val="24"/>
          <w:szCs w:val="24"/>
          <w:lang w:val="en-US"/>
        </w:rPr>
        <w:t xml:space="preserve"> </w:t>
      </w:r>
      <w:r w:rsidR="00B46985">
        <w:rPr>
          <w:rFonts w:ascii="Times New Roman" w:hAnsi="Times New Roman" w:cs="Times New Roman"/>
          <w:sz w:val="24"/>
          <w:szCs w:val="24"/>
          <w:lang w:val="en-US"/>
        </w:rPr>
        <w:t xml:space="preserve">, </w:t>
      </w:r>
      <w:r w:rsidRPr="000E1EEE">
        <w:rPr>
          <w:rFonts w:ascii="Times New Roman" w:hAnsi="Times New Roman" w:cs="Times New Roman"/>
          <w:sz w:val="24"/>
          <w:szCs w:val="24"/>
          <w:lang w:val="en-US"/>
        </w:rPr>
        <w:t>[N</w:t>
      </w:r>
      <w:r w:rsidR="0070322A" w:rsidRPr="000E1EEE">
        <w:rPr>
          <w:rFonts w:ascii="Times New Roman" w:hAnsi="Times New Roman" w:cs="Times New Roman"/>
          <w:sz w:val="24"/>
          <w:szCs w:val="24"/>
          <w:vertAlign w:val="subscript"/>
          <w:lang w:val="en-US"/>
        </w:rPr>
        <w:t>plur</w:t>
      </w:r>
      <w:r w:rsidRPr="000E1EEE">
        <w:rPr>
          <w:rFonts w:ascii="Times New Roman" w:hAnsi="Times New Roman" w:cs="Times New Roman"/>
          <w:sz w:val="24"/>
          <w:szCs w:val="24"/>
          <w:lang w:val="en-US"/>
        </w:rPr>
        <w:t xml:space="preserve">] = </w:t>
      </w:r>
      <w:r w:rsidRPr="000E1EEE">
        <w:rPr>
          <w:rFonts w:ascii="Times New Roman" w:eastAsia="Times New Roman" w:hAnsi="Times New Roman" w:cs="Times New Roman"/>
          <w:sz w:val="24"/>
          <w:szCs w:val="24"/>
          <w:lang w:val="en-US" w:eastAsia="fr-FR"/>
        </w:rPr>
        <w:t>{</w:t>
      </w:r>
      <w:r w:rsidR="000E1EEE" w:rsidRPr="000E1EEE">
        <w:rPr>
          <w:rFonts w:ascii="Times New Roman" w:eastAsia="Times New Roman" w:hAnsi="Times New Roman" w:cs="Times New Roman"/>
          <w:sz w:val="24"/>
          <w:szCs w:val="24"/>
          <w:lang w:val="en-US" w:eastAsia="fr-FR"/>
        </w:rPr>
        <w:t>&lt;</w:t>
      </w:r>
      <w:r w:rsidRPr="000E1EEE">
        <w:rPr>
          <w:rFonts w:ascii="Times New Roman" w:eastAsia="Times New Roman" w:hAnsi="Times New Roman" w:cs="Times New Roman"/>
          <w:sz w:val="24"/>
          <w:szCs w:val="24"/>
          <w:lang w:val="en-US" w:eastAsia="fr-FR"/>
        </w:rPr>
        <w:t>x</w:t>
      </w:r>
      <w:r w:rsidR="000E1EEE" w:rsidRPr="000E1EEE">
        <w:rPr>
          <w:rFonts w:ascii="Times New Roman" w:eastAsia="Times New Roman" w:hAnsi="Times New Roman" w:cs="Times New Roman"/>
          <w:sz w:val="24"/>
          <w:szCs w:val="24"/>
          <w:lang w:val="en-US" w:eastAsia="fr-FR"/>
        </w:rPr>
        <w:t>, s&gt;</w:t>
      </w:r>
      <w:r w:rsidRPr="000E1EEE">
        <w:rPr>
          <w:rFonts w:ascii="Times New Roman" w:eastAsia="Times New Roman" w:hAnsi="Times New Roman" w:cs="Times New Roman"/>
          <w:sz w:val="24"/>
          <w:szCs w:val="24"/>
          <w:lang w:val="en-US" w:eastAsia="fr-FR"/>
        </w:rPr>
        <w:t xml:space="preserve"> |</w:t>
      </w:r>
      <w:r w:rsidRPr="000E1EEE">
        <w:rPr>
          <w:rFonts w:ascii="Cambria Math" w:eastAsia="Times New Roman" w:hAnsi="Cambria Math" w:cs="Cambria Math"/>
          <w:sz w:val="24"/>
          <w:szCs w:val="24"/>
          <w:lang w:val="en-US" w:eastAsia="fr-FR"/>
        </w:rPr>
        <w:t>∃</w:t>
      </w:r>
      <w:r w:rsidR="009A4C45">
        <w:rPr>
          <w:rFonts w:ascii="Times New Roman" w:eastAsia="Times New Roman" w:hAnsi="Times New Roman" w:cs="Times New Roman"/>
          <w:sz w:val="24"/>
          <w:szCs w:val="24"/>
          <w:lang w:val="en-US" w:eastAsia="fr-FR"/>
        </w:rPr>
        <w:t>P</w:t>
      </w:r>
      <w:r w:rsidRPr="000E1EEE">
        <w:rPr>
          <w:rFonts w:ascii="Times New Roman" w:eastAsia="Times New Roman" w:hAnsi="Times New Roman" w:cs="Times New Roman"/>
          <w:sz w:val="24"/>
          <w:szCs w:val="24"/>
          <w:lang w:val="en-US" w:eastAsia="fr-FR"/>
        </w:rPr>
        <w:t xml:space="preserve">(P ≠ </w:t>
      </w:r>
      <w:r w:rsidR="00C75664" w:rsidRPr="000E1EEE">
        <w:rPr>
          <w:rFonts w:ascii="Cambria Math" w:eastAsia="Times New Roman" w:hAnsi="Cambria Math" w:cs="Cambria Math"/>
          <w:sz w:val="24"/>
          <w:szCs w:val="24"/>
          <w:lang w:val="en-US" w:eastAsia="fr-FR"/>
        </w:rPr>
        <w:t>∅</w:t>
      </w:r>
      <w:r w:rsidR="00C75664" w:rsidRPr="000E1EEE">
        <w:rPr>
          <w:rFonts w:ascii="Times New Roman" w:eastAsia="Times New Roman" w:hAnsi="Times New Roman" w:cs="Times New Roman"/>
          <w:sz w:val="24"/>
          <w:szCs w:val="24"/>
          <w:lang w:val="en-US" w:eastAsia="fr-FR"/>
        </w:rPr>
        <w:t xml:space="preserve"> &amp; </w:t>
      </w:r>
      <w:r w:rsidRPr="000E1EEE">
        <w:rPr>
          <w:rFonts w:ascii="Times New Roman" w:eastAsia="Times New Roman" w:hAnsi="Times New Roman" w:cs="Times New Roman"/>
          <w:sz w:val="24"/>
          <w:szCs w:val="24"/>
          <w:lang w:val="en-US" w:eastAsia="fr-FR"/>
        </w:rPr>
        <w:t xml:space="preserve"> P</w:t>
      </w:r>
      <w:r w:rsidR="00B46985">
        <w:rPr>
          <w:rFonts w:ascii="Times New Roman" w:eastAsia="Times New Roman" w:hAnsi="Times New Roman" w:cs="Times New Roman"/>
          <w:sz w:val="24"/>
          <w:szCs w:val="24"/>
          <w:lang w:val="en-US" w:eastAsia="fr-FR"/>
        </w:rPr>
        <w:t xml:space="preserve"> x {s} </w:t>
      </w:r>
      <w:r w:rsidRPr="000E1EEE">
        <w:rPr>
          <w:rFonts w:ascii="Times New Roman" w:eastAsia="Times New Roman" w:hAnsi="Times New Roman" w:cs="Times New Roman"/>
          <w:sz w:val="24"/>
          <w:szCs w:val="24"/>
          <w:lang w:val="en-US" w:eastAsia="fr-FR"/>
        </w:rPr>
        <w:t xml:space="preserve"> </w:t>
      </w:r>
      <w:r w:rsidRPr="000E1EEE">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 [N]</w:t>
      </w:r>
      <w:r w:rsidR="000E1EEE">
        <w:rPr>
          <w:rFonts w:ascii="Times New Roman" w:eastAsia="Times New Roman" w:hAnsi="Times New Roman" w:cs="Times New Roman"/>
          <w:sz w:val="24"/>
          <w:szCs w:val="24"/>
          <w:lang w:val="en-US" w:eastAsia="fr-FR"/>
        </w:rPr>
        <w:t xml:space="preserve"> </w:t>
      </w:r>
      <w:r w:rsidR="00C75664">
        <w:rPr>
          <w:rFonts w:ascii="Cambria Math" w:eastAsia="Times New Roman" w:hAnsi="Cambria Math" w:cs="Cambria Math"/>
          <w:sz w:val="24"/>
          <w:szCs w:val="24"/>
          <w:lang w:val="en-US" w:eastAsia="fr-FR"/>
        </w:rPr>
        <w:t>&amp;</w:t>
      </w:r>
      <w:r>
        <w:rPr>
          <w:rFonts w:ascii="Cambria Math" w:eastAsia="Times New Roman" w:hAnsi="Cambria Math" w:cs="Cambria Math"/>
          <w:sz w:val="24"/>
          <w:szCs w:val="24"/>
          <w:lang w:val="en-US" w:eastAsia="fr-FR"/>
        </w:rPr>
        <w:t xml:space="preserve"> </w:t>
      </w:r>
      <w:r w:rsidRPr="00E05C6F">
        <w:rPr>
          <w:rFonts w:ascii="Times New Roman" w:eastAsia="Times New Roman" w:hAnsi="Times New Roman" w:cs="Times New Roman"/>
          <w:sz w:val="24"/>
          <w:szCs w:val="24"/>
          <w:lang w:val="en-US" w:eastAsia="fr-FR"/>
        </w:rPr>
        <w:t xml:space="preserve">x = </w:t>
      </w:r>
      <w:r w:rsidRPr="00E05C6F">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P</w:t>
      </w:r>
      <w:r w:rsidR="00B46985">
        <w:rPr>
          <w:rFonts w:ascii="Times New Roman" w:eastAsia="Times New Roman" w:hAnsi="Times New Roman" w:cs="Times New Roman"/>
          <w:sz w:val="24"/>
          <w:szCs w:val="24"/>
          <w:lang w:val="en-US" w:eastAsia="fr-FR"/>
        </w:rPr>
        <w:t>)</w:t>
      </w:r>
      <w:r w:rsidRPr="00E05C6F">
        <w:rPr>
          <w:rFonts w:ascii="Times New Roman" w:eastAsia="Times New Roman" w:hAnsi="Times New Roman" w:cs="Times New Roman"/>
          <w:sz w:val="24"/>
          <w:szCs w:val="24"/>
          <w:lang w:val="en-US" w:eastAsia="fr-FR"/>
        </w:rPr>
        <w:t>}</w:t>
      </w:r>
    </w:p>
    <w:p w:rsidR="00742982" w:rsidRDefault="00742982"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 xml:space="preserve">     c. If N is a mass noun, then for a situation of reference s if </w:t>
      </w:r>
      <w:r w:rsidR="00E91585">
        <w:rPr>
          <w:rFonts w:ascii="Times New Roman" w:eastAsia="Times New Roman" w:hAnsi="Times New Roman" w:cs="Times New Roman"/>
          <w:sz w:val="24"/>
          <w:szCs w:val="24"/>
          <w:lang w:val="en-GB" w:eastAsia="fr-FR"/>
        </w:rPr>
        <w:t xml:space="preserve">&lt;x, s&gt; </w:t>
      </w:r>
      <w:r w:rsidR="00E91585">
        <w:rPr>
          <w:rFonts w:ascii="Times New Roman" w:eastAsia="Times New Roman" w:hAnsi="Times New Roman" w:cs="Times New Roman"/>
          <w:sz w:val="24"/>
          <w:szCs w:val="24"/>
          <w:lang w:val="en-GB" w:eastAsia="fr-FR"/>
        </w:rPr>
        <w:sym w:font="Symbol" w:char="F0CE"/>
      </w:r>
      <w:r w:rsidR="00E91585">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[N</w:t>
      </w:r>
      <w:r w:rsidR="00E91585">
        <w:rPr>
          <w:rFonts w:ascii="Times New Roman" w:eastAsia="Times New Roman" w:hAnsi="Times New Roman" w:cs="Times New Roman"/>
          <w:sz w:val="24"/>
          <w:szCs w:val="24"/>
          <w:lang w:val="en-GB" w:eastAsia="fr-FR"/>
        </w:rPr>
        <w:t>]</w:t>
      </w:r>
      <w:r w:rsidR="00B70DD1">
        <w:rPr>
          <w:rFonts w:ascii="Times New Roman" w:eastAsia="Times New Roman" w:hAnsi="Times New Roman" w:cs="Times New Roman"/>
          <w:sz w:val="24"/>
          <w:szCs w:val="24"/>
          <w:lang w:val="en-GB" w:eastAsia="fr-FR"/>
        </w:rPr>
        <w:t>, then</w:t>
      </w:r>
      <w:r w:rsidR="00E91585">
        <w:rPr>
          <w:rFonts w:ascii="Times New Roman" w:eastAsia="Times New Roman" w:hAnsi="Times New Roman" w:cs="Times New Roman"/>
          <w:sz w:val="24"/>
          <w:szCs w:val="24"/>
          <w:lang w:val="en-GB" w:eastAsia="fr-FR"/>
        </w:rPr>
        <w:t xml:space="preserve"> x</w:t>
      </w:r>
      <w:r w:rsidR="00B46985">
        <w:rPr>
          <w:rFonts w:ascii="Times New Roman" w:eastAsia="Times New Roman" w:hAnsi="Times New Roman" w:cs="Times New Roman"/>
          <w:sz w:val="24"/>
          <w:szCs w:val="24"/>
          <w:lang w:val="en-GB" w:eastAsia="fr-FR"/>
        </w:rPr>
        <w:t xml:space="preserve"> is not a</w:t>
      </w:r>
      <w:r w:rsidR="00B70DD1">
        <w:rPr>
          <w:rFonts w:ascii="Times New Roman" w:eastAsia="Times New Roman" w:hAnsi="Times New Roman" w:cs="Times New Roman"/>
          <w:sz w:val="24"/>
          <w:szCs w:val="24"/>
          <w:lang w:val="en-GB" w:eastAsia="fr-FR"/>
        </w:rPr>
        <w:t xml:space="preserve"> </w:t>
      </w:r>
    </w:p>
    <w:p w:rsidR="00B70DD1" w:rsidRDefault="00742982"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46985">
        <w:rPr>
          <w:rFonts w:ascii="Times New Roman" w:eastAsia="Times New Roman" w:hAnsi="Times New Roman" w:cs="Times New Roman"/>
          <w:sz w:val="24"/>
          <w:szCs w:val="24"/>
          <w:lang w:val="en-GB" w:eastAsia="fr-FR"/>
        </w:rPr>
        <w:t xml:space="preserve">(strong) </w:t>
      </w:r>
      <w:r w:rsidR="00B70DD1">
        <w:rPr>
          <w:rFonts w:ascii="Times New Roman" w:eastAsia="Times New Roman" w:hAnsi="Times New Roman" w:cs="Times New Roman"/>
          <w:sz w:val="24"/>
          <w:szCs w:val="24"/>
          <w:lang w:val="en-GB" w:eastAsia="fr-FR"/>
        </w:rPr>
        <w:t>integrated whole in s.</w:t>
      </w:r>
    </w:p>
    <w:p w:rsidR="00FF0FAB" w:rsidRDefault="00FF0FA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45C68" w:rsidRDefault="00E27192"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w:t>
      </w:r>
      <w:r w:rsidR="0071227A">
        <w:rPr>
          <w:rFonts w:ascii="Times New Roman" w:eastAsia="Times New Roman" w:hAnsi="Times New Roman" w:cs="Times New Roman"/>
          <w:sz w:val="24"/>
          <w:szCs w:val="24"/>
          <w:lang w:val="en-GB" w:eastAsia="fr-FR"/>
        </w:rPr>
        <w:t>integrity-based account</w:t>
      </w:r>
      <w:r w:rsidR="00AC3A09">
        <w:rPr>
          <w:rFonts w:ascii="Times New Roman" w:eastAsia="Times New Roman" w:hAnsi="Times New Roman" w:cs="Times New Roman"/>
          <w:sz w:val="24"/>
          <w:szCs w:val="24"/>
          <w:lang w:val="en-GB" w:eastAsia="fr-FR"/>
        </w:rPr>
        <w:t xml:space="preserve"> avoids the problems for atomicity: a part of an entity in a count noun extension (such as that of </w:t>
      </w:r>
      <w:r w:rsidR="00AC3A09" w:rsidRPr="00AC3A09">
        <w:rPr>
          <w:rFonts w:ascii="Times New Roman" w:eastAsia="Times New Roman" w:hAnsi="Times New Roman" w:cs="Times New Roman"/>
          <w:i/>
          <w:sz w:val="24"/>
          <w:szCs w:val="24"/>
          <w:lang w:val="en-GB" w:eastAsia="fr-FR"/>
        </w:rPr>
        <w:t>entity</w:t>
      </w:r>
      <w:r w:rsidR="00AC3A09">
        <w:rPr>
          <w:rFonts w:ascii="Times New Roman" w:eastAsia="Times New Roman" w:hAnsi="Times New Roman" w:cs="Times New Roman"/>
          <w:sz w:val="24"/>
          <w:szCs w:val="24"/>
          <w:lang w:val="en-GB" w:eastAsia="fr-FR"/>
        </w:rPr>
        <w:t xml:space="preserve"> or </w:t>
      </w:r>
      <w:r w:rsidR="00AC3A09" w:rsidRPr="00AC3A09">
        <w:rPr>
          <w:rFonts w:ascii="Times New Roman" w:eastAsia="Times New Roman" w:hAnsi="Times New Roman" w:cs="Times New Roman"/>
          <w:i/>
          <w:sz w:val="24"/>
          <w:szCs w:val="24"/>
          <w:lang w:val="en-GB" w:eastAsia="fr-FR"/>
        </w:rPr>
        <w:t>sequence</w:t>
      </w:r>
      <w:r w:rsidR="00AC3A09">
        <w:rPr>
          <w:rFonts w:ascii="Times New Roman" w:eastAsia="Times New Roman" w:hAnsi="Times New Roman" w:cs="Times New Roman"/>
          <w:sz w:val="24"/>
          <w:szCs w:val="24"/>
          <w:lang w:val="en-GB" w:eastAsia="fr-FR"/>
        </w:rPr>
        <w:t xml:space="preserve">) may be in the extension again as along as it satisfies the (integrity-imposing) conditions of the count noun. But the </w:t>
      </w:r>
      <w:r w:rsidR="0071227A">
        <w:rPr>
          <w:rFonts w:ascii="Times New Roman" w:eastAsia="Times New Roman" w:hAnsi="Times New Roman" w:cs="Times New Roman"/>
          <w:sz w:val="24"/>
          <w:szCs w:val="24"/>
          <w:lang w:val="en-GB" w:eastAsia="fr-FR"/>
        </w:rPr>
        <w:t>account</w:t>
      </w:r>
      <w:r>
        <w:rPr>
          <w:rFonts w:ascii="Times New Roman" w:eastAsia="Times New Roman" w:hAnsi="Times New Roman" w:cs="Times New Roman"/>
          <w:sz w:val="24"/>
          <w:szCs w:val="24"/>
          <w:lang w:val="en-GB" w:eastAsia="fr-FR"/>
        </w:rPr>
        <w:t xml:space="preserve"> faces difficulties of its own</w:t>
      </w:r>
      <w:r w:rsidR="00AC3A09">
        <w:rPr>
          <w:rFonts w:ascii="Times New Roman" w:eastAsia="Times New Roman" w:hAnsi="Times New Roman" w:cs="Times New Roman"/>
          <w:sz w:val="24"/>
          <w:szCs w:val="24"/>
          <w:lang w:val="en-GB" w:eastAsia="fr-FR"/>
        </w:rPr>
        <w:t>. T</w:t>
      </w:r>
      <w:r>
        <w:rPr>
          <w:rFonts w:ascii="Times New Roman" w:eastAsia="Times New Roman" w:hAnsi="Times New Roman" w:cs="Times New Roman"/>
          <w:sz w:val="24"/>
          <w:szCs w:val="24"/>
          <w:lang w:val="en-GB" w:eastAsia="fr-FR"/>
        </w:rPr>
        <w:t xml:space="preserve">here are </w:t>
      </w:r>
      <w:r w:rsidR="00BC6A8C">
        <w:rPr>
          <w:rFonts w:ascii="Times New Roman" w:eastAsia="Times New Roman" w:hAnsi="Times New Roman" w:cs="Times New Roman"/>
          <w:sz w:val="24"/>
          <w:szCs w:val="24"/>
          <w:lang w:val="en-GB" w:eastAsia="fr-FR"/>
        </w:rPr>
        <w:t>nouns to which the notion of integrity is hardly</w:t>
      </w:r>
      <w:r w:rsidR="000E1EEE">
        <w:rPr>
          <w:rFonts w:ascii="Times New Roman" w:eastAsia="Times New Roman" w:hAnsi="Times New Roman" w:cs="Times New Roman"/>
          <w:sz w:val="24"/>
          <w:szCs w:val="24"/>
          <w:lang w:val="en-GB" w:eastAsia="fr-FR"/>
        </w:rPr>
        <w:t xml:space="preserve"> applicable</w:t>
      </w:r>
      <w:r w:rsidR="00656934">
        <w:rPr>
          <w:rFonts w:ascii="Times New Roman" w:eastAsia="Times New Roman" w:hAnsi="Times New Roman" w:cs="Times New Roman"/>
          <w:sz w:val="24"/>
          <w:szCs w:val="24"/>
          <w:lang w:val="en-GB" w:eastAsia="fr-FR"/>
        </w:rPr>
        <w:t xml:space="preserve">, for example </w:t>
      </w:r>
      <w:r w:rsidR="00656934" w:rsidRPr="00BC6A8C">
        <w:rPr>
          <w:rFonts w:ascii="Times New Roman" w:eastAsia="Times New Roman" w:hAnsi="Times New Roman" w:cs="Times New Roman"/>
          <w:i/>
          <w:sz w:val="24"/>
          <w:szCs w:val="24"/>
          <w:lang w:val="en-GB" w:eastAsia="fr-FR"/>
        </w:rPr>
        <w:t>amoun</w:t>
      </w:r>
      <w:r w:rsidR="0098733A" w:rsidRPr="00BC6A8C">
        <w:rPr>
          <w:rFonts w:ascii="Times New Roman" w:eastAsia="Times New Roman" w:hAnsi="Times New Roman" w:cs="Times New Roman"/>
          <w:i/>
          <w:sz w:val="24"/>
          <w:szCs w:val="24"/>
          <w:lang w:val="en-GB" w:eastAsia="fr-FR"/>
        </w:rPr>
        <w:t>t</w:t>
      </w:r>
      <w:r w:rsidR="00BC6A8C" w:rsidRPr="00BC6A8C">
        <w:rPr>
          <w:rFonts w:ascii="Times New Roman" w:eastAsia="Times New Roman" w:hAnsi="Times New Roman" w:cs="Times New Roman"/>
          <w:i/>
          <w:sz w:val="24"/>
          <w:szCs w:val="24"/>
          <w:lang w:val="en-GB" w:eastAsia="fr-FR"/>
        </w:rPr>
        <w:t>, sum</w:t>
      </w:r>
      <w:r w:rsidR="008C38B0">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 xml:space="preserve">or </w:t>
      </w:r>
      <w:r w:rsidR="00BC6A8C" w:rsidRPr="00BC6A8C">
        <w:rPr>
          <w:rFonts w:ascii="Times New Roman" w:eastAsia="Times New Roman" w:hAnsi="Times New Roman" w:cs="Times New Roman"/>
          <w:i/>
          <w:sz w:val="24"/>
          <w:szCs w:val="24"/>
          <w:lang w:val="en-GB" w:eastAsia="fr-FR"/>
        </w:rPr>
        <w:t>loose collection</w:t>
      </w:r>
      <w:r w:rsidR="000E1EEE">
        <w:rPr>
          <w:rFonts w:ascii="Times New Roman" w:eastAsia="Times New Roman" w:hAnsi="Times New Roman" w:cs="Times New Roman"/>
          <w:sz w:val="24"/>
          <w:szCs w:val="24"/>
          <w:lang w:val="en-GB" w:eastAsia="fr-FR"/>
        </w:rPr>
        <w:t>,</w:t>
      </w:r>
      <w:r w:rsidR="00AC3A09">
        <w:rPr>
          <w:rFonts w:ascii="Times New Roman" w:eastAsia="Times New Roman" w:hAnsi="Times New Roman" w:cs="Times New Roman"/>
          <w:sz w:val="24"/>
          <w:szCs w:val="24"/>
          <w:lang w:val="en-GB" w:eastAsia="fr-FR"/>
        </w:rPr>
        <w:t xml:space="preserve"> or </w:t>
      </w:r>
      <w:r w:rsidR="00AC3A09" w:rsidRPr="00AC3A09">
        <w:rPr>
          <w:rFonts w:ascii="Times New Roman" w:eastAsia="Times New Roman" w:hAnsi="Times New Roman" w:cs="Times New Roman"/>
          <w:i/>
          <w:sz w:val="24"/>
          <w:szCs w:val="24"/>
          <w:lang w:val="en-GB" w:eastAsia="fr-FR"/>
        </w:rPr>
        <w:t>sequence</w:t>
      </w:r>
      <w:r w:rsidR="00E94A98">
        <w:rPr>
          <w:rFonts w:ascii="Times New Roman" w:eastAsia="Times New Roman" w:hAnsi="Times New Roman" w:cs="Times New Roman"/>
          <w:sz w:val="24"/>
          <w:szCs w:val="24"/>
          <w:lang w:val="en-GB" w:eastAsia="fr-FR"/>
        </w:rPr>
        <w:t>, which would r</w:t>
      </w:r>
      <w:r w:rsidR="000E1EEE">
        <w:rPr>
          <w:rFonts w:ascii="Times New Roman" w:eastAsia="Times New Roman" w:hAnsi="Times New Roman" w:cs="Times New Roman"/>
          <w:sz w:val="24"/>
          <w:szCs w:val="24"/>
          <w:lang w:val="en-GB" w:eastAsia="fr-FR"/>
        </w:rPr>
        <w:t>equir</w:t>
      </w:r>
      <w:r w:rsidR="00E94A98">
        <w:rPr>
          <w:rFonts w:ascii="Times New Roman" w:eastAsia="Times New Roman" w:hAnsi="Times New Roman" w:cs="Times New Roman"/>
          <w:sz w:val="24"/>
          <w:szCs w:val="24"/>
          <w:lang w:val="en-GB" w:eastAsia="fr-FR"/>
        </w:rPr>
        <w:t>e</w:t>
      </w:r>
      <w:r w:rsidR="000E1EEE">
        <w:rPr>
          <w:rFonts w:ascii="Times New Roman" w:eastAsia="Times New Roman" w:hAnsi="Times New Roman" w:cs="Times New Roman"/>
          <w:sz w:val="24"/>
          <w:szCs w:val="24"/>
          <w:lang w:val="en-GB" w:eastAsia="fr-FR"/>
        </w:rPr>
        <w:t xml:space="preserve"> a notion of merely conceived integrity (Moltm</w:t>
      </w:r>
      <w:r w:rsidR="00AC3A09">
        <w:rPr>
          <w:rFonts w:ascii="Times New Roman" w:eastAsia="Times New Roman" w:hAnsi="Times New Roman" w:cs="Times New Roman"/>
          <w:sz w:val="24"/>
          <w:szCs w:val="24"/>
          <w:lang w:val="en-GB" w:eastAsia="fr-FR"/>
        </w:rPr>
        <w:t>a</w:t>
      </w:r>
      <w:r w:rsidR="000E1EEE">
        <w:rPr>
          <w:rFonts w:ascii="Times New Roman" w:eastAsia="Times New Roman" w:hAnsi="Times New Roman" w:cs="Times New Roman"/>
          <w:sz w:val="24"/>
          <w:szCs w:val="24"/>
          <w:lang w:val="en-GB" w:eastAsia="fr-FR"/>
        </w:rPr>
        <w:t>nn 1997).</w:t>
      </w:r>
      <w:r w:rsidR="0098733A">
        <w:rPr>
          <w:rFonts w:ascii="Times New Roman" w:eastAsia="Times New Roman" w:hAnsi="Times New Roman" w:cs="Times New Roman"/>
          <w:sz w:val="24"/>
          <w:szCs w:val="24"/>
          <w:lang w:val="en-GB" w:eastAsia="fr-FR"/>
        </w:rPr>
        <w:t xml:space="preserve"> Moreover, </w:t>
      </w:r>
      <w:r w:rsidR="0071227A">
        <w:rPr>
          <w:rFonts w:ascii="Times New Roman" w:eastAsia="Times New Roman" w:hAnsi="Times New Roman" w:cs="Times New Roman"/>
          <w:sz w:val="24"/>
          <w:szCs w:val="24"/>
          <w:lang w:val="en-GB" w:eastAsia="fr-FR"/>
        </w:rPr>
        <w:t xml:space="preserve">the </w:t>
      </w:r>
      <w:r w:rsidR="00E65C69">
        <w:rPr>
          <w:rFonts w:ascii="Times New Roman" w:eastAsia="Times New Roman" w:hAnsi="Times New Roman" w:cs="Times New Roman"/>
          <w:sz w:val="24"/>
          <w:szCs w:val="24"/>
          <w:lang w:val="en-GB" w:eastAsia="fr-FR"/>
        </w:rPr>
        <w:t xml:space="preserve">integrity-based </w:t>
      </w:r>
      <w:r w:rsidR="0071227A">
        <w:rPr>
          <w:rFonts w:ascii="Times New Roman" w:eastAsia="Times New Roman" w:hAnsi="Times New Roman" w:cs="Times New Roman"/>
          <w:sz w:val="24"/>
          <w:szCs w:val="24"/>
          <w:lang w:val="en-GB" w:eastAsia="fr-FR"/>
        </w:rPr>
        <w:t>account</w:t>
      </w:r>
      <w:r>
        <w:rPr>
          <w:rFonts w:ascii="Times New Roman" w:eastAsia="Times New Roman" w:hAnsi="Times New Roman" w:cs="Times New Roman"/>
          <w:sz w:val="24"/>
          <w:szCs w:val="24"/>
          <w:lang w:val="en-GB" w:eastAsia="fr-FR"/>
        </w:rPr>
        <w:t xml:space="preserve"> faces </w:t>
      </w:r>
      <w:r w:rsidR="00BC6A8C">
        <w:rPr>
          <w:rFonts w:ascii="Times New Roman" w:eastAsia="Times New Roman" w:hAnsi="Times New Roman" w:cs="Times New Roman"/>
          <w:sz w:val="24"/>
          <w:szCs w:val="24"/>
          <w:lang w:val="en-GB" w:eastAsia="fr-FR"/>
        </w:rPr>
        <w:t xml:space="preserve">similar </w:t>
      </w:r>
      <w:r>
        <w:rPr>
          <w:rFonts w:ascii="Times New Roman" w:eastAsia="Times New Roman" w:hAnsi="Times New Roman" w:cs="Times New Roman"/>
          <w:sz w:val="24"/>
          <w:szCs w:val="24"/>
          <w:lang w:val="en-GB" w:eastAsia="fr-FR"/>
        </w:rPr>
        <w:t>difficulties</w:t>
      </w:r>
      <w:r w:rsidR="0071227A">
        <w:rPr>
          <w:rFonts w:ascii="Times New Roman" w:eastAsia="Times New Roman" w:hAnsi="Times New Roman" w:cs="Times New Roman"/>
          <w:sz w:val="24"/>
          <w:szCs w:val="24"/>
          <w:lang w:val="en-GB" w:eastAsia="fr-FR"/>
        </w:rPr>
        <w:t xml:space="preserve"> as the extensional mereological account</w:t>
      </w:r>
      <w:r>
        <w:rPr>
          <w:rFonts w:ascii="Times New Roman" w:eastAsia="Times New Roman" w:hAnsi="Times New Roman" w:cs="Times New Roman"/>
          <w:sz w:val="24"/>
          <w:szCs w:val="24"/>
          <w:lang w:val="en-GB" w:eastAsia="fr-FR"/>
        </w:rPr>
        <w:t xml:space="preserve"> for object ma</w:t>
      </w:r>
      <w:r w:rsidR="00656934">
        <w:rPr>
          <w:rFonts w:ascii="Times New Roman" w:eastAsia="Times New Roman" w:hAnsi="Times New Roman" w:cs="Times New Roman"/>
          <w:sz w:val="24"/>
          <w:szCs w:val="24"/>
          <w:lang w:val="en-GB" w:eastAsia="fr-FR"/>
        </w:rPr>
        <w:t>ss nouns</w:t>
      </w:r>
      <w:r w:rsidR="00AC3A09">
        <w:rPr>
          <w:rFonts w:ascii="Times New Roman" w:eastAsia="Times New Roman" w:hAnsi="Times New Roman" w:cs="Times New Roman"/>
          <w:sz w:val="24"/>
          <w:szCs w:val="24"/>
          <w:lang w:val="en-GB" w:eastAsia="fr-FR"/>
        </w:rPr>
        <w:t>, whose extensions consists i</w:t>
      </w:r>
      <w:r w:rsidR="0098733A">
        <w:rPr>
          <w:rFonts w:ascii="Times New Roman" w:eastAsia="Times New Roman" w:hAnsi="Times New Roman" w:cs="Times New Roman"/>
          <w:sz w:val="24"/>
          <w:szCs w:val="24"/>
          <w:lang w:val="en-GB" w:eastAsia="fr-FR"/>
        </w:rPr>
        <w:t xml:space="preserve">n </w:t>
      </w:r>
      <w:r w:rsidR="00E94A98">
        <w:rPr>
          <w:rFonts w:ascii="Times New Roman" w:eastAsia="Times New Roman" w:hAnsi="Times New Roman" w:cs="Times New Roman"/>
          <w:sz w:val="24"/>
          <w:szCs w:val="24"/>
          <w:lang w:val="en-GB" w:eastAsia="fr-FR"/>
        </w:rPr>
        <w:t>inherent integrated wholes</w:t>
      </w:r>
      <w:r w:rsidR="0098733A">
        <w:rPr>
          <w:rFonts w:ascii="Times New Roman" w:eastAsia="Times New Roman" w:hAnsi="Times New Roman" w:cs="Times New Roman"/>
          <w:sz w:val="24"/>
          <w:szCs w:val="24"/>
          <w:lang w:val="en-GB" w:eastAsia="fr-FR"/>
        </w:rPr>
        <w:t>.</w:t>
      </w:r>
      <w:r w:rsidR="00727463">
        <w:rPr>
          <w:rStyle w:val="FootnoteReference"/>
          <w:rFonts w:ascii="Times New Roman" w:eastAsia="Times New Roman" w:hAnsi="Times New Roman" w:cs="Times New Roman"/>
          <w:sz w:val="24"/>
          <w:szCs w:val="24"/>
          <w:lang w:val="en-GB" w:eastAsia="fr-FR"/>
        </w:rPr>
        <w:footnoteReference w:id="1"/>
      </w:r>
      <w:r w:rsidR="0098733A">
        <w:rPr>
          <w:rFonts w:ascii="Times New Roman" w:eastAsia="Times New Roman" w:hAnsi="Times New Roman" w:cs="Times New Roman"/>
          <w:sz w:val="24"/>
          <w:szCs w:val="24"/>
          <w:lang w:val="en-GB" w:eastAsia="fr-FR"/>
        </w:rPr>
        <w:t xml:space="preserve"> </w:t>
      </w:r>
    </w:p>
    <w:p w:rsidR="00D52396" w:rsidRDefault="00E27192"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50C59">
        <w:rPr>
          <w:rFonts w:ascii="Times New Roman" w:eastAsia="Times New Roman" w:hAnsi="Times New Roman" w:cs="Times New Roman"/>
          <w:sz w:val="24"/>
          <w:szCs w:val="24"/>
          <w:lang w:val="en-GB" w:eastAsia="fr-FR"/>
        </w:rPr>
        <w:t>There is a long tradition of classifying ev</w:t>
      </w:r>
      <w:r w:rsidR="00AC3A09">
        <w:rPr>
          <w:rFonts w:ascii="Times New Roman" w:eastAsia="Times New Roman" w:hAnsi="Times New Roman" w:cs="Times New Roman"/>
          <w:sz w:val="24"/>
          <w:szCs w:val="24"/>
          <w:lang w:val="en-GB" w:eastAsia="fr-FR"/>
        </w:rPr>
        <w:t>ents</w:t>
      </w:r>
      <w:r w:rsidR="00E43DC4">
        <w:rPr>
          <w:rFonts w:ascii="Times New Roman" w:eastAsia="Times New Roman" w:hAnsi="Times New Roman" w:cs="Times New Roman"/>
          <w:sz w:val="24"/>
          <w:szCs w:val="24"/>
          <w:lang w:val="en-GB" w:eastAsia="fr-FR"/>
        </w:rPr>
        <w:t xml:space="preserve"> or rather event predicates</w:t>
      </w:r>
      <w:r w:rsidR="00E94A98">
        <w:rPr>
          <w:rFonts w:ascii="Times New Roman" w:eastAsia="Times New Roman" w:hAnsi="Times New Roman" w:cs="Times New Roman"/>
          <w:sz w:val="24"/>
          <w:szCs w:val="24"/>
          <w:lang w:val="en-GB" w:eastAsia="fr-FR"/>
        </w:rPr>
        <w:t xml:space="preserve"> into different types</w:t>
      </w:r>
      <w:r w:rsidR="009A4C45">
        <w:rPr>
          <w:rFonts w:ascii="Times New Roman" w:eastAsia="Times New Roman" w:hAnsi="Times New Roman" w:cs="Times New Roman"/>
          <w:sz w:val="24"/>
          <w:szCs w:val="24"/>
          <w:lang w:val="en-GB" w:eastAsia="fr-FR"/>
        </w:rPr>
        <w:t xml:space="preserve"> or A</w:t>
      </w:r>
      <w:r w:rsidR="00AC3A09">
        <w:rPr>
          <w:rFonts w:ascii="Times New Roman" w:eastAsia="Times New Roman" w:hAnsi="Times New Roman" w:cs="Times New Roman"/>
          <w:sz w:val="24"/>
          <w:szCs w:val="24"/>
          <w:lang w:val="en-GB" w:eastAsia="fr-FR"/>
        </w:rPr>
        <w:t>k</w:t>
      </w:r>
      <w:r w:rsidR="00350C59">
        <w:rPr>
          <w:rFonts w:ascii="Times New Roman" w:eastAsia="Times New Roman" w:hAnsi="Times New Roman" w:cs="Times New Roman"/>
          <w:sz w:val="24"/>
          <w:szCs w:val="24"/>
          <w:lang w:val="en-GB" w:eastAsia="fr-FR"/>
        </w:rPr>
        <w:t xml:space="preserve">tionsarten, </w:t>
      </w:r>
      <w:r w:rsidR="00E94A98">
        <w:rPr>
          <w:rFonts w:ascii="Times New Roman" w:eastAsia="Times New Roman" w:hAnsi="Times New Roman" w:cs="Times New Roman"/>
          <w:sz w:val="24"/>
          <w:szCs w:val="24"/>
          <w:lang w:val="en-GB" w:eastAsia="fr-FR"/>
        </w:rPr>
        <w:t xml:space="preserve">distinguishing in particular </w:t>
      </w:r>
      <w:r w:rsidR="00350C59">
        <w:rPr>
          <w:rFonts w:ascii="Times New Roman" w:eastAsia="Times New Roman" w:hAnsi="Times New Roman" w:cs="Times New Roman"/>
          <w:sz w:val="24"/>
          <w:szCs w:val="24"/>
          <w:lang w:val="en-GB" w:eastAsia="fr-FR"/>
        </w:rPr>
        <w:t>a</w:t>
      </w:r>
      <w:r w:rsidR="004D7400">
        <w:rPr>
          <w:rFonts w:ascii="Times New Roman" w:eastAsia="Times New Roman" w:hAnsi="Times New Roman" w:cs="Times New Roman"/>
          <w:sz w:val="24"/>
          <w:szCs w:val="24"/>
          <w:lang w:val="en-GB" w:eastAsia="fr-FR"/>
        </w:rPr>
        <w:t>chievements</w:t>
      </w:r>
      <w:r w:rsidR="00E94A98">
        <w:rPr>
          <w:rFonts w:ascii="Times New Roman" w:eastAsia="Times New Roman" w:hAnsi="Times New Roman" w:cs="Times New Roman"/>
          <w:sz w:val="24"/>
          <w:szCs w:val="24"/>
          <w:lang w:val="en-GB" w:eastAsia="fr-FR"/>
        </w:rPr>
        <w:t xml:space="preserve"> and</w:t>
      </w:r>
      <w:r w:rsidR="004D7400">
        <w:rPr>
          <w:rFonts w:ascii="Times New Roman" w:eastAsia="Times New Roman" w:hAnsi="Times New Roman" w:cs="Times New Roman"/>
          <w:sz w:val="24"/>
          <w:szCs w:val="24"/>
          <w:lang w:val="en-GB" w:eastAsia="fr-FR"/>
        </w:rPr>
        <w:t xml:space="preserve"> accomplishment</w:t>
      </w:r>
      <w:r w:rsidR="00350C59">
        <w:rPr>
          <w:rFonts w:ascii="Times New Roman" w:eastAsia="Times New Roman" w:hAnsi="Times New Roman" w:cs="Times New Roman"/>
          <w:sz w:val="24"/>
          <w:szCs w:val="24"/>
          <w:lang w:val="en-GB" w:eastAsia="fr-FR"/>
        </w:rPr>
        <w:t xml:space="preserve"> from activities and states</w:t>
      </w:r>
      <w:r w:rsidR="00656934">
        <w:rPr>
          <w:rFonts w:ascii="Times New Roman" w:eastAsia="Times New Roman" w:hAnsi="Times New Roman" w:cs="Times New Roman"/>
          <w:sz w:val="24"/>
          <w:szCs w:val="24"/>
          <w:lang w:val="en-GB" w:eastAsia="fr-FR"/>
        </w:rPr>
        <w:t xml:space="preserve"> (Kenny </w:t>
      </w:r>
      <w:r w:rsidR="00A201B9">
        <w:rPr>
          <w:rFonts w:ascii="Times New Roman" w:eastAsia="Times New Roman" w:hAnsi="Times New Roman" w:cs="Times New Roman"/>
          <w:sz w:val="24"/>
          <w:szCs w:val="24"/>
          <w:lang w:val="en-GB" w:eastAsia="fr-FR"/>
        </w:rPr>
        <w:t>1963</w:t>
      </w:r>
      <w:r w:rsidR="008D7047">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Vendler 1957, Mourelatos</w:t>
      </w:r>
      <w:r w:rsidR="002F7BB1">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1978</w:t>
      </w:r>
      <w:r w:rsidR="008D7047">
        <w:rPr>
          <w:rFonts w:ascii="Times New Roman" w:eastAsia="Times New Roman" w:hAnsi="Times New Roman" w:cs="Times New Roman"/>
          <w:sz w:val="24"/>
          <w:szCs w:val="24"/>
          <w:lang w:val="en-GB" w:eastAsia="fr-FR"/>
        </w:rPr>
        <w:t>)</w:t>
      </w:r>
      <w:r w:rsidR="00E94A98">
        <w:rPr>
          <w:rFonts w:ascii="Times New Roman" w:eastAsia="Times New Roman" w:hAnsi="Times New Roman" w:cs="Times New Roman"/>
          <w:sz w:val="24"/>
          <w:szCs w:val="24"/>
          <w:lang w:val="en-GB" w:eastAsia="fr-FR"/>
        </w:rPr>
        <w:t xml:space="preserve">. A related distinction </w:t>
      </w:r>
      <w:r w:rsidR="008C38B0">
        <w:rPr>
          <w:rFonts w:ascii="Times New Roman" w:eastAsia="Times New Roman" w:hAnsi="Times New Roman" w:cs="Times New Roman"/>
          <w:sz w:val="24"/>
          <w:szCs w:val="24"/>
          <w:lang w:val="en-GB" w:eastAsia="fr-FR"/>
        </w:rPr>
        <w:t>i</w:t>
      </w:r>
      <w:r w:rsidR="003B3E78">
        <w:rPr>
          <w:rFonts w:ascii="Times New Roman" w:eastAsia="Times New Roman" w:hAnsi="Times New Roman" w:cs="Times New Roman"/>
          <w:sz w:val="24"/>
          <w:szCs w:val="24"/>
          <w:lang w:val="en-GB" w:eastAsia="fr-FR"/>
        </w:rPr>
        <w:t xml:space="preserve">s that between telic and atelic </w:t>
      </w:r>
      <w:r w:rsidR="008C38B0">
        <w:rPr>
          <w:rFonts w:ascii="Times New Roman" w:eastAsia="Times New Roman" w:hAnsi="Times New Roman" w:cs="Times New Roman"/>
          <w:sz w:val="24"/>
          <w:szCs w:val="24"/>
          <w:lang w:val="en-GB" w:eastAsia="fr-FR"/>
        </w:rPr>
        <w:t>VPs</w:t>
      </w:r>
      <w:r w:rsidR="00E43DC4">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as well as that between non</w:t>
      </w:r>
      <w:r w:rsidR="009C0955">
        <w:rPr>
          <w:rFonts w:ascii="Times New Roman" w:eastAsia="Times New Roman" w:hAnsi="Times New Roman" w:cs="Times New Roman"/>
          <w:sz w:val="24"/>
          <w:szCs w:val="24"/>
          <w:lang w:val="en-GB" w:eastAsia="fr-FR"/>
        </w:rPr>
        <w:t>-homogeneous and homogenous VPs</w:t>
      </w:r>
      <w:r w:rsidR="00E43DC4">
        <w:rPr>
          <w:rFonts w:ascii="Times New Roman" w:eastAsia="Times New Roman" w:hAnsi="Times New Roman" w:cs="Times New Roman"/>
          <w:sz w:val="24"/>
          <w:szCs w:val="24"/>
          <w:lang w:val="en-GB" w:eastAsia="fr-FR"/>
        </w:rPr>
        <w:t xml:space="preserve"> (</w:t>
      </w:r>
      <w:r w:rsidR="008C38B0">
        <w:rPr>
          <w:rFonts w:ascii="Times New Roman" w:eastAsia="Times New Roman" w:hAnsi="Times New Roman" w:cs="Times New Roman"/>
          <w:sz w:val="24"/>
          <w:szCs w:val="24"/>
          <w:lang w:val="en-GB" w:eastAsia="fr-FR"/>
        </w:rPr>
        <w:t>Verkuyl 1972</w:t>
      </w:r>
      <w:r w:rsidR="007D6815">
        <w:rPr>
          <w:rFonts w:ascii="Times New Roman" w:eastAsia="Times New Roman" w:hAnsi="Times New Roman" w:cs="Times New Roman"/>
          <w:sz w:val="24"/>
          <w:szCs w:val="24"/>
          <w:lang w:val="en-GB" w:eastAsia="fr-FR"/>
        </w:rPr>
        <w:t xml:space="preserve">, </w:t>
      </w:r>
      <w:r w:rsidR="00E94A98">
        <w:rPr>
          <w:rFonts w:ascii="Times New Roman" w:eastAsia="Times New Roman" w:hAnsi="Times New Roman" w:cs="Times New Roman"/>
          <w:sz w:val="24"/>
          <w:szCs w:val="24"/>
          <w:lang w:val="en-GB" w:eastAsia="fr-FR"/>
        </w:rPr>
        <w:t xml:space="preserve">Bach 1986, </w:t>
      </w:r>
      <w:r w:rsidR="00AC3A09">
        <w:rPr>
          <w:rFonts w:ascii="Times New Roman" w:eastAsia="Times New Roman" w:hAnsi="Times New Roman" w:cs="Times New Roman"/>
          <w:sz w:val="24"/>
          <w:szCs w:val="24"/>
          <w:lang w:val="en-GB" w:eastAsia="fr-FR"/>
        </w:rPr>
        <w:t>Krifka 1989</w:t>
      </w:r>
      <w:r w:rsidR="003B3E78">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 xml:space="preserve"> </w:t>
      </w:r>
      <w:r w:rsidR="009C0955">
        <w:rPr>
          <w:rFonts w:ascii="Times New Roman" w:eastAsia="Times New Roman" w:hAnsi="Times New Roman" w:cs="Times New Roman"/>
          <w:i/>
          <w:sz w:val="24"/>
          <w:szCs w:val="24"/>
          <w:lang w:val="en-GB" w:eastAsia="fr-FR"/>
        </w:rPr>
        <w:t>Run</w:t>
      </w:r>
      <w:r w:rsidR="008C38B0" w:rsidRPr="008E62CC">
        <w:rPr>
          <w:rFonts w:ascii="Times New Roman" w:eastAsia="Times New Roman" w:hAnsi="Times New Roman" w:cs="Times New Roman"/>
          <w:i/>
          <w:sz w:val="24"/>
          <w:szCs w:val="24"/>
          <w:lang w:val="en-GB" w:eastAsia="fr-FR"/>
        </w:rPr>
        <w:t xml:space="preserve"> to the ho</w:t>
      </w:r>
      <w:r w:rsidR="008E62CC" w:rsidRPr="008E62CC">
        <w:rPr>
          <w:rFonts w:ascii="Times New Roman" w:eastAsia="Times New Roman" w:hAnsi="Times New Roman" w:cs="Times New Roman"/>
          <w:i/>
          <w:sz w:val="24"/>
          <w:szCs w:val="24"/>
          <w:lang w:val="en-GB" w:eastAsia="fr-FR"/>
        </w:rPr>
        <w:t xml:space="preserve">use </w:t>
      </w:r>
      <w:r w:rsidR="008E62CC">
        <w:rPr>
          <w:rFonts w:ascii="Times New Roman" w:eastAsia="Times New Roman" w:hAnsi="Times New Roman" w:cs="Times New Roman"/>
          <w:sz w:val="24"/>
          <w:szCs w:val="24"/>
          <w:lang w:val="en-GB" w:eastAsia="fr-FR"/>
        </w:rPr>
        <w:t>is telic</w:t>
      </w:r>
      <w:r w:rsidR="003B3E78">
        <w:rPr>
          <w:rFonts w:ascii="Times New Roman" w:eastAsia="Times New Roman" w:hAnsi="Times New Roman" w:cs="Times New Roman"/>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xml:space="preserve">run </w:t>
      </w:r>
      <w:r w:rsidR="003B3E78">
        <w:rPr>
          <w:rFonts w:ascii="Times New Roman" w:eastAsia="Times New Roman" w:hAnsi="Times New Roman" w:cs="Times New Roman"/>
          <w:sz w:val="24"/>
          <w:szCs w:val="24"/>
          <w:lang w:val="en-GB" w:eastAsia="fr-FR"/>
        </w:rPr>
        <w:t>and</w:t>
      </w:r>
      <w:r w:rsidR="00C424D7">
        <w:rPr>
          <w:rFonts w:ascii="Times New Roman" w:eastAsia="Times New Roman" w:hAnsi="Times New Roman" w:cs="Times New Roman"/>
          <w:sz w:val="24"/>
          <w:szCs w:val="24"/>
          <w:lang w:val="en-GB" w:eastAsia="fr-FR"/>
        </w:rPr>
        <w:t xml:space="preserve"> </w:t>
      </w:r>
      <w:r w:rsidR="00C424D7" w:rsidRPr="00D52396">
        <w:rPr>
          <w:rFonts w:ascii="Times New Roman" w:eastAsia="Times New Roman" w:hAnsi="Times New Roman" w:cs="Times New Roman"/>
          <w:i/>
          <w:sz w:val="24"/>
          <w:szCs w:val="24"/>
          <w:lang w:val="en-GB" w:eastAsia="fr-FR"/>
        </w:rPr>
        <w:t>run toward the house</w:t>
      </w:r>
      <w:r w:rsidR="00C424D7">
        <w:rPr>
          <w:rFonts w:ascii="Times New Roman" w:eastAsia="Times New Roman" w:hAnsi="Times New Roman" w:cs="Times New Roman"/>
          <w:sz w:val="24"/>
          <w:szCs w:val="24"/>
          <w:lang w:val="en-GB" w:eastAsia="fr-FR"/>
        </w:rPr>
        <w:t xml:space="preserve"> are</w:t>
      </w:r>
      <w:r w:rsidR="00734982">
        <w:rPr>
          <w:rFonts w:ascii="Times New Roman" w:eastAsia="Times New Roman" w:hAnsi="Times New Roman" w:cs="Times New Roman"/>
          <w:sz w:val="24"/>
          <w:szCs w:val="24"/>
          <w:lang w:val="en-GB" w:eastAsia="fr-FR"/>
        </w:rPr>
        <w:t xml:space="preserve"> atelic</w:t>
      </w:r>
      <w:r w:rsidR="003B3E78">
        <w:rPr>
          <w:rFonts w:ascii="Times New Roman" w:eastAsia="Times New Roman" w:hAnsi="Times New Roman" w:cs="Times New Roman"/>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xml:space="preserve">eat an apple </w:t>
      </w:r>
      <w:r w:rsidR="003B3E78">
        <w:rPr>
          <w:rFonts w:ascii="Times New Roman" w:eastAsia="Times New Roman" w:hAnsi="Times New Roman" w:cs="Times New Roman"/>
          <w:sz w:val="24"/>
          <w:szCs w:val="24"/>
          <w:lang w:val="en-GB" w:eastAsia="fr-FR"/>
        </w:rPr>
        <w:t xml:space="preserve">and </w:t>
      </w:r>
      <w:r w:rsidR="003B3E78" w:rsidRPr="00C424D7">
        <w:rPr>
          <w:rFonts w:ascii="Times New Roman" w:eastAsia="Times New Roman" w:hAnsi="Times New Roman" w:cs="Times New Roman"/>
          <w:i/>
          <w:sz w:val="24"/>
          <w:szCs w:val="24"/>
          <w:lang w:val="en-GB" w:eastAsia="fr-FR"/>
        </w:rPr>
        <w:t>drink the wine</w:t>
      </w:r>
      <w:r w:rsidR="003B3E78">
        <w:rPr>
          <w:rFonts w:ascii="Times New Roman" w:eastAsia="Times New Roman" w:hAnsi="Times New Roman" w:cs="Times New Roman"/>
          <w:sz w:val="24"/>
          <w:szCs w:val="24"/>
          <w:lang w:val="en-GB" w:eastAsia="fr-FR"/>
        </w:rPr>
        <w:t xml:space="preserve"> are telic, </w:t>
      </w:r>
      <w:r w:rsidR="003B3E78" w:rsidRPr="00C424D7">
        <w:rPr>
          <w:rFonts w:ascii="Times New Roman" w:eastAsia="Times New Roman" w:hAnsi="Times New Roman" w:cs="Times New Roman"/>
          <w:i/>
          <w:sz w:val="24"/>
          <w:szCs w:val="24"/>
          <w:lang w:val="en-GB" w:eastAsia="fr-FR"/>
        </w:rPr>
        <w:t>eat apples</w:t>
      </w:r>
      <w:r w:rsidR="003B3E78">
        <w:rPr>
          <w:rFonts w:ascii="Times New Roman" w:eastAsia="Times New Roman" w:hAnsi="Times New Roman" w:cs="Times New Roman"/>
          <w:sz w:val="24"/>
          <w:szCs w:val="24"/>
          <w:lang w:val="en-GB" w:eastAsia="fr-FR"/>
        </w:rPr>
        <w:t xml:space="preserve"> and </w:t>
      </w:r>
      <w:r w:rsidR="003B3E78" w:rsidRPr="00C424D7">
        <w:rPr>
          <w:rFonts w:ascii="Times New Roman" w:eastAsia="Times New Roman" w:hAnsi="Times New Roman" w:cs="Times New Roman"/>
          <w:i/>
          <w:sz w:val="24"/>
          <w:szCs w:val="24"/>
          <w:lang w:val="en-GB" w:eastAsia="fr-FR"/>
        </w:rPr>
        <w:t>drink wine</w:t>
      </w:r>
      <w:r w:rsidR="003B3E78">
        <w:rPr>
          <w:rFonts w:ascii="Times New Roman" w:eastAsia="Times New Roman" w:hAnsi="Times New Roman" w:cs="Times New Roman"/>
          <w:sz w:val="24"/>
          <w:szCs w:val="24"/>
          <w:lang w:val="en-GB" w:eastAsia="fr-FR"/>
        </w:rPr>
        <w:t xml:space="preserve"> </w:t>
      </w:r>
      <w:r w:rsidR="009C0955">
        <w:rPr>
          <w:rFonts w:ascii="Times New Roman" w:eastAsia="Times New Roman" w:hAnsi="Times New Roman" w:cs="Times New Roman"/>
          <w:sz w:val="24"/>
          <w:szCs w:val="24"/>
          <w:lang w:val="en-GB" w:eastAsia="fr-FR"/>
        </w:rPr>
        <w:t>a</w:t>
      </w:r>
      <w:r w:rsidR="003B3E78">
        <w:rPr>
          <w:rFonts w:ascii="Times New Roman" w:eastAsia="Times New Roman" w:hAnsi="Times New Roman" w:cs="Times New Roman"/>
          <w:sz w:val="24"/>
          <w:szCs w:val="24"/>
          <w:lang w:val="en-GB" w:eastAsia="fr-FR"/>
        </w:rPr>
        <w:t>telic</w:t>
      </w:r>
      <w:r w:rsidR="008C38B0">
        <w:rPr>
          <w:rFonts w:ascii="Times New Roman" w:eastAsia="Times New Roman" w:hAnsi="Times New Roman" w:cs="Times New Roman"/>
          <w:sz w:val="24"/>
          <w:szCs w:val="24"/>
          <w:lang w:val="en-GB" w:eastAsia="fr-FR"/>
        </w:rPr>
        <w:t xml:space="preserve">. </w:t>
      </w:r>
      <w:r w:rsidR="003B3E78">
        <w:rPr>
          <w:rFonts w:ascii="Times New Roman" w:eastAsia="Times New Roman" w:hAnsi="Times New Roman" w:cs="Times New Roman"/>
          <w:sz w:val="24"/>
          <w:szCs w:val="24"/>
          <w:lang w:val="en-GB" w:eastAsia="fr-FR"/>
        </w:rPr>
        <w:t>A common</w:t>
      </w:r>
      <w:r w:rsidR="00D52396">
        <w:rPr>
          <w:rFonts w:ascii="Times New Roman" w:eastAsia="Times New Roman" w:hAnsi="Times New Roman" w:cs="Times New Roman"/>
          <w:sz w:val="24"/>
          <w:szCs w:val="24"/>
          <w:lang w:val="en-GB" w:eastAsia="fr-FR"/>
        </w:rPr>
        <w:t xml:space="preserve"> criterion</w:t>
      </w:r>
      <w:r w:rsidR="003B3E78">
        <w:rPr>
          <w:rFonts w:ascii="Times New Roman" w:eastAsia="Times New Roman" w:hAnsi="Times New Roman" w:cs="Times New Roman"/>
          <w:sz w:val="24"/>
          <w:szCs w:val="24"/>
          <w:lang w:val="en-GB" w:eastAsia="fr-FR"/>
        </w:rPr>
        <w:t xml:space="preserve"> for telicity</w:t>
      </w:r>
      <w:r w:rsidR="00C424D7">
        <w:rPr>
          <w:rFonts w:ascii="Times New Roman" w:eastAsia="Times New Roman" w:hAnsi="Times New Roman" w:cs="Times New Roman"/>
          <w:sz w:val="24"/>
          <w:szCs w:val="24"/>
          <w:lang w:val="en-GB" w:eastAsia="fr-FR"/>
        </w:rPr>
        <w:t xml:space="preserve"> (non-homogeneity</w:t>
      </w:r>
      <w:r w:rsidR="00D52396">
        <w:rPr>
          <w:rFonts w:ascii="Times New Roman" w:eastAsia="Times New Roman" w:hAnsi="Times New Roman" w:cs="Times New Roman"/>
          <w:sz w:val="24"/>
          <w:szCs w:val="24"/>
          <w:lang w:val="en-GB" w:eastAsia="fr-FR"/>
        </w:rPr>
        <w:t>)</w:t>
      </w:r>
      <w:r w:rsidR="003B3E78">
        <w:rPr>
          <w:rFonts w:ascii="Times New Roman" w:eastAsia="Times New Roman" w:hAnsi="Times New Roman" w:cs="Times New Roman"/>
          <w:sz w:val="24"/>
          <w:szCs w:val="24"/>
          <w:lang w:val="en-GB" w:eastAsia="fr-FR"/>
        </w:rPr>
        <w:t xml:space="preserve"> is the applicability of </w:t>
      </w:r>
      <w:r w:rsidR="003B3E78" w:rsidRPr="00C424D7">
        <w:rPr>
          <w:rFonts w:ascii="Times New Roman" w:eastAsia="Times New Roman" w:hAnsi="Times New Roman" w:cs="Times New Roman"/>
          <w:i/>
          <w:sz w:val="24"/>
          <w:szCs w:val="24"/>
          <w:lang w:val="en-GB" w:eastAsia="fr-FR"/>
        </w:rPr>
        <w:t>in</w:t>
      </w:r>
      <w:r w:rsidR="003B3E78">
        <w:rPr>
          <w:rFonts w:ascii="Times New Roman" w:eastAsia="Times New Roman" w:hAnsi="Times New Roman" w:cs="Times New Roman"/>
          <w:sz w:val="24"/>
          <w:szCs w:val="24"/>
          <w:lang w:val="en-GB" w:eastAsia="fr-FR"/>
        </w:rPr>
        <w:t>-adverbials (</w:t>
      </w:r>
      <w:r w:rsidR="003B3E78" w:rsidRPr="00C424D7">
        <w:rPr>
          <w:rFonts w:ascii="Times New Roman" w:eastAsia="Times New Roman" w:hAnsi="Times New Roman" w:cs="Times New Roman"/>
          <w:i/>
          <w:sz w:val="24"/>
          <w:szCs w:val="24"/>
          <w:lang w:val="en-GB" w:eastAsia="fr-FR"/>
        </w:rPr>
        <w:t xml:space="preserve">John ate </w:t>
      </w:r>
      <w:r w:rsidR="009C0955">
        <w:rPr>
          <w:rFonts w:ascii="Times New Roman" w:eastAsia="Times New Roman" w:hAnsi="Times New Roman" w:cs="Times New Roman"/>
          <w:i/>
          <w:sz w:val="24"/>
          <w:szCs w:val="24"/>
          <w:lang w:val="en-GB" w:eastAsia="fr-FR"/>
        </w:rPr>
        <w:t>an</w:t>
      </w:r>
      <w:r w:rsidR="003B3E78" w:rsidRPr="00C424D7">
        <w:rPr>
          <w:rFonts w:ascii="Times New Roman" w:eastAsia="Times New Roman" w:hAnsi="Times New Roman" w:cs="Times New Roman"/>
          <w:i/>
          <w:sz w:val="24"/>
          <w:szCs w:val="24"/>
          <w:lang w:val="en-GB" w:eastAsia="fr-FR"/>
        </w:rPr>
        <w:t xml:space="preserve"> apple/</w:t>
      </w:r>
      <w:r w:rsidR="009C0955">
        <w:rPr>
          <w:rFonts w:ascii="Times New Roman" w:eastAsia="Times New Roman" w:hAnsi="Times New Roman" w:cs="Times New Roman"/>
          <w:i/>
          <w:sz w:val="24"/>
          <w:szCs w:val="24"/>
          <w:lang w:val="en-GB" w:eastAsia="fr-FR"/>
        </w:rPr>
        <w:t xml:space="preserve">drank the wine / </w:t>
      </w:r>
      <w:r w:rsidR="003B3E78" w:rsidRPr="00C424D7">
        <w:rPr>
          <w:rFonts w:ascii="Times New Roman" w:eastAsia="Times New Roman" w:hAnsi="Times New Roman" w:cs="Times New Roman"/>
          <w:i/>
          <w:sz w:val="24"/>
          <w:szCs w:val="24"/>
          <w:lang w:val="en-GB" w:eastAsia="fr-FR"/>
        </w:rPr>
        <w:t>ran to the house</w:t>
      </w:r>
      <w:r w:rsidR="00C424D7">
        <w:rPr>
          <w:rFonts w:ascii="Times New Roman" w:eastAsia="Times New Roman" w:hAnsi="Times New Roman" w:cs="Times New Roman"/>
          <w:i/>
          <w:sz w:val="24"/>
          <w:szCs w:val="24"/>
          <w:lang w:val="en-GB" w:eastAsia="fr-FR"/>
        </w:rPr>
        <w:t xml:space="preserve"> in five</w:t>
      </w:r>
      <w:r w:rsidR="003B3E78" w:rsidRPr="00C424D7">
        <w:rPr>
          <w:rFonts w:ascii="Times New Roman" w:eastAsia="Times New Roman" w:hAnsi="Times New Roman" w:cs="Times New Roman"/>
          <w:i/>
          <w:sz w:val="24"/>
          <w:szCs w:val="24"/>
          <w:lang w:val="en-GB" w:eastAsia="fr-FR"/>
        </w:rPr>
        <w:t xml:space="preserve"> minute</w:t>
      </w:r>
      <w:r w:rsidR="00C424D7">
        <w:rPr>
          <w:rFonts w:ascii="Times New Roman" w:eastAsia="Times New Roman" w:hAnsi="Times New Roman" w:cs="Times New Roman"/>
          <w:i/>
          <w:sz w:val="24"/>
          <w:szCs w:val="24"/>
          <w:lang w:val="en-GB" w:eastAsia="fr-FR"/>
        </w:rPr>
        <w:t>s</w:t>
      </w:r>
      <w:r w:rsidR="00C424D7">
        <w:rPr>
          <w:rFonts w:ascii="Times New Roman" w:eastAsia="Times New Roman" w:hAnsi="Times New Roman" w:cs="Times New Roman"/>
          <w:sz w:val="24"/>
          <w:szCs w:val="24"/>
          <w:lang w:val="en-GB" w:eastAsia="fr-FR"/>
        </w:rPr>
        <w:t xml:space="preserve">, * </w:t>
      </w:r>
      <w:r w:rsidR="00C424D7" w:rsidRPr="00C424D7">
        <w:rPr>
          <w:rFonts w:ascii="Times New Roman" w:eastAsia="Times New Roman" w:hAnsi="Times New Roman" w:cs="Times New Roman"/>
          <w:i/>
          <w:sz w:val="24"/>
          <w:szCs w:val="24"/>
          <w:lang w:val="en-GB" w:eastAsia="fr-FR"/>
        </w:rPr>
        <w:t xml:space="preserve">John ate apples / </w:t>
      </w:r>
      <w:r w:rsidR="009C0955">
        <w:rPr>
          <w:rFonts w:ascii="Times New Roman" w:eastAsia="Times New Roman" w:hAnsi="Times New Roman" w:cs="Times New Roman"/>
          <w:i/>
          <w:sz w:val="24"/>
          <w:szCs w:val="24"/>
          <w:lang w:val="en-GB" w:eastAsia="fr-FR"/>
        </w:rPr>
        <w:t xml:space="preserve">drank wine / </w:t>
      </w:r>
      <w:r w:rsidR="00C424D7" w:rsidRPr="00C424D7">
        <w:rPr>
          <w:rFonts w:ascii="Times New Roman" w:eastAsia="Times New Roman" w:hAnsi="Times New Roman" w:cs="Times New Roman"/>
          <w:i/>
          <w:sz w:val="24"/>
          <w:szCs w:val="24"/>
          <w:lang w:val="en-GB" w:eastAsia="fr-FR"/>
        </w:rPr>
        <w:t>ran toward the house in five minutes</w:t>
      </w:r>
      <w:r w:rsidR="00C424D7">
        <w:rPr>
          <w:rFonts w:ascii="Times New Roman" w:eastAsia="Times New Roman" w:hAnsi="Times New Roman" w:cs="Times New Roman"/>
          <w:sz w:val="24"/>
          <w:szCs w:val="24"/>
          <w:lang w:val="en-GB" w:eastAsia="fr-FR"/>
        </w:rPr>
        <w:t>). A</w:t>
      </w:r>
      <w:r w:rsidR="003B3E78">
        <w:rPr>
          <w:rFonts w:ascii="Times New Roman" w:eastAsia="Times New Roman" w:hAnsi="Times New Roman" w:cs="Times New Roman"/>
          <w:sz w:val="24"/>
          <w:szCs w:val="24"/>
          <w:lang w:val="en-GB" w:eastAsia="fr-FR"/>
        </w:rPr>
        <w:t xml:space="preserve"> common criterion for atelicity</w:t>
      </w:r>
      <w:r w:rsidR="00C424D7">
        <w:rPr>
          <w:rFonts w:ascii="Times New Roman" w:eastAsia="Times New Roman" w:hAnsi="Times New Roman" w:cs="Times New Roman"/>
          <w:sz w:val="24"/>
          <w:szCs w:val="24"/>
          <w:lang w:val="en-GB" w:eastAsia="fr-FR"/>
        </w:rPr>
        <w:t xml:space="preserve"> is</w:t>
      </w:r>
      <w:r w:rsidR="003B3E78">
        <w:rPr>
          <w:rFonts w:ascii="Times New Roman" w:eastAsia="Times New Roman" w:hAnsi="Times New Roman" w:cs="Times New Roman"/>
          <w:sz w:val="24"/>
          <w:szCs w:val="24"/>
          <w:lang w:val="en-GB" w:eastAsia="fr-FR"/>
        </w:rPr>
        <w:t xml:space="preserve"> the applicability </w:t>
      </w:r>
      <w:r w:rsidR="00C424D7">
        <w:rPr>
          <w:rFonts w:ascii="Times New Roman" w:eastAsia="Times New Roman" w:hAnsi="Times New Roman" w:cs="Times New Roman"/>
          <w:sz w:val="24"/>
          <w:szCs w:val="24"/>
          <w:lang w:val="en-GB" w:eastAsia="fr-FR"/>
        </w:rPr>
        <w:t>o</w:t>
      </w:r>
      <w:r w:rsidR="003B3E78">
        <w:rPr>
          <w:rFonts w:ascii="Times New Roman" w:eastAsia="Times New Roman" w:hAnsi="Times New Roman" w:cs="Times New Roman"/>
          <w:sz w:val="24"/>
          <w:szCs w:val="24"/>
          <w:lang w:val="en-GB" w:eastAsia="fr-FR"/>
        </w:rPr>
        <w:t xml:space="preserve">f </w:t>
      </w:r>
      <w:r w:rsidR="003B3E78" w:rsidRPr="00C424D7">
        <w:rPr>
          <w:rFonts w:ascii="Times New Roman" w:eastAsia="Times New Roman" w:hAnsi="Times New Roman" w:cs="Times New Roman"/>
          <w:i/>
          <w:sz w:val="24"/>
          <w:szCs w:val="24"/>
          <w:lang w:val="en-GB" w:eastAsia="fr-FR"/>
        </w:rPr>
        <w:lastRenderedPageBreak/>
        <w:t>for</w:t>
      </w:r>
      <w:r w:rsidR="00C424D7">
        <w:rPr>
          <w:rFonts w:ascii="Times New Roman" w:eastAsia="Times New Roman" w:hAnsi="Times New Roman" w:cs="Times New Roman"/>
          <w:sz w:val="24"/>
          <w:szCs w:val="24"/>
          <w:lang w:val="en-GB" w:eastAsia="fr-FR"/>
        </w:rPr>
        <w:t>-</w:t>
      </w:r>
      <w:r w:rsidR="003B3E78">
        <w:rPr>
          <w:rFonts w:ascii="Times New Roman" w:eastAsia="Times New Roman" w:hAnsi="Times New Roman" w:cs="Times New Roman"/>
          <w:sz w:val="24"/>
          <w:szCs w:val="24"/>
          <w:lang w:val="en-GB" w:eastAsia="fr-FR"/>
        </w:rPr>
        <w:t>adverbials (</w:t>
      </w:r>
      <w:r w:rsidR="003B3E78" w:rsidRPr="00C424D7">
        <w:rPr>
          <w:rFonts w:ascii="Times New Roman" w:eastAsia="Times New Roman" w:hAnsi="Times New Roman" w:cs="Times New Roman"/>
          <w:i/>
          <w:sz w:val="24"/>
          <w:szCs w:val="24"/>
          <w:lang w:val="en-GB" w:eastAsia="fr-FR"/>
        </w:rPr>
        <w:t>John ate apples</w:t>
      </w:r>
      <w:r w:rsidR="00C424D7" w:rsidRPr="00C424D7">
        <w:rPr>
          <w:rFonts w:ascii="Times New Roman" w:eastAsia="Times New Roman" w:hAnsi="Times New Roman" w:cs="Times New Roman"/>
          <w:i/>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drank wine / walked toward the</w:t>
      </w:r>
      <w:r w:rsidR="00C424D7" w:rsidRPr="00C424D7">
        <w:rPr>
          <w:rFonts w:ascii="Times New Roman" w:eastAsia="Times New Roman" w:hAnsi="Times New Roman" w:cs="Times New Roman"/>
          <w:i/>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house for one</w:t>
      </w:r>
      <w:r w:rsidR="00C424D7" w:rsidRPr="00C424D7">
        <w:rPr>
          <w:rFonts w:ascii="Times New Roman" w:eastAsia="Times New Roman" w:hAnsi="Times New Roman" w:cs="Times New Roman"/>
          <w:i/>
          <w:sz w:val="24"/>
          <w:szCs w:val="24"/>
          <w:lang w:val="en-GB" w:eastAsia="fr-FR"/>
        </w:rPr>
        <w:t xml:space="preserve"> hour</w:t>
      </w:r>
      <w:r w:rsidR="00D52396">
        <w:rPr>
          <w:rFonts w:ascii="Times New Roman" w:eastAsia="Times New Roman" w:hAnsi="Times New Roman" w:cs="Times New Roman"/>
          <w:sz w:val="24"/>
          <w:szCs w:val="24"/>
          <w:lang w:val="en-GB" w:eastAsia="fr-FR"/>
        </w:rPr>
        <w:t xml:space="preserve">, </w:t>
      </w:r>
      <w:r w:rsidR="00D52396" w:rsidRPr="00D52396">
        <w:rPr>
          <w:rFonts w:ascii="Times New Roman" w:eastAsia="Times New Roman" w:hAnsi="Times New Roman" w:cs="Times New Roman"/>
          <w:i/>
          <w:sz w:val="24"/>
          <w:szCs w:val="24"/>
          <w:lang w:val="en-GB" w:eastAsia="fr-FR"/>
        </w:rPr>
        <w:t>* John at the apple / drank the wine / ran to the house for five min</w:t>
      </w:r>
      <w:r w:rsidR="00D52396">
        <w:rPr>
          <w:rFonts w:ascii="Times New Roman" w:eastAsia="Times New Roman" w:hAnsi="Times New Roman" w:cs="Times New Roman"/>
          <w:i/>
          <w:sz w:val="24"/>
          <w:szCs w:val="24"/>
          <w:lang w:val="en-GB" w:eastAsia="fr-FR"/>
        </w:rPr>
        <w:t>u</w:t>
      </w:r>
      <w:r w:rsidR="00D52396" w:rsidRPr="00D52396">
        <w:rPr>
          <w:rFonts w:ascii="Times New Roman" w:eastAsia="Times New Roman" w:hAnsi="Times New Roman" w:cs="Times New Roman"/>
          <w:i/>
          <w:sz w:val="24"/>
          <w:szCs w:val="24"/>
          <w:lang w:val="en-GB" w:eastAsia="fr-FR"/>
        </w:rPr>
        <w:t>tes</w:t>
      </w:r>
      <w:r w:rsidR="00D52396">
        <w:rPr>
          <w:rFonts w:ascii="Times New Roman" w:eastAsia="Times New Roman" w:hAnsi="Times New Roman" w:cs="Times New Roman"/>
          <w:sz w:val="24"/>
          <w:szCs w:val="24"/>
          <w:lang w:val="en-GB" w:eastAsia="fr-FR"/>
        </w:rPr>
        <w:t>).</w:t>
      </w:r>
      <w:r w:rsidR="00D52396">
        <w:rPr>
          <w:rStyle w:val="FootnoteReference"/>
          <w:rFonts w:ascii="Times New Roman" w:eastAsia="Times New Roman" w:hAnsi="Times New Roman" w:cs="Times New Roman"/>
          <w:sz w:val="24"/>
          <w:szCs w:val="24"/>
          <w:lang w:val="en-GB" w:eastAsia="fr-FR"/>
        </w:rPr>
        <w:footnoteReference w:id="2"/>
      </w:r>
      <w:r w:rsidR="00D52396">
        <w:rPr>
          <w:rFonts w:ascii="Times New Roman" w:eastAsia="Times New Roman" w:hAnsi="Times New Roman" w:cs="Times New Roman"/>
          <w:sz w:val="24"/>
          <w:szCs w:val="24"/>
          <w:lang w:val="en-GB" w:eastAsia="fr-FR"/>
        </w:rPr>
        <w:t xml:space="preserve"> Telicity (of a </w:t>
      </w:r>
      <w:r w:rsidR="0071227A">
        <w:rPr>
          <w:rFonts w:ascii="Times New Roman" w:eastAsia="Times New Roman" w:hAnsi="Times New Roman" w:cs="Times New Roman"/>
          <w:sz w:val="24"/>
          <w:szCs w:val="24"/>
          <w:lang w:val="en-GB" w:eastAsia="fr-FR"/>
        </w:rPr>
        <w:t xml:space="preserve">VP or sentence) depends on the </w:t>
      </w:r>
      <w:r w:rsidR="00E65C69">
        <w:rPr>
          <w:rFonts w:ascii="Times New Roman" w:eastAsia="Times New Roman" w:hAnsi="Times New Roman" w:cs="Times New Roman"/>
          <w:sz w:val="24"/>
          <w:szCs w:val="24"/>
          <w:lang w:val="en-GB" w:eastAsia="fr-FR"/>
        </w:rPr>
        <w:t>meaning</w:t>
      </w:r>
      <w:r w:rsidR="00D52396">
        <w:rPr>
          <w:rFonts w:ascii="Times New Roman" w:eastAsia="Times New Roman" w:hAnsi="Times New Roman" w:cs="Times New Roman"/>
          <w:sz w:val="24"/>
          <w:szCs w:val="24"/>
          <w:lang w:val="en-GB" w:eastAsia="fr-FR"/>
        </w:rPr>
        <w:t xml:space="preserve"> of the verb,</w:t>
      </w:r>
      <w:r w:rsidR="00D52396" w:rsidRPr="00D11A20">
        <w:rPr>
          <w:rFonts w:ascii="Times New Roman" w:eastAsia="Times New Roman" w:hAnsi="Times New Roman" w:cs="Times New Roman"/>
          <w:sz w:val="24"/>
          <w:szCs w:val="24"/>
          <w:lang w:val="en-GB" w:eastAsia="fr-FR"/>
        </w:rPr>
        <w:t xml:space="preserve"> properties of temporal modiﬁers</w:t>
      </w:r>
      <w:r w:rsidR="00E65C69">
        <w:rPr>
          <w:rFonts w:ascii="Times New Roman" w:eastAsia="Times New Roman" w:hAnsi="Times New Roman" w:cs="Times New Roman"/>
          <w:sz w:val="24"/>
          <w:szCs w:val="24"/>
          <w:lang w:val="en-GB" w:eastAsia="fr-FR"/>
        </w:rPr>
        <w:t xml:space="preserve">, </w:t>
      </w:r>
      <w:r w:rsidR="00D52396" w:rsidRPr="00D11A20">
        <w:rPr>
          <w:rFonts w:ascii="Times New Roman" w:eastAsia="Times New Roman" w:hAnsi="Times New Roman" w:cs="Times New Roman"/>
          <w:sz w:val="24"/>
          <w:szCs w:val="24"/>
          <w:lang w:val="en-GB" w:eastAsia="fr-FR"/>
        </w:rPr>
        <w:t xml:space="preserve">grammatical aspect </w:t>
      </w:r>
      <w:r w:rsidR="00E65C69">
        <w:rPr>
          <w:rFonts w:ascii="Times New Roman" w:eastAsia="Times New Roman" w:hAnsi="Times New Roman" w:cs="Times New Roman"/>
          <w:sz w:val="24"/>
          <w:szCs w:val="24"/>
          <w:lang w:val="en-GB" w:eastAsia="fr-FR"/>
        </w:rPr>
        <w:t>(</w:t>
      </w:r>
      <w:r w:rsidR="00D52396" w:rsidRPr="00D11A20">
        <w:rPr>
          <w:rFonts w:ascii="Times New Roman" w:eastAsia="Times New Roman" w:hAnsi="Times New Roman" w:cs="Times New Roman"/>
          <w:sz w:val="24"/>
          <w:szCs w:val="24"/>
          <w:lang w:val="en-GB" w:eastAsia="fr-FR"/>
        </w:rPr>
        <w:t>progressive, perfective and imperfective</w:t>
      </w:r>
      <w:r w:rsidR="00E65C69">
        <w:rPr>
          <w:rFonts w:ascii="Times New Roman" w:eastAsia="Times New Roman" w:hAnsi="Times New Roman" w:cs="Times New Roman"/>
          <w:sz w:val="24"/>
          <w:szCs w:val="24"/>
          <w:lang w:val="en-GB" w:eastAsia="fr-FR"/>
        </w:rPr>
        <w:t>)</w:t>
      </w:r>
      <w:r w:rsidR="00D52396">
        <w:rPr>
          <w:rFonts w:ascii="Times New Roman" w:eastAsia="Times New Roman" w:hAnsi="Times New Roman" w:cs="Times New Roman"/>
          <w:sz w:val="24"/>
          <w:szCs w:val="24"/>
          <w:lang w:val="en-GB" w:eastAsia="fr-FR"/>
        </w:rPr>
        <w:t xml:space="preserve">, as well as mereological, </w:t>
      </w:r>
      <w:r w:rsidR="00D52396" w:rsidRPr="00D11A20">
        <w:rPr>
          <w:rFonts w:ascii="Times New Roman" w:eastAsia="Times New Roman" w:hAnsi="Times New Roman" w:cs="Times New Roman"/>
          <w:sz w:val="24"/>
          <w:szCs w:val="24"/>
          <w:lang w:val="en-GB" w:eastAsia="fr-FR"/>
        </w:rPr>
        <w:t xml:space="preserve">quantiﬁcational and referential properties of nominal arguments expressing </w:t>
      </w:r>
      <w:r w:rsidR="00D52396">
        <w:rPr>
          <w:rFonts w:ascii="Times New Roman" w:eastAsia="Times New Roman" w:hAnsi="Times New Roman" w:cs="Times New Roman"/>
          <w:sz w:val="24"/>
          <w:szCs w:val="24"/>
          <w:lang w:val="en-GB" w:eastAsia="fr-FR"/>
        </w:rPr>
        <w:t xml:space="preserve">event </w:t>
      </w:r>
      <w:r w:rsidR="00D52396" w:rsidRPr="00D11A20">
        <w:rPr>
          <w:rFonts w:ascii="Times New Roman" w:eastAsia="Times New Roman" w:hAnsi="Times New Roman" w:cs="Times New Roman"/>
          <w:sz w:val="24"/>
          <w:szCs w:val="24"/>
          <w:lang w:val="en-GB" w:eastAsia="fr-FR"/>
        </w:rPr>
        <w:t>participants (V</w:t>
      </w:r>
      <w:r w:rsidR="00D52396">
        <w:rPr>
          <w:rFonts w:ascii="Times New Roman" w:eastAsia="Times New Roman" w:hAnsi="Times New Roman" w:cs="Times New Roman"/>
          <w:sz w:val="24"/>
          <w:szCs w:val="24"/>
          <w:lang w:val="en-GB" w:eastAsia="fr-FR"/>
        </w:rPr>
        <w:t>erkuyl 1972</w:t>
      </w:r>
      <w:r w:rsidR="00D52396" w:rsidRPr="00D11A20">
        <w:rPr>
          <w:rFonts w:ascii="Times New Roman" w:eastAsia="Times New Roman" w:hAnsi="Times New Roman" w:cs="Times New Roman"/>
          <w:sz w:val="24"/>
          <w:szCs w:val="24"/>
          <w:lang w:val="en-GB" w:eastAsia="fr-FR"/>
        </w:rPr>
        <w:t>, 1992</w:t>
      </w:r>
      <w:r w:rsidR="00D52396">
        <w:rPr>
          <w:rFonts w:ascii="Times New Roman" w:eastAsia="Times New Roman" w:hAnsi="Times New Roman" w:cs="Times New Roman"/>
          <w:sz w:val="24"/>
          <w:szCs w:val="24"/>
          <w:lang w:val="en-GB" w:eastAsia="fr-FR"/>
        </w:rPr>
        <w:t>, Bennett/Parte 1972, Dowty</w:t>
      </w:r>
      <w:r w:rsidR="00D52396" w:rsidRPr="00D11A20">
        <w:rPr>
          <w:rFonts w:ascii="Times New Roman" w:eastAsia="Times New Roman" w:hAnsi="Times New Roman" w:cs="Times New Roman"/>
          <w:sz w:val="24"/>
          <w:szCs w:val="24"/>
          <w:lang w:val="en-GB" w:eastAsia="fr-FR"/>
        </w:rPr>
        <w:t xml:space="preserve"> 1</w:t>
      </w:r>
      <w:r w:rsidR="00D52396">
        <w:rPr>
          <w:rFonts w:ascii="Times New Roman" w:eastAsia="Times New Roman" w:hAnsi="Times New Roman" w:cs="Times New Roman"/>
          <w:sz w:val="24"/>
          <w:szCs w:val="24"/>
          <w:lang w:val="en-GB" w:eastAsia="fr-FR"/>
        </w:rPr>
        <w:t xml:space="preserve">979, </w:t>
      </w:r>
      <w:r w:rsidR="00E65C69">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Krifka</w:t>
      </w:r>
      <w:r w:rsidR="00E65C69">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 xml:space="preserve"> </w:t>
      </w:r>
      <w:r w:rsidR="00D52396" w:rsidRPr="00D11A20">
        <w:rPr>
          <w:rFonts w:ascii="Times New Roman" w:eastAsia="Times New Roman" w:hAnsi="Times New Roman" w:cs="Times New Roman"/>
          <w:sz w:val="24"/>
          <w:szCs w:val="24"/>
          <w:lang w:val="en-GB" w:eastAsia="fr-FR"/>
        </w:rPr>
        <w:t>1998</w:t>
      </w:r>
      <w:r w:rsidR="00D52396">
        <w:rPr>
          <w:rFonts w:ascii="Times New Roman" w:eastAsia="Times New Roman" w:hAnsi="Times New Roman" w:cs="Times New Roman"/>
          <w:sz w:val="24"/>
          <w:szCs w:val="24"/>
          <w:lang w:val="en-GB" w:eastAsia="fr-FR"/>
        </w:rPr>
        <w:t>).</w:t>
      </w:r>
    </w:p>
    <w:p w:rsidR="00734982" w:rsidRDefault="00D52396"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50C59">
        <w:rPr>
          <w:rFonts w:ascii="Times New Roman" w:eastAsia="Times New Roman" w:hAnsi="Times New Roman" w:cs="Times New Roman"/>
          <w:sz w:val="24"/>
          <w:szCs w:val="24"/>
          <w:lang w:val="en-GB" w:eastAsia="fr-FR"/>
        </w:rPr>
        <w:t>Bach</w:t>
      </w:r>
      <w:r w:rsidR="00A201B9">
        <w:rPr>
          <w:rFonts w:ascii="Times New Roman" w:eastAsia="Times New Roman" w:hAnsi="Times New Roman" w:cs="Times New Roman"/>
          <w:sz w:val="24"/>
          <w:szCs w:val="24"/>
          <w:lang w:val="en-GB" w:eastAsia="fr-FR"/>
        </w:rPr>
        <w:t xml:space="preserve"> (1986)</w:t>
      </w:r>
      <w:r>
        <w:rPr>
          <w:rFonts w:ascii="Times New Roman" w:eastAsia="Times New Roman" w:hAnsi="Times New Roman" w:cs="Times New Roman"/>
          <w:sz w:val="24"/>
          <w:szCs w:val="24"/>
          <w:lang w:val="en-GB" w:eastAsia="fr-FR"/>
        </w:rPr>
        <w:t xml:space="preserve"> was the first to explicitly argue</w:t>
      </w:r>
      <w:r w:rsidR="00350C59">
        <w:rPr>
          <w:rFonts w:ascii="Times New Roman" w:eastAsia="Times New Roman" w:hAnsi="Times New Roman" w:cs="Times New Roman"/>
          <w:sz w:val="24"/>
          <w:szCs w:val="24"/>
          <w:lang w:val="en-GB" w:eastAsia="fr-FR"/>
        </w:rPr>
        <w:t xml:space="preserve"> that events divide into a mass and a count domain strictly parallel to that of the nominal domain</w:t>
      </w:r>
      <w:r w:rsidR="00A201B9">
        <w:rPr>
          <w:rFonts w:ascii="Times New Roman" w:eastAsia="Times New Roman" w:hAnsi="Times New Roman" w:cs="Times New Roman"/>
          <w:sz w:val="24"/>
          <w:szCs w:val="24"/>
          <w:lang w:val="en-GB" w:eastAsia="fr-FR"/>
        </w:rPr>
        <w:t xml:space="preserve">, taking the </w:t>
      </w:r>
      <w:r w:rsidR="00B64C22">
        <w:rPr>
          <w:rFonts w:ascii="Times New Roman" w:eastAsia="Times New Roman" w:hAnsi="Times New Roman" w:cs="Times New Roman"/>
          <w:sz w:val="24"/>
          <w:szCs w:val="24"/>
          <w:lang w:val="en-GB" w:eastAsia="fr-FR"/>
        </w:rPr>
        <w:t>extension-based approach</w:t>
      </w:r>
      <w:r>
        <w:rPr>
          <w:rFonts w:ascii="Times New Roman" w:eastAsia="Times New Roman" w:hAnsi="Times New Roman" w:cs="Times New Roman"/>
          <w:sz w:val="24"/>
          <w:szCs w:val="24"/>
          <w:lang w:val="en-GB" w:eastAsia="fr-FR"/>
        </w:rPr>
        <w:t xml:space="preserve"> to the mass-count distinction</w:t>
      </w:r>
      <w:r w:rsidR="00F4291A">
        <w:rPr>
          <w:rFonts w:ascii="Times New Roman" w:eastAsia="Times New Roman" w:hAnsi="Times New Roman" w:cs="Times New Roman"/>
          <w:sz w:val="24"/>
          <w:szCs w:val="24"/>
          <w:lang w:val="en-GB" w:eastAsia="fr-FR"/>
        </w:rPr>
        <w:t xml:space="preserve"> </w:t>
      </w:r>
      <w:r w:rsidR="00EC7045">
        <w:rPr>
          <w:rFonts w:ascii="Times New Roman" w:eastAsia="Times New Roman" w:hAnsi="Times New Roman" w:cs="Times New Roman"/>
          <w:sz w:val="24"/>
          <w:szCs w:val="24"/>
          <w:lang w:val="en-GB" w:eastAsia="fr-FR"/>
        </w:rPr>
        <w:t xml:space="preserve">(see also Krifka </w:t>
      </w:r>
      <w:r w:rsidR="00FE5DCD">
        <w:rPr>
          <w:rFonts w:ascii="Times New Roman" w:eastAsia="Times New Roman" w:hAnsi="Times New Roman" w:cs="Times New Roman"/>
          <w:sz w:val="24"/>
          <w:szCs w:val="24"/>
          <w:lang w:val="en-GB" w:eastAsia="fr-FR"/>
        </w:rPr>
        <w:t xml:space="preserve">1989 </w:t>
      </w:r>
      <w:r w:rsidR="00EC7045">
        <w:rPr>
          <w:rFonts w:ascii="Times New Roman" w:eastAsia="Times New Roman" w:hAnsi="Times New Roman" w:cs="Times New Roman"/>
          <w:sz w:val="24"/>
          <w:szCs w:val="24"/>
          <w:lang w:val="en-GB" w:eastAsia="fr-FR"/>
        </w:rPr>
        <w:t>and Champollion</w:t>
      </w:r>
      <w:r w:rsidR="00FE5DCD">
        <w:rPr>
          <w:rFonts w:ascii="Times New Roman" w:eastAsia="Times New Roman" w:hAnsi="Times New Roman" w:cs="Times New Roman"/>
          <w:sz w:val="24"/>
          <w:szCs w:val="24"/>
          <w:lang w:val="en-GB" w:eastAsia="fr-FR"/>
        </w:rPr>
        <w:t xml:space="preserve"> 2017</w:t>
      </w:r>
      <w:r w:rsidR="00EC7045">
        <w:rPr>
          <w:rFonts w:ascii="Times New Roman" w:eastAsia="Times New Roman" w:hAnsi="Times New Roman" w:cs="Times New Roman"/>
          <w:sz w:val="24"/>
          <w:szCs w:val="24"/>
          <w:lang w:val="en-GB" w:eastAsia="fr-FR"/>
        </w:rPr>
        <w:t>)</w:t>
      </w:r>
      <w:r w:rsidR="00A201B9">
        <w:rPr>
          <w:rFonts w:ascii="Times New Roman" w:eastAsia="Times New Roman" w:hAnsi="Times New Roman" w:cs="Times New Roman"/>
          <w:sz w:val="24"/>
          <w:szCs w:val="24"/>
          <w:lang w:val="en-GB" w:eastAsia="fr-FR"/>
        </w:rPr>
        <w:t xml:space="preserve">. Bach </w:t>
      </w:r>
      <w:r w:rsidR="00350C59">
        <w:rPr>
          <w:rFonts w:ascii="Times New Roman" w:eastAsia="Times New Roman" w:hAnsi="Times New Roman" w:cs="Times New Roman"/>
          <w:sz w:val="24"/>
          <w:szCs w:val="24"/>
          <w:lang w:val="en-GB" w:eastAsia="fr-FR"/>
        </w:rPr>
        <w:t xml:space="preserve">associates events not with verbs (as Davidsonian arguments), but rather takes </w:t>
      </w:r>
      <w:r w:rsidR="005237B7">
        <w:rPr>
          <w:rFonts w:ascii="Times New Roman" w:eastAsia="Times New Roman" w:hAnsi="Times New Roman" w:cs="Times New Roman"/>
          <w:sz w:val="24"/>
          <w:szCs w:val="24"/>
          <w:lang w:val="en-GB" w:eastAsia="fr-FR"/>
        </w:rPr>
        <w:t>sets of events</w:t>
      </w:r>
      <w:r w:rsidR="00350C59">
        <w:rPr>
          <w:rFonts w:ascii="Times New Roman" w:eastAsia="Times New Roman" w:hAnsi="Times New Roman" w:cs="Times New Roman"/>
          <w:sz w:val="24"/>
          <w:szCs w:val="24"/>
          <w:lang w:val="en-GB" w:eastAsia="fr-FR"/>
        </w:rPr>
        <w:t xml:space="preserve"> to be </w:t>
      </w:r>
      <w:r w:rsidR="005237B7">
        <w:rPr>
          <w:rFonts w:ascii="Times New Roman" w:eastAsia="Times New Roman" w:hAnsi="Times New Roman" w:cs="Times New Roman"/>
          <w:sz w:val="24"/>
          <w:szCs w:val="24"/>
          <w:lang w:val="en-GB" w:eastAsia="fr-FR"/>
        </w:rPr>
        <w:t xml:space="preserve">the </w:t>
      </w:r>
      <w:r w:rsidR="00C86AC4">
        <w:rPr>
          <w:rFonts w:ascii="Times New Roman" w:eastAsia="Times New Roman" w:hAnsi="Times New Roman" w:cs="Times New Roman"/>
          <w:sz w:val="24"/>
          <w:szCs w:val="24"/>
          <w:lang w:val="en-GB" w:eastAsia="fr-FR"/>
        </w:rPr>
        <w:t xml:space="preserve">denotations of </w:t>
      </w:r>
      <w:r w:rsidR="00F540A9">
        <w:rPr>
          <w:rFonts w:ascii="Times New Roman" w:eastAsia="Times New Roman" w:hAnsi="Times New Roman" w:cs="Times New Roman"/>
          <w:sz w:val="24"/>
          <w:szCs w:val="24"/>
          <w:lang w:val="en-GB" w:eastAsia="fr-FR"/>
        </w:rPr>
        <w:t>more complex ‘verbal expressions’</w:t>
      </w:r>
      <w:r w:rsidR="00C86AC4">
        <w:rPr>
          <w:rFonts w:ascii="Times New Roman" w:eastAsia="Times New Roman" w:hAnsi="Times New Roman" w:cs="Times New Roman"/>
          <w:sz w:val="24"/>
          <w:szCs w:val="24"/>
          <w:lang w:val="en-GB" w:eastAsia="fr-FR"/>
        </w:rPr>
        <w:t xml:space="preserve"> (</w:t>
      </w:r>
      <w:r w:rsidR="009C0955">
        <w:rPr>
          <w:rFonts w:ascii="Times New Roman" w:eastAsia="Times New Roman" w:hAnsi="Times New Roman" w:cs="Times New Roman"/>
          <w:sz w:val="24"/>
          <w:szCs w:val="24"/>
          <w:lang w:val="en-GB" w:eastAsia="fr-FR"/>
        </w:rPr>
        <w:t>whose composition</w:t>
      </w:r>
      <w:r w:rsidR="00350C59">
        <w:rPr>
          <w:rFonts w:ascii="Times New Roman" w:eastAsia="Times New Roman" w:hAnsi="Times New Roman" w:cs="Times New Roman"/>
          <w:sz w:val="24"/>
          <w:szCs w:val="24"/>
          <w:lang w:val="en-GB" w:eastAsia="fr-FR"/>
        </w:rPr>
        <w:t xml:space="preserve"> </w:t>
      </w:r>
      <w:r w:rsidR="007C52DC">
        <w:rPr>
          <w:rFonts w:ascii="Times New Roman" w:eastAsia="Times New Roman" w:hAnsi="Times New Roman" w:cs="Times New Roman"/>
          <w:sz w:val="24"/>
          <w:szCs w:val="24"/>
          <w:lang w:val="en-GB" w:eastAsia="fr-FR"/>
        </w:rPr>
        <w:t>influences the relevant mereological properties</w:t>
      </w:r>
      <w:r w:rsidR="00C86AC4">
        <w:rPr>
          <w:rFonts w:ascii="Times New Roman" w:eastAsia="Times New Roman" w:hAnsi="Times New Roman" w:cs="Times New Roman"/>
          <w:sz w:val="24"/>
          <w:szCs w:val="24"/>
          <w:lang w:val="en-GB" w:eastAsia="fr-FR"/>
        </w:rPr>
        <w:t>)</w:t>
      </w:r>
      <w:r w:rsidR="00A201B9">
        <w:rPr>
          <w:rFonts w:ascii="Times New Roman" w:eastAsia="Times New Roman" w:hAnsi="Times New Roman" w:cs="Times New Roman"/>
          <w:sz w:val="24"/>
          <w:szCs w:val="24"/>
          <w:lang w:val="en-GB" w:eastAsia="fr-FR"/>
        </w:rPr>
        <w:t xml:space="preserve">. </w:t>
      </w:r>
      <w:r w:rsidR="00F540A9">
        <w:rPr>
          <w:rFonts w:ascii="Times New Roman" w:eastAsia="Times New Roman" w:hAnsi="Times New Roman" w:cs="Times New Roman"/>
          <w:sz w:val="24"/>
          <w:szCs w:val="24"/>
          <w:lang w:val="en-GB" w:eastAsia="fr-FR"/>
        </w:rPr>
        <w:t xml:space="preserve">Those denotations </w:t>
      </w:r>
      <w:r w:rsidR="00350C59">
        <w:rPr>
          <w:rFonts w:ascii="Times New Roman" w:eastAsia="Times New Roman" w:hAnsi="Times New Roman" w:cs="Times New Roman"/>
          <w:sz w:val="24"/>
          <w:szCs w:val="24"/>
          <w:lang w:val="en-GB" w:eastAsia="fr-FR"/>
        </w:rPr>
        <w:t xml:space="preserve">are then classified </w:t>
      </w:r>
      <w:r w:rsidR="004A2A52">
        <w:rPr>
          <w:rFonts w:ascii="Times New Roman" w:eastAsia="Times New Roman" w:hAnsi="Times New Roman" w:cs="Times New Roman"/>
          <w:sz w:val="24"/>
          <w:szCs w:val="24"/>
          <w:lang w:val="en-GB" w:eastAsia="fr-FR"/>
        </w:rPr>
        <w:t>just like that of</w:t>
      </w:r>
      <w:r w:rsidR="00350C59">
        <w:rPr>
          <w:rFonts w:ascii="Times New Roman" w:eastAsia="Times New Roman" w:hAnsi="Times New Roman" w:cs="Times New Roman"/>
          <w:sz w:val="24"/>
          <w:szCs w:val="24"/>
          <w:lang w:val="en-GB" w:eastAsia="fr-FR"/>
        </w:rPr>
        <w:t xml:space="preserve"> nouns</w:t>
      </w:r>
      <w:r w:rsidR="00F540A9">
        <w:rPr>
          <w:rFonts w:ascii="Times New Roman" w:eastAsia="Times New Roman" w:hAnsi="Times New Roman" w:cs="Times New Roman"/>
          <w:sz w:val="24"/>
          <w:szCs w:val="24"/>
          <w:lang w:val="en-GB" w:eastAsia="fr-FR"/>
        </w:rPr>
        <w:t>: as</w:t>
      </w:r>
      <w:r w:rsidR="007D6815">
        <w:rPr>
          <w:rFonts w:ascii="Times New Roman" w:eastAsia="Times New Roman" w:hAnsi="Times New Roman" w:cs="Times New Roman"/>
          <w:sz w:val="24"/>
          <w:szCs w:val="24"/>
          <w:lang w:val="en-GB" w:eastAsia="fr-FR"/>
        </w:rPr>
        <w:t xml:space="preserve"> mass in case they are </w:t>
      </w:r>
      <w:r w:rsidR="00350C59">
        <w:rPr>
          <w:rFonts w:ascii="Times New Roman" w:eastAsia="Times New Roman" w:hAnsi="Times New Roman" w:cs="Times New Roman"/>
          <w:sz w:val="24"/>
          <w:szCs w:val="24"/>
          <w:lang w:val="en-GB" w:eastAsia="fr-FR"/>
        </w:rPr>
        <w:t>cumulative</w:t>
      </w:r>
      <w:r w:rsidR="00F4291A">
        <w:rPr>
          <w:rFonts w:ascii="Times New Roman" w:eastAsia="Times New Roman" w:hAnsi="Times New Roman" w:cs="Times New Roman"/>
          <w:sz w:val="24"/>
          <w:szCs w:val="24"/>
          <w:lang w:val="en-GB" w:eastAsia="fr-FR"/>
        </w:rPr>
        <w:t xml:space="preserve"> and </w:t>
      </w:r>
      <w:r w:rsidR="00727463">
        <w:rPr>
          <w:rFonts w:ascii="Times New Roman" w:eastAsia="Times New Roman" w:hAnsi="Times New Roman" w:cs="Times New Roman"/>
          <w:sz w:val="24"/>
          <w:szCs w:val="24"/>
          <w:lang w:val="en-GB" w:eastAsia="fr-FR"/>
        </w:rPr>
        <w:t>divisive</w:t>
      </w:r>
      <w:r w:rsidR="00F4291A">
        <w:rPr>
          <w:rFonts w:ascii="Times New Roman" w:eastAsia="Times New Roman" w:hAnsi="Times New Roman" w:cs="Times New Roman"/>
          <w:sz w:val="24"/>
          <w:szCs w:val="24"/>
          <w:lang w:val="en-GB" w:eastAsia="fr-FR"/>
        </w:rPr>
        <w:t xml:space="preserve"> </w:t>
      </w:r>
      <w:r w:rsidR="004A2A52">
        <w:rPr>
          <w:rFonts w:ascii="Times New Roman" w:eastAsia="Times New Roman" w:hAnsi="Times New Roman" w:cs="Times New Roman"/>
          <w:sz w:val="24"/>
          <w:szCs w:val="24"/>
          <w:lang w:val="en-GB" w:eastAsia="fr-FR"/>
        </w:rPr>
        <w:t>(homogenous)</w:t>
      </w:r>
      <w:r w:rsidR="00E05C37">
        <w:rPr>
          <w:rFonts w:ascii="Times New Roman" w:eastAsia="Times New Roman" w:hAnsi="Times New Roman" w:cs="Times New Roman"/>
          <w:sz w:val="24"/>
          <w:szCs w:val="24"/>
          <w:lang w:val="en-GB" w:eastAsia="fr-FR"/>
        </w:rPr>
        <w:t xml:space="preserve"> (</w:t>
      </w:r>
      <w:r w:rsidR="00E05C37" w:rsidRPr="009C2548">
        <w:rPr>
          <w:rFonts w:ascii="Times New Roman" w:eastAsia="Times New Roman" w:hAnsi="Times New Roman" w:cs="Times New Roman"/>
          <w:i/>
          <w:sz w:val="24"/>
          <w:szCs w:val="24"/>
          <w:lang w:val="en-GB" w:eastAsia="fr-FR"/>
        </w:rPr>
        <w:t>John ra</w:t>
      </w:r>
      <w:r w:rsidR="00076E70">
        <w:rPr>
          <w:rFonts w:ascii="Times New Roman" w:eastAsia="Times New Roman" w:hAnsi="Times New Roman" w:cs="Times New Roman"/>
          <w:i/>
          <w:sz w:val="24"/>
          <w:szCs w:val="24"/>
          <w:lang w:val="en-GB" w:eastAsia="fr-FR"/>
        </w:rPr>
        <w:t xml:space="preserve">n, John </w:t>
      </w:r>
      <w:r w:rsidR="009C0955">
        <w:rPr>
          <w:rFonts w:ascii="Times New Roman" w:eastAsia="Times New Roman" w:hAnsi="Times New Roman" w:cs="Times New Roman"/>
          <w:i/>
          <w:sz w:val="24"/>
          <w:szCs w:val="24"/>
          <w:lang w:val="en-GB" w:eastAsia="fr-FR"/>
        </w:rPr>
        <w:t>drank win</w:t>
      </w:r>
      <w:r w:rsidR="00076E70">
        <w:rPr>
          <w:rFonts w:ascii="Times New Roman" w:eastAsia="Times New Roman" w:hAnsi="Times New Roman" w:cs="Times New Roman"/>
          <w:i/>
          <w:sz w:val="24"/>
          <w:szCs w:val="24"/>
          <w:lang w:val="en-GB" w:eastAsia="fr-FR"/>
        </w:rPr>
        <w:t>e</w:t>
      </w:r>
      <w:r w:rsidR="00E05C37">
        <w:rPr>
          <w:rFonts w:ascii="Times New Roman" w:eastAsia="Times New Roman" w:hAnsi="Times New Roman" w:cs="Times New Roman"/>
          <w:sz w:val="24"/>
          <w:szCs w:val="24"/>
          <w:lang w:val="en-GB" w:eastAsia="fr-FR"/>
        </w:rPr>
        <w:t>)</w:t>
      </w:r>
      <w:r w:rsidR="007D6815">
        <w:rPr>
          <w:rFonts w:ascii="Times New Roman" w:eastAsia="Times New Roman" w:hAnsi="Times New Roman" w:cs="Times New Roman"/>
          <w:sz w:val="24"/>
          <w:szCs w:val="24"/>
          <w:lang w:val="en-GB" w:eastAsia="fr-FR"/>
        </w:rPr>
        <w:t>,</w:t>
      </w:r>
      <w:r w:rsidR="00F4291A">
        <w:rPr>
          <w:rFonts w:ascii="Times New Roman" w:eastAsia="Times New Roman" w:hAnsi="Times New Roman" w:cs="Times New Roman"/>
          <w:sz w:val="24"/>
          <w:szCs w:val="24"/>
          <w:lang w:val="en-GB" w:eastAsia="fr-FR"/>
        </w:rPr>
        <w:t xml:space="preserve"> singular count</w:t>
      </w:r>
      <w:r w:rsidR="00E05C37">
        <w:rPr>
          <w:rFonts w:ascii="Times New Roman" w:eastAsia="Times New Roman" w:hAnsi="Times New Roman" w:cs="Times New Roman"/>
          <w:sz w:val="24"/>
          <w:szCs w:val="24"/>
          <w:lang w:val="en-GB" w:eastAsia="fr-FR"/>
        </w:rPr>
        <w:t xml:space="preserve"> </w:t>
      </w:r>
      <w:r w:rsidR="007D6815">
        <w:rPr>
          <w:rFonts w:ascii="Times New Roman" w:eastAsia="Times New Roman" w:hAnsi="Times New Roman" w:cs="Times New Roman"/>
          <w:sz w:val="24"/>
          <w:szCs w:val="24"/>
          <w:lang w:val="en-GB" w:eastAsia="fr-FR"/>
        </w:rPr>
        <w:t>in case they are atomic (</w:t>
      </w:r>
      <w:r w:rsidR="00076E70">
        <w:rPr>
          <w:rFonts w:ascii="Times New Roman" w:eastAsia="Times New Roman" w:hAnsi="Times New Roman" w:cs="Times New Roman"/>
          <w:i/>
          <w:sz w:val="24"/>
          <w:szCs w:val="24"/>
          <w:lang w:val="en-GB" w:eastAsia="fr-FR"/>
        </w:rPr>
        <w:t xml:space="preserve">John ate </w:t>
      </w:r>
      <w:r w:rsidR="004A2A52">
        <w:rPr>
          <w:rFonts w:ascii="Times New Roman" w:eastAsia="Times New Roman" w:hAnsi="Times New Roman" w:cs="Times New Roman"/>
          <w:i/>
          <w:sz w:val="24"/>
          <w:szCs w:val="24"/>
          <w:lang w:val="en-GB" w:eastAsia="fr-FR"/>
        </w:rPr>
        <w:t>the</w:t>
      </w:r>
      <w:r w:rsidR="00076E70">
        <w:rPr>
          <w:rFonts w:ascii="Times New Roman" w:eastAsia="Times New Roman" w:hAnsi="Times New Roman" w:cs="Times New Roman"/>
          <w:i/>
          <w:sz w:val="24"/>
          <w:szCs w:val="24"/>
          <w:lang w:val="en-GB" w:eastAsia="fr-FR"/>
        </w:rPr>
        <w:t xml:space="preserve"> apple</w:t>
      </w:r>
      <w:r w:rsidR="00734982">
        <w:rPr>
          <w:rFonts w:ascii="Times New Roman" w:eastAsia="Times New Roman" w:hAnsi="Times New Roman" w:cs="Times New Roman"/>
          <w:i/>
          <w:sz w:val="24"/>
          <w:szCs w:val="24"/>
          <w:lang w:val="en-GB" w:eastAsia="fr-FR"/>
        </w:rPr>
        <w:t>, John ran to the house</w:t>
      </w:r>
      <w:r w:rsidR="00E05C37">
        <w:rPr>
          <w:rFonts w:ascii="Times New Roman" w:eastAsia="Times New Roman" w:hAnsi="Times New Roman" w:cs="Times New Roman"/>
          <w:sz w:val="24"/>
          <w:szCs w:val="24"/>
          <w:lang w:val="en-GB" w:eastAsia="fr-FR"/>
        </w:rPr>
        <w:t>)</w:t>
      </w:r>
      <w:r w:rsidR="00F4291A">
        <w:rPr>
          <w:rFonts w:ascii="Times New Roman" w:eastAsia="Times New Roman" w:hAnsi="Times New Roman" w:cs="Times New Roman"/>
          <w:sz w:val="24"/>
          <w:szCs w:val="24"/>
          <w:lang w:val="en-GB" w:eastAsia="fr-FR"/>
        </w:rPr>
        <w:t xml:space="preserve"> and </w:t>
      </w:r>
      <w:r w:rsidR="007D6815">
        <w:rPr>
          <w:rFonts w:ascii="Times New Roman" w:eastAsia="Times New Roman" w:hAnsi="Times New Roman" w:cs="Times New Roman"/>
          <w:sz w:val="24"/>
          <w:szCs w:val="24"/>
          <w:lang w:val="en-GB" w:eastAsia="fr-FR"/>
        </w:rPr>
        <w:t xml:space="preserve">plural in case they consist of sums of atomic events </w:t>
      </w:r>
      <w:r w:rsidR="00E05C37">
        <w:rPr>
          <w:rFonts w:ascii="Times New Roman" w:eastAsia="Times New Roman" w:hAnsi="Times New Roman" w:cs="Times New Roman"/>
          <w:sz w:val="24"/>
          <w:szCs w:val="24"/>
          <w:lang w:val="en-GB" w:eastAsia="fr-FR"/>
        </w:rPr>
        <w:t>(</w:t>
      </w:r>
      <w:r w:rsidR="00E05C37" w:rsidRPr="009C2548">
        <w:rPr>
          <w:rFonts w:ascii="Times New Roman" w:eastAsia="Times New Roman" w:hAnsi="Times New Roman" w:cs="Times New Roman"/>
          <w:i/>
          <w:sz w:val="24"/>
          <w:szCs w:val="24"/>
          <w:lang w:val="en-GB" w:eastAsia="fr-FR"/>
        </w:rPr>
        <w:t>John jumped</w:t>
      </w:r>
      <w:r w:rsidR="00076E70">
        <w:rPr>
          <w:rFonts w:ascii="Times New Roman" w:eastAsia="Times New Roman" w:hAnsi="Times New Roman" w:cs="Times New Roman"/>
          <w:i/>
          <w:sz w:val="24"/>
          <w:szCs w:val="24"/>
          <w:lang w:val="en-GB" w:eastAsia="fr-FR"/>
        </w:rPr>
        <w:t>, John ate apples</w:t>
      </w:r>
      <w:r w:rsidR="00E05C37">
        <w:rPr>
          <w:rFonts w:ascii="Times New Roman" w:eastAsia="Times New Roman" w:hAnsi="Times New Roman" w:cs="Times New Roman"/>
          <w:sz w:val="24"/>
          <w:szCs w:val="24"/>
          <w:lang w:val="en-GB" w:eastAsia="fr-FR"/>
        </w:rPr>
        <w:t>).</w:t>
      </w:r>
      <w:r w:rsidR="008C6A36">
        <w:rPr>
          <w:rFonts w:ascii="Times New Roman" w:eastAsia="Times New Roman" w:hAnsi="Times New Roman" w:cs="Times New Roman"/>
          <w:sz w:val="24"/>
          <w:szCs w:val="24"/>
          <w:lang w:val="en-GB" w:eastAsia="fr-FR"/>
        </w:rPr>
        <w:t xml:space="preserve"> </w:t>
      </w:r>
    </w:p>
    <w:p w:rsidR="00E05C37" w:rsidRDefault="00E05C37"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fact that sentences rather than just verbs are classified </w:t>
      </w:r>
      <w:r w:rsidR="000D624B">
        <w:rPr>
          <w:rFonts w:ascii="Times New Roman" w:eastAsia="Times New Roman" w:hAnsi="Times New Roman" w:cs="Times New Roman"/>
          <w:sz w:val="24"/>
          <w:szCs w:val="24"/>
          <w:lang w:val="en-GB" w:eastAsia="fr-FR"/>
        </w:rPr>
        <w:t xml:space="preserve">in terms of the </w:t>
      </w:r>
      <w:r w:rsidR="00C86AC4">
        <w:rPr>
          <w:rFonts w:ascii="Times New Roman" w:eastAsia="Times New Roman" w:hAnsi="Times New Roman" w:cs="Times New Roman"/>
          <w:sz w:val="24"/>
          <w:szCs w:val="24"/>
          <w:lang w:val="en-GB" w:eastAsia="fr-FR"/>
        </w:rPr>
        <w:t xml:space="preserve">(semantic) </w:t>
      </w:r>
      <w:r w:rsidR="000D624B">
        <w:rPr>
          <w:rFonts w:ascii="Times New Roman" w:eastAsia="Times New Roman" w:hAnsi="Times New Roman" w:cs="Times New Roman"/>
          <w:sz w:val="24"/>
          <w:szCs w:val="24"/>
          <w:lang w:val="en-GB" w:eastAsia="fr-FR"/>
        </w:rPr>
        <w:t xml:space="preserve">mass-count distinction is </w:t>
      </w:r>
      <w:r w:rsidR="009C0955">
        <w:rPr>
          <w:rFonts w:ascii="Times New Roman" w:eastAsia="Times New Roman" w:hAnsi="Times New Roman" w:cs="Times New Roman"/>
          <w:sz w:val="24"/>
          <w:szCs w:val="24"/>
          <w:lang w:val="en-GB" w:eastAsia="fr-FR"/>
        </w:rPr>
        <w:t>in fact</w:t>
      </w:r>
      <w:r w:rsidR="008C6A36">
        <w:rPr>
          <w:rFonts w:ascii="Times New Roman" w:eastAsia="Times New Roman" w:hAnsi="Times New Roman" w:cs="Times New Roman"/>
          <w:sz w:val="24"/>
          <w:szCs w:val="24"/>
          <w:lang w:val="en-GB" w:eastAsia="fr-FR"/>
        </w:rPr>
        <w:t xml:space="preserve"> peculiar, since the semantic mass-count distinction was meant </w:t>
      </w:r>
      <w:r w:rsidR="009C0955">
        <w:rPr>
          <w:rFonts w:ascii="Times New Roman" w:eastAsia="Times New Roman" w:hAnsi="Times New Roman" w:cs="Times New Roman"/>
          <w:sz w:val="24"/>
          <w:szCs w:val="24"/>
          <w:lang w:val="en-GB" w:eastAsia="fr-FR"/>
        </w:rPr>
        <w:t>to be</w:t>
      </w:r>
      <w:r w:rsidR="008C6A36">
        <w:rPr>
          <w:rFonts w:ascii="Times New Roman" w:eastAsia="Times New Roman" w:hAnsi="Times New Roman" w:cs="Times New Roman"/>
          <w:sz w:val="24"/>
          <w:szCs w:val="24"/>
          <w:lang w:val="en-GB" w:eastAsia="fr-FR"/>
        </w:rPr>
        <w:t xml:space="preserve"> the content of a syntactic category. Classifying VPs or sentences according to a semantic mass-count distinction</w:t>
      </w:r>
      <w:r w:rsidR="000D624B">
        <w:rPr>
          <w:rFonts w:ascii="Times New Roman" w:eastAsia="Times New Roman" w:hAnsi="Times New Roman" w:cs="Times New Roman"/>
          <w:sz w:val="24"/>
          <w:szCs w:val="24"/>
          <w:lang w:val="en-GB" w:eastAsia="fr-FR"/>
        </w:rPr>
        <w:t xml:space="preserve"> makes the </w:t>
      </w:r>
      <w:r w:rsidR="008C6A36">
        <w:rPr>
          <w:rFonts w:ascii="Times New Roman" w:eastAsia="Times New Roman" w:hAnsi="Times New Roman" w:cs="Times New Roman"/>
          <w:sz w:val="24"/>
          <w:szCs w:val="24"/>
          <w:lang w:val="en-GB" w:eastAsia="fr-FR"/>
        </w:rPr>
        <w:t xml:space="preserve">(verbal) </w:t>
      </w:r>
      <w:r w:rsidR="000D624B">
        <w:rPr>
          <w:rFonts w:ascii="Times New Roman" w:eastAsia="Times New Roman" w:hAnsi="Times New Roman" w:cs="Times New Roman"/>
          <w:sz w:val="24"/>
          <w:szCs w:val="24"/>
          <w:lang w:val="en-GB" w:eastAsia="fr-FR"/>
        </w:rPr>
        <w:t>domain of events not p</w:t>
      </w:r>
      <w:r w:rsidR="001F36C8">
        <w:rPr>
          <w:rFonts w:ascii="Times New Roman" w:eastAsia="Times New Roman" w:hAnsi="Times New Roman" w:cs="Times New Roman"/>
          <w:sz w:val="24"/>
          <w:szCs w:val="24"/>
          <w:lang w:val="en-GB" w:eastAsia="fr-FR"/>
        </w:rPr>
        <w:t xml:space="preserve">arallel to the nominal domain. </w:t>
      </w:r>
      <w:r w:rsidR="008C6A36">
        <w:rPr>
          <w:rFonts w:ascii="Times New Roman" w:eastAsia="Times New Roman" w:hAnsi="Times New Roman" w:cs="Times New Roman"/>
          <w:sz w:val="24"/>
          <w:szCs w:val="24"/>
          <w:lang w:val="en-GB" w:eastAsia="fr-FR"/>
        </w:rPr>
        <w:t>As a matter of fact,</w:t>
      </w:r>
      <w:r w:rsidR="00866FEF">
        <w:rPr>
          <w:rFonts w:ascii="Times New Roman" w:eastAsia="Times New Roman" w:hAnsi="Times New Roman" w:cs="Times New Roman"/>
          <w:sz w:val="24"/>
          <w:szCs w:val="24"/>
          <w:lang w:val="en-GB" w:eastAsia="fr-FR"/>
        </w:rPr>
        <w:t xml:space="preserve"> c</w:t>
      </w:r>
      <w:r w:rsidR="000D624B">
        <w:rPr>
          <w:rFonts w:ascii="Times New Roman" w:eastAsia="Times New Roman" w:hAnsi="Times New Roman" w:cs="Times New Roman"/>
          <w:sz w:val="24"/>
          <w:szCs w:val="24"/>
          <w:lang w:val="en-GB" w:eastAsia="fr-FR"/>
        </w:rPr>
        <w:t xml:space="preserve">omplex NPs could be classified </w:t>
      </w:r>
      <w:r w:rsidR="00C86AC4">
        <w:rPr>
          <w:rFonts w:ascii="Times New Roman" w:eastAsia="Times New Roman" w:hAnsi="Times New Roman" w:cs="Times New Roman"/>
          <w:sz w:val="24"/>
          <w:szCs w:val="24"/>
          <w:lang w:val="en-GB" w:eastAsia="fr-FR"/>
        </w:rPr>
        <w:t>in the same way</w:t>
      </w:r>
      <w:r w:rsidR="008C6A36">
        <w:rPr>
          <w:rFonts w:ascii="Times New Roman" w:eastAsia="Times New Roman" w:hAnsi="Times New Roman" w:cs="Times New Roman"/>
          <w:sz w:val="24"/>
          <w:szCs w:val="24"/>
          <w:lang w:val="en-GB" w:eastAsia="fr-FR"/>
        </w:rPr>
        <w:t xml:space="preserve"> as VPs or sentences</w:t>
      </w:r>
      <w:r w:rsidR="00C86AC4">
        <w:rPr>
          <w:rFonts w:ascii="Times New Roman" w:eastAsia="Times New Roman" w:hAnsi="Times New Roman" w:cs="Times New Roman"/>
          <w:sz w:val="24"/>
          <w:szCs w:val="24"/>
          <w:lang w:val="en-GB" w:eastAsia="fr-FR"/>
        </w:rPr>
        <w:t xml:space="preserve"> </w:t>
      </w:r>
      <w:r w:rsidR="000D624B">
        <w:rPr>
          <w:rFonts w:ascii="Times New Roman" w:eastAsia="Times New Roman" w:hAnsi="Times New Roman" w:cs="Times New Roman"/>
          <w:sz w:val="24"/>
          <w:szCs w:val="24"/>
          <w:lang w:val="en-GB" w:eastAsia="fr-FR"/>
        </w:rPr>
        <w:t xml:space="preserve">with respect to </w:t>
      </w:r>
      <w:r w:rsidR="00C86AC4">
        <w:rPr>
          <w:rFonts w:ascii="Times New Roman" w:eastAsia="Times New Roman" w:hAnsi="Times New Roman" w:cs="Times New Roman"/>
          <w:sz w:val="24"/>
          <w:szCs w:val="24"/>
          <w:lang w:val="en-GB" w:eastAsia="fr-FR"/>
        </w:rPr>
        <w:t xml:space="preserve">the semantic </w:t>
      </w:r>
      <w:r w:rsidR="000D624B">
        <w:rPr>
          <w:rFonts w:ascii="Times New Roman" w:eastAsia="Times New Roman" w:hAnsi="Times New Roman" w:cs="Times New Roman"/>
          <w:sz w:val="24"/>
          <w:szCs w:val="24"/>
          <w:lang w:val="en-GB" w:eastAsia="fr-FR"/>
        </w:rPr>
        <w:t>mass-count distinction</w:t>
      </w:r>
      <w:r w:rsidR="001F36C8">
        <w:rPr>
          <w:rFonts w:ascii="Times New Roman" w:eastAsia="Times New Roman" w:hAnsi="Times New Roman" w:cs="Times New Roman"/>
          <w:sz w:val="24"/>
          <w:szCs w:val="24"/>
          <w:lang w:val="en-GB" w:eastAsia="fr-FR"/>
        </w:rPr>
        <w:t xml:space="preserve">. </w:t>
      </w:r>
      <w:r w:rsidR="00866FEF">
        <w:rPr>
          <w:rFonts w:ascii="Times New Roman" w:eastAsia="Times New Roman" w:hAnsi="Times New Roman" w:cs="Times New Roman"/>
          <w:sz w:val="24"/>
          <w:szCs w:val="24"/>
          <w:lang w:val="en-GB" w:eastAsia="fr-FR"/>
        </w:rPr>
        <w:t xml:space="preserve">Applying the extension-based approach to the semantic mass-count distinction means that </w:t>
      </w:r>
      <w:r w:rsidR="00866FEF">
        <w:rPr>
          <w:rFonts w:ascii="Times New Roman" w:eastAsia="Times New Roman" w:hAnsi="Times New Roman" w:cs="Times New Roman"/>
          <w:i/>
          <w:sz w:val="24"/>
          <w:szCs w:val="24"/>
          <w:lang w:val="en-GB" w:eastAsia="fr-FR"/>
        </w:rPr>
        <w:t>t</w:t>
      </w:r>
      <w:r w:rsidR="000D624B" w:rsidRPr="00187D29">
        <w:rPr>
          <w:rFonts w:ascii="Times New Roman" w:eastAsia="Times New Roman" w:hAnsi="Times New Roman" w:cs="Times New Roman"/>
          <w:i/>
          <w:sz w:val="24"/>
          <w:szCs w:val="24"/>
          <w:lang w:val="en-GB" w:eastAsia="fr-FR"/>
        </w:rPr>
        <w:t>he water in the glass</w:t>
      </w:r>
      <w:r w:rsidR="00866FEF">
        <w:rPr>
          <w:rFonts w:ascii="Times New Roman" w:eastAsia="Times New Roman" w:hAnsi="Times New Roman" w:cs="Times New Roman"/>
          <w:sz w:val="24"/>
          <w:szCs w:val="24"/>
          <w:lang w:val="en-GB" w:eastAsia="fr-FR"/>
        </w:rPr>
        <w:t xml:space="preserve"> </w:t>
      </w:r>
      <w:r w:rsidR="000D624B">
        <w:rPr>
          <w:rFonts w:ascii="Times New Roman" w:eastAsia="Times New Roman" w:hAnsi="Times New Roman" w:cs="Times New Roman"/>
          <w:sz w:val="24"/>
          <w:szCs w:val="24"/>
          <w:lang w:val="en-GB" w:eastAsia="fr-FR"/>
        </w:rPr>
        <w:t xml:space="preserve">would </w:t>
      </w:r>
      <w:r w:rsidR="00C86AC4">
        <w:rPr>
          <w:rFonts w:ascii="Times New Roman" w:eastAsia="Times New Roman" w:hAnsi="Times New Roman" w:cs="Times New Roman"/>
          <w:sz w:val="24"/>
          <w:szCs w:val="24"/>
          <w:lang w:val="en-GB" w:eastAsia="fr-FR"/>
        </w:rPr>
        <w:t xml:space="preserve">classify as singular count, </w:t>
      </w:r>
      <w:r w:rsidR="001F36C8">
        <w:rPr>
          <w:rFonts w:ascii="Times New Roman" w:eastAsia="Times New Roman" w:hAnsi="Times New Roman" w:cs="Times New Roman"/>
          <w:sz w:val="24"/>
          <w:szCs w:val="24"/>
          <w:lang w:val="en-GB" w:eastAsia="fr-FR"/>
        </w:rPr>
        <w:t>since it satisfies</w:t>
      </w:r>
      <w:r w:rsidR="000D624B">
        <w:rPr>
          <w:rFonts w:ascii="Times New Roman" w:eastAsia="Times New Roman" w:hAnsi="Times New Roman" w:cs="Times New Roman"/>
          <w:sz w:val="24"/>
          <w:szCs w:val="24"/>
          <w:lang w:val="en-GB" w:eastAsia="fr-FR"/>
        </w:rPr>
        <w:t xml:space="preserve"> atomicity </w:t>
      </w:r>
      <w:r w:rsidR="00C86AC4">
        <w:rPr>
          <w:rFonts w:ascii="Times New Roman" w:eastAsia="Times New Roman" w:hAnsi="Times New Roman" w:cs="Times New Roman"/>
          <w:sz w:val="24"/>
          <w:szCs w:val="24"/>
          <w:lang w:val="en-GB" w:eastAsia="fr-FR"/>
        </w:rPr>
        <w:t>(</w:t>
      </w:r>
      <w:r w:rsidR="00187D29">
        <w:rPr>
          <w:rFonts w:ascii="Times New Roman" w:eastAsia="Times New Roman" w:hAnsi="Times New Roman" w:cs="Times New Roman"/>
          <w:sz w:val="24"/>
          <w:szCs w:val="24"/>
          <w:lang w:val="en-GB" w:eastAsia="fr-FR"/>
        </w:rPr>
        <w:t xml:space="preserve">no </w:t>
      </w:r>
      <w:r w:rsidR="00866FEF">
        <w:rPr>
          <w:rFonts w:ascii="Times New Roman" w:eastAsia="Times New Roman" w:hAnsi="Times New Roman" w:cs="Times New Roman"/>
          <w:sz w:val="24"/>
          <w:szCs w:val="24"/>
          <w:lang w:val="en-GB" w:eastAsia="fr-FR"/>
        </w:rPr>
        <w:t xml:space="preserve">proper </w:t>
      </w:r>
      <w:r w:rsidR="00187D29">
        <w:rPr>
          <w:rFonts w:ascii="Times New Roman" w:eastAsia="Times New Roman" w:hAnsi="Times New Roman" w:cs="Times New Roman"/>
          <w:sz w:val="24"/>
          <w:szCs w:val="24"/>
          <w:lang w:val="en-GB" w:eastAsia="fr-FR"/>
        </w:rPr>
        <w:t>part of</w:t>
      </w:r>
      <w:r w:rsidR="00C86AC4">
        <w:rPr>
          <w:rFonts w:ascii="Times New Roman" w:eastAsia="Times New Roman" w:hAnsi="Times New Roman" w:cs="Times New Roman"/>
          <w:sz w:val="24"/>
          <w:szCs w:val="24"/>
          <w:lang w:val="en-GB" w:eastAsia="fr-FR"/>
        </w:rPr>
        <w:t xml:space="preserve"> the entity that is the denotation of</w:t>
      </w:r>
      <w:r w:rsidR="00187D29">
        <w:rPr>
          <w:rFonts w:ascii="Times New Roman" w:eastAsia="Times New Roman" w:hAnsi="Times New Roman" w:cs="Times New Roman"/>
          <w:sz w:val="24"/>
          <w:szCs w:val="24"/>
          <w:lang w:val="en-GB" w:eastAsia="fr-FR"/>
        </w:rPr>
        <w:t xml:space="preserve"> </w:t>
      </w:r>
      <w:r w:rsidR="00187D29" w:rsidRPr="00C86AC4">
        <w:rPr>
          <w:rFonts w:ascii="Times New Roman" w:eastAsia="Times New Roman" w:hAnsi="Times New Roman" w:cs="Times New Roman"/>
          <w:i/>
          <w:sz w:val="24"/>
          <w:szCs w:val="24"/>
          <w:lang w:val="en-GB" w:eastAsia="fr-FR"/>
        </w:rPr>
        <w:t xml:space="preserve">the water in the glass </w:t>
      </w:r>
      <w:r w:rsidR="00866FEF">
        <w:rPr>
          <w:rFonts w:ascii="Times New Roman" w:eastAsia="Times New Roman" w:hAnsi="Times New Roman" w:cs="Times New Roman"/>
          <w:sz w:val="24"/>
          <w:szCs w:val="24"/>
          <w:lang w:val="en-GB" w:eastAsia="fr-FR"/>
        </w:rPr>
        <w:t>is also the denotation of</w:t>
      </w:r>
      <w:r w:rsidR="00187D29">
        <w:rPr>
          <w:rFonts w:ascii="Times New Roman" w:eastAsia="Times New Roman" w:hAnsi="Times New Roman" w:cs="Times New Roman"/>
          <w:sz w:val="24"/>
          <w:szCs w:val="24"/>
          <w:lang w:val="en-GB" w:eastAsia="fr-FR"/>
        </w:rPr>
        <w:t xml:space="preserve"> </w:t>
      </w:r>
      <w:r w:rsidR="00187D29" w:rsidRPr="00187D29">
        <w:rPr>
          <w:rFonts w:ascii="Times New Roman" w:eastAsia="Times New Roman" w:hAnsi="Times New Roman" w:cs="Times New Roman"/>
          <w:i/>
          <w:sz w:val="24"/>
          <w:szCs w:val="24"/>
          <w:lang w:val="en-GB" w:eastAsia="fr-FR"/>
        </w:rPr>
        <w:t>the water in the glass</w:t>
      </w:r>
      <w:r w:rsidR="00187D29">
        <w:rPr>
          <w:rFonts w:ascii="Times New Roman" w:eastAsia="Times New Roman" w:hAnsi="Times New Roman" w:cs="Times New Roman"/>
          <w:sz w:val="24"/>
          <w:szCs w:val="24"/>
          <w:lang w:val="en-GB" w:eastAsia="fr-FR"/>
        </w:rPr>
        <w:t xml:space="preserve"> (which refers to the maximal quantity of water in glass)</w:t>
      </w:r>
      <w:r w:rsidR="00866FEF">
        <w:rPr>
          <w:rFonts w:ascii="Times New Roman" w:eastAsia="Times New Roman" w:hAnsi="Times New Roman" w:cs="Times New Roman"/>
          <w:sz w:val="24"/>
          <w:szCs w:val="24"/>
          <w:lang w:val="en-GB" w:eastAsia="fr-FR"/>
        </w:rPr>
        <w:t>)</w:t>
      </w:r>
      <w:r w:rsidR="00187D29">
        <w:rPr>
          <w:rFonts w:ascii="Times New Roman" w:eastAsia="Times New Roman" w:hAnsi="Times New Roman" w:cs="Times New Roman"/>
          <w:sz w:val="24"/>
          <w:szCs w:val="24"/>
          <w:lang w:val="en-GB" w:eastAsia="fr-FR"/>
        </w:rPr>
        <w:t>.</w:t>
      </w:r>
      <w:r w:rsidR="00257336">
        <w:rPr>
          <w:rFonts w:ascii="Times New Roman" w:eastAsia="Times New Roman" w:hAnsi="Times New Roman" w:cs="Times New Roman"/>
          <w:sz w:val="24"/>
          <w:szCs w:val="24"/>
          <w:lang w:val="en-GB" w:eastAsia="fr-FR"/>
        </w:rPr>
        <w:t xml:space="preserve"> Moreover, </w:t>
      </w:r>
      <w:r w:rsidR="001F36C8">
        <w:rPr>
          <w:rFonts w:ascii="Times New Roman" w:eastAsia="Times New Roman" w:hAnsi="Times New Roman" w:cs="Times New Roman"/>
          <w:i/>
          <w:sz w:val="24"/>
          <w:szCs w:val="24"/>
          <w:lang w:val="en-GB" w:eastAsia="fr-FR"/>
        </w:rPr>
        <w:t>the water in the glasses</w:t>
      </w:r>
      <w:r w:rsidR="00257336" w:rsidRPr="00257336">
        <w:rPr>
          <w:rFonts w:ascii="Times New Roman" w:eastAsia="Times New Roman" w:hAnsi="Times New Roman" w:cs="Times New Roman"/>
          <w:i/>
          <w:sz w:val="24"/>
          <w:szCs w:val="24"/>
          <w:lang w:val="en-GB" w:eastAsia="fr-FR"/>
        </w:rPr>
        <w:t xml:space="preserve"> </w:t>
      </w:r>
      <w:r w:rsidR="00257336">
        <w:rPr>
          <w:rFonts w:ascii="Times New Roman" w:eastAsia="Times New Roman" w:hAnsi="Times New Roman" w:cs="Times New Roman"/>
          <w:sz w:val="24"/>
          <w:szCs w:val="24"/>
          <w:lang w:val="en-GB" w:eastAsia="fr-FR"/>
        </w:rPr>
        <w:t xml:space="preserve">might satisfy the criterion for </w:t>
      </w:r>
      <w:r w:rsidR="001F36C8">
        <w:rPr>
          <w:rFonts w:ascii="Times New Roman" w:eastAsia="Times New Roman" w:hAnsi="Times New Roman" w:cs="Times New Roman"/>
          <w:sz w:val="24"/>
          <w:szCs w:val="24"/>
          <w:lang w:val="en-GB" w:eastAsia="fr-FR"/>
        </w:rPr>
        <w:t>semantic plurality</w:t>
      </w:r>
      <w:r w:rsidR="00257336">
        <w:rPr>
          <w:rFonts w:ascii="Times New Roman" w:eastAsia="Times New Roman" w:hAnsi="Times New Roman" w:cs="Times New Roman"/>
          <w:sz w:val="24"/>
          <w:szCs w:val="24"/>
          <w:lang w:val="en-GB" w:eastAsia="fr-FR"/>
        </w:rPr>
        <w:t xml:space="preserve"> since the </w:t>
      </w:r>
      <w:r w:rsidR="001F36C8">
        <w:rPr>
          <w:rFonts w:ascii="Times New Roman" w:eastAsia="Times New Roman" w:hAnsi="Times New Roman" w:cs="Times New Roman"/>
          <w:sz w:val="24"/>
          <w:szCs w:val="24"/>
          <w:lang w:val="en-GB" w:eastAsia="fr-FR"/>
        </w:rPr>
        <w:t xml:space="preserve">denotation of </w:t>
      </w:r>
      <w:r w:rsidR="001F36C8" w:rsidRPr="001F36C8">
        <w:rPr>
          <w:rFonts w:ascii="Times New Roman" w:eastAsia="Times New Roman" w:hAnsi="Times New Roman" w:cs="Times New Roman"/>
          <w:i/>
          <w:sz w:val="24"/>
          <w:szCs w:val="24"/>
          <w:lang w:val="en-GB" w:eastAsia="fr-FR"/>
        </w:rPr>
        <w:t xml:space="preserve">the water in the glasses </w:t>
      </w:r>
      <w:r w:rsidR="00257336">
        <w:rPr>
          <w:rFonts w:ascii="Times New Roman" w:eastAsia="Times New Roman" w:hAnsi="Times New Roman" w:cs="Times New Roman"/>
          <w:sz w:val="24"/>
          <w:szCs w:val="24"/>
          <w:lang w:val="en-GB" w:eastAsia="fr-FR"/>
        </w:rPr>
        <w:t xml:space="preserve">is a fusion of entities that are referents of </w:t>
      </w:r>
      <w:r w:rsidR="007D4EA6" w:rsidRPr="0074150F">
        <w:rPr>
          <w:rFonts w:ascii="Times New Roman" w:eastAsia="Times New Roman" w:hAnsi="Times New Roman" w:cs="Times New Roman"/>
          <w:i/>
          <w:sz w:val="24"/>
          <w:szCs w:val="24"/>
          <w:lang w:val="en-GB" w:eastAsia="fr-FR"/>
        </w:rPr>
        <w:t>the water in a glass</w:t>
      </w:r>
      <w:r w:rsidR="001F36C8">
        <w:rPr>
          <w:rFonts w:ascii="Times New Roman" w:eastAsia="Times New Roman" w:hAnsi="Times New Roman" w:cs="Times New Roman"/>
          <w:sz w:val="24"/>
          <w:szCs w:val="24"/>
          <w:lang w:val="en-GB" w:eastAsia="fr-FR"/>
        </w:rPr>
        <w:t xml:space="preserve"> and as such </w:t>
      </w:r>
      <w:r w:rsidR="00866FEF">
        <w:rPr>
          <w:rFonts w:ascii="Times New Roman" w:eastAsia="Times New Roman" w:hAnsi="Times New Roman" w:cs="Times New Roman"/>
          <w:sz w:val="24"/>
          <w:szCs w:val="24"/>
          <w:lang w:val="en-GB" w:eastAsia="fr-FR"/>
        </w:rPr>
        <w:t xml:space="preserve">classify </w:t>
      </w:r>
      <w:r w:rsidR="001F36C8">
        <w:rPr>
          <w:rFonts w:ascii="Times New Roman" w:eastAsia="Times New Roman" w:hAnsi="Times New Roman" w:cs="Times New Roman"/>
          <w:sz w:val="24"/>
          <w:szCs w:val="24"/>
          <w:lang w:val="en-GB" w:eastAsia="fr-FR"/>
        </w:rPr>
        <w:t>as atoms</w:t>
      </w:r>
      <w:r w:rsidR="00866FEF">
        <w:rPr>
          <w:rFonts w:ascii="Times New Roman" w:eastAsia="Times New Roman" w:hAnsi="Times New Roman" w:cs="Times New Roman"/>
          <w:sz w:val="24"/>
          <w:szCs w:val="24"/>
          <w:lang w:val="en-GB" w:eastAsia="fr-FR"/>
        </w:rPr>
        <w:t xml:space="preserve"> (with respect to that description)</w:t>
      </w:r>
      <w:r w:rsidR="001F36C8">
        <w:rPr>
          <w:rFonts w:ascii="Times New Roman" w:eastAsia="Times New Roman" w:hAnsi="Times New Roman" w:cs="Times New Roman"/>
          <w:sz w:val="24"/>
          <w:szCs w:val="24"/>
          <w:lang w:val="en-GB" w:eastAsia="fr-FR"/>
        </w:rPr>
        <w:t>.</w:t>
      </w:r>
      <w:r w:rsidR="007D4EA6">
        <w:rPr>
          <w:rFonts w:ascii="Times New Roman" w:eastAsia="Times New Roman" w:hAnsi="Times New Roman" w:cs="Times New Roman"/>
          <w:sz w:val="24"/>
          <w:szCs w:val="24"/>
          <w:lang w:val="en-GB" w:eastAsia="fr-FR"/>
        </w:rPr>
        <w:t xml:space="preserve"> However, the mass-count distinction </w:t>
      </w:r>
      <w:r w:rsidR="00493D33">
        <w:rPr>
          <w:rFonts w:ascii="Times New Roman" w:eastAsia="Times New Roman" w:hAnsi="Times New Roman" w:cs="Times New Roman"/>
          <w:sz w:val="24"/>
          <w:szCs w:val="24"/>
          <w:lang w:val="en-GB" w:eastAsia="fr-FR"/>
        </w:rPr>
        <w:t xml:space="preserve">is generally not </w:t>
      </w:r>
      <w:r w:rsidR="007D4EA6">
        <w:rPr>
          <w:rFonts w:ascii="Times New Roman" w:eastAsia="Times New Roman" w:hAnsi="Times New Roman" w:cs="Times New Roman"/>
          <w:sz w:val="24"/>
          <w:szCs w:val="24"/>
          <w:lang w:val="en-GB" w:eastAsia="fr-FR"/>
        </w:rPr>
        <w:t xml:space="preserve">applied to </w:t>
      </w:r>
      <w:r w:rsidR="00493D33">
        <w:rPr>
          <w:rFonts w:ascii="Times New Roman" w:eastAsia="Times New Roman" w:hAnsi="Times New Roman" w:cs="Times New Roman"/>
          <w:sz w:val="24"/>
          <w:szCs w:val="24"/>
          <w:lang w:val="en-GB" w:eastAsia="fr-FR"/>
        </w:rPr>
        <w:t xml:space="preserve">complex </w:t>
      </w:r>
      <w:r w:rsidR="007D4EA6">
        <w:rPr>
          <w:rFonts w:ascii="Times New Roman" w:eastAsia="Times New Roman" w:hAnsi="Times New Roman" w:cs="Times New Roman"/>
          <w:sz w:val="24"/>
          <w:szCs w:val="24"/>
          <w:lang w:val="en-GB" w:eastAsia="fr-FR"/>
        </w:rPr>
        <w:t>NPs</w:t>
      </w:r>
      <w:r w:rsidR="001F36C8">
        <w:rPr>
          <w:rFonts w:ascii="Times New Roman" w:eastAsia="Times New Roman" w:hAnsi="Times New Roman" w:cs="Times New Roman"/>
          <w:sz w:val="24"/>
          <w:szCs w:val="24"/>
          <w:lang w:val="en-GB" w:eastAsia="fr-FR"/>
        </w:rPr>
        <w:t xml:space="preserve"> that way</w:t>
      </w:r>
      <w:r w:rsidR="007D4EA6">
        <w:rPr>
          <w:rFonts w:ascii="Times New Roman" w:eastAsia="Times New Roman" w:hAnsi="Times New Roman" w:cs="Times New Roman"/>
          <w:sz w:val="24"/>
          <w:szCs w:val="24"/>
          <w:lang w:val="en-GB" w:eastAsia="fr-FR"/>
        </w:rPr>
        <w:t>.</w:t>
      </w:r>
      <w:r w:rsidR="001F36C8">
        <w:rPr>
          <w:rStyle w:val="FootnoteReference"/>
          <w:rFonts w:ascii="Times New Roman" w:eastAsia="Times New Roman" w:hAnsi="Times New Roman" w:cs="Times New Roman"/>
          <w:sz w:val="24"/>
          <w:szCs w:val="24"/>
          <w:lang w:val="en-GB" w:eastAsia="fr-FR"/>
        </w:rPr>
        <w:footnoteReference w:id="3"/>
      </w:r>
      <w:r w:rsidR="00C832FF" w:rsidRPr="00C832FF">
        <w:rPr>
          <w:rFonts w:ascii="Times New Roman" w:eastAsia="Times New Roman" w:hAnsi="Times New Roman" w:cs="Times New Roman"/>
          <w:sz w:val="24"/>
          <w:szCs w:val="24"/>
          <w:vertAlign w:val="superscript"/>
          <w:lang w:val="en-GB" w:eastAsia="fr-FR"/>
        </w:rPr>
        <w:t>,</w:t>
      </w:r>
      <w:r w:rsidR="00C832FF">
        <w:rPr>
          <w:rFonts w:ascii="Times New Roman" w:eastAsia="Times New Roman" w:hAnsi="Times New Roman" w:cs="Times New Roman"/>
          <w:sz w:val="24"/>
          <w:szCs w:val="24"/>
          <w:lang w:val="en-GB" w:eastAsia="fr-FR"/>
        </w:rPr>
        <w:t xml:space="preserve"> </w:t>
      </w:r>
      <w:r w:rsidR="00C832FF">
        <w:rPr>
          <w:rStyle w:val="FootnoteReference"/>
          <w:rFonts w:ascii="Times New Roman" w:eastAsia="Times New Roman" w:hAnsi="Times New Roman" w:cs="Times New Roman"/>
          <w:sz w:val="24"/>
          <w:szCs w:val="24"/>
          <w:lang w:val="en-GB" w:eastAsia="fr-FR"/>
        </w:rPr>
        <w:footnoteReference w:id="4"/>
      </w:r>
      <w:r w:rsidR="007D4EA6">
        <w:rPr>
          <w:rFonts w:ascii="Times New Roman" w:eastAsia="Times New Roman" w:hAnsi="Times New Roman" w:cs="Times New Roman"/>
          <w:sz w:val="24"/>
          <w:szCs w:val="24"/>
          <w:lang w:val="en-GB" w:eastAsia="fr-FR"/>
        </w:rPr>
        <w:t xml:space="preserve"> </w:t>
      </w:r>
    </w:p>
    <w:p w:rsidR="006E1A0D" w:rsidRDefault="006E1A0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E1A0D" w:rsidRPr="006E1A0D" w:rsidRDefault="006E1A0D"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6E1A0D">
        <w:rPr>
          <w:rFonts w:ascii="Times New Roman" w:eastAsia="Times New Roman" w:hAnsi="Times New Roman" w:cs="Times New Roman"/>
          <w:b/>
          <w:sz w:val="24"/>
          <w:szCs w:val="24"/>
          <w:lang w:val="en-GB" w:eastAsia="fr-FR"/>
        </w:rPr>
        <w:t xml:space="preserve">3. </w:t>
      </w:r>
      <w:r w:rsidR="00755240">
        <w:rPr>
          <w:rFonts w:ascii="Times New Roman" w:eastAsia="Times New Roman" w:hAnsi="Times New Roman" w:cs="Times New Roman"/>
          <w:b/>
          <w:sz w:val="24"/>
          <w:szCs w:val="24"/>
          <w:lang w:val="en-GB" w:eastAsia="fr-FR"/>
        </w:rPr>
        <w:t>The num</w:t>
      </w:r>
      <w:r w:rsidR="008C6A36">
        <w:rPr>
          <w:rFonts w:ascii="Times New Roman" w:eastAsia="Times New Roman" w:hAnsi="Times New Roman" w:cs="Times New Roman"/>
          <w:b/>
          <w:sz w:val="24"/>
          <w:szCs w:val="24"/>
          <w:lang w:val="en-GB" w:eastAsia="fr-FR"/>
        </w:rPr>
        <w:t>ber-</w:t>
      </w:r>
      <w:r w:rsidR="001C778D">
        <w:rPr>
          <w:rFonts w:ascii="Times New Roman" w:eastAsia="Times New Roman" w:hAnsi="Times New Roman" w:cs="Times New Roman"/>
          <w:b/>
          <w:sz w:val="24"/>
          <w:szCs w:val="24"/>
          <w:lang w:val="en-GB" w:eastAsia="fr-FR"/>
        </w:rPr>
        <w:t xml:space="preserve">neutral status of </w:t>
      </w:r>
      <w:r w:rsidR="0031024C">
        <w:rPr>
          <w:rFonts w:ascii="Times New Roman" w:eastAsia="Times New Roman" w:hAnsi="Times New Roman" w:cs="Times New Roman"/>
          <w:b/>
          <w:sz w:val="24"/>
          <w:szCs w:val="24"/>
          <w:lang w:val="en-GB" w:eastAsia="fr-FR"/>
        </w:rPr>
        <w:t xml:space="preserve">the </w:t>
      </w:r>
      <w:r w:rsidR="008E535B">
        <w:rPr>
          <w:rFonts w:ascii="Times New Roman" w:eastAsia="Times New Roman" w:hAnsi="Times New Roman" w:cs="Times New Roman"/>
          <w:b/>
          <w:sz w:val="24"/>
          <w:szCs w:val="24"/>
          <w:lang w:val="en-GB" w:eastAsia="fr-FR"/>
        </w:rPr>
        <w:t>verbal domain of events</w:t>
      </w:r>
      <w:r w:rsidR="003A101F">
        <w:rPr>
          <w:rFonts w:ascii="Times New Roman" w:eastAsia="Times New Roman" w:hAnsi="Times New Roman" w:cs="Times New Roman"/>
          <w:b/>
          <w:sz w:val="24"/>
          <w:szCs w:val="24"/>
          <w:lang w:val="en-GB" w:eastAsia="fr-FR"/>
        </w:rPr>
        <w:t xml:space="preserve"> and its semantic characterization</w:t>
      </w:r>
    </w:p>
    <w:p w:rsidR="006E1A0D" w:rsidRDefault="006E1A0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C6A36" w:rsidRDefault="008C6A3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I will focus strictly</w:t>
      </w:r>
      <w:r w:rsidR="00C1736C">
        <w:rPr>
          <w:rFonts w:ascii="Times New Roman" w:eastAsia="Times New Roman" w:hAnsi="Times New Roman" w:cs="Times New Roman"/>
          <w:sz w:val="24"/>
          <w:szCs w:val="24"/>
          <w:lang w:val="en-GB" w:eastAsia="fr-FR"/>
        </w:rPr>
        <w:t xml:space="preserve"> on </w:t>
      </w:r>
      <w:r w:rsidR="00081DA2">
        <w:rPr>
          <w:rFonts w:ascii="Times New Roman" w:eastAsia="Times New Roman" w:hAnsi="Times New Roman" w:cs="Times New Roman"/>
          <w:sz w:val="24"/>
          <w:szCs w:val="24"/>
          <w:lang w:val="en-GB" w:eastAsia="fr-FR"/>
        </w:rPr>
        <w:t>verbs</w:t>
      </w:r>
      <w:r w:rsidR="00EF38E1">
        <w:rPr>
          <w:rFonts w:ascii="Times New Roman" w:eastAsia="Times New Roman" w:hAnsi="Times New Roman" w:cs="Times New Roman"/>
          <w:sz w:val="24"/>
          <w:szCs w:val="24"/>
          <w:lang w:val="en-GB" w:eastAsia="fr-FR"/>
        </w:rPr>
        <w:t xml:space="preserve"> rather than sentences</w:t>
      </w:r>
      <w:r w:rsidR="00C1736C">
        <w:rPr>
          <w:rFonts w:ascii="Times New Roman" w:eastAsia="Times New Roman" w:hAnsi="Times New Roman" w:cs="Times New Roman"/>
          <w:sz w:val="24"/>
          <w:szCs w:val="24"/>
          <w:lang w:val="en-GB" w:eastAsia="fr-FR"/>
        </w:rPr>
        <w:t xml:space="preserve"> or other larger constitu</w:t>
      </w:r>
      <w:r w:rsidR="001F5E04">
        <w:rPr>
          <w:rFonts w:ascii="Times New Roman" w:eastAsia="Times New Roman" w:hAnsi="Times New Roman" w:cs="Times New Roman"/>
          <w:sz w:val="24"/>
          <w:szCs w:val="24"/>
          <w:lang w:val="en-GB" w:eastAsia="fr-FR"/>
        </w:rPr>
        <w:t>ents when examining the</w:t>
      </w:r>
      <w:r w:rsidR="00081DA2">
        <w:rPr>
          <w:rFonts w:ascii="Times New Roman" w:eastAsia="Times New Roman" w:hAnsi="Times New Roman" w:cs="Times New Roman"/>
          <w:sz w:val="24"/>
          <w:szCs w:val="24"/>
          <w:lang w:val="en-GB" w:eastAsia="fr-FR"/>
        </w:rPr>
        <w:t xml:space="preserve"> verbal</w:t>
      </w:r>
      <w:r w:rsidR="001F5E04">
        <w:rPr>
          <w:rFonts w:ascii="Times New Roman" w:eastAsia="Times New Roman" w:hAnsi="Times New Roman" w:cs="Times New Roman"/>
          <w:sz w:val="24"/>
          <w:szCs w:val="24"/>
          <w:lang w:val="en-GB" w:eastAsia="fr-FR"/>
        </w:rPr>
        <w:t xml:space="preserve"> domain of events with respect to the mass-count distinction.</w:t>
      </w:r>
      <w:r>
        <w:rPr>
          <w:rFonts w:ascii="Times New Roman" w:eastAsia="Times New Roman" w:hAnsi="Times New Roman" w:cs="Times New Roman"/>
          <w:sz w:val="24"/>
          <w:szCs w:val="24"/>
          <w:lang w:val="en-GB" w:eastAsia="fr-FR"/>
        </w:rPr>
        <w:t xml:space="preserve"> </w:t>
      </w:r>
    </w:p>
    <w:p w:rsidR="00081DA2" w:rsidRDefault="008C6A3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1736C">
        <w:rPr>
          <w:rFonts w:ascii="Times New Roman" w:eastAsia="Times New Roman" w:hAnsi="Times New Roman" w:cs="Times New Roman"/>
          <w:sz w:val="24"/>
          <w:szCs w:val="24"/>
          <w:lang w:val="en-GB" w:eastAsia="fr-FR"/>
        </w:rPr>
        <w:t>The syntact</w:t>
      </w:r>
      <w:r w:rsidR="00493D33">
        <w:rPr>
          <w:rFonts w:ascii="Times New Roman" w:eastAsia="Times New Roman" w:hAnsi="Times New Roman" w:cs="Times New Roman"/>
          <w:sz w:val="24"/>
          <w:szCs w:val="24"/>
          <w:lang w:val="en-GB" w:eastAsia="fr-FR"/>
        </w:rPr>
        <w:t>ic mass-count distinction</w:t>
      </w:r>
      <w:r w:rsidR="00C1736C">
        <w:rPr>
          <w:rFonts w:ascii="Times New Roman" w:eastAsia="Times New Roman" w:hAnsi="Times New Roman" w:cs="Times New Roman"/>
          <w:sz w:val="24"/>
          <w:szCs w:val="24"/>
          <w:lang w:val="en-GB" w:eastAsia="fr-FR"/>
        </w:rPr>
        <w:t xml:space="preserve"> consists</w:t>
      </w:r>
      <w:r w:rsidR="00081DA2">
        <w:rPr>
          <w:rFonts w:ascii="Times New Roman" w:eastAsia="Times New Roman" w:hAnsi="Times New Roman" w:cs="Times New Roman"/>
          <w:sz w:val="24"/>
          <w:szCs w:val="24"/>
          <w:lang w:val="en-GB" w:eastAsia="fr-FR"/>
        </w:rPr>
        <w:t xml:space="preserve"> most importantly </w:t>
      </w:r>
      <w:r w:rsidR="00C1736C">
        <w:rPr>
          <w:rFonts w:ascii="Times New Roman" w:eastAsia="Times New Roman" w:hAnsi="Times New Roman" w:cs="Times New Roman"/>
          <w:sz w:val="24"/>
          <w:szCs w:val="24"/>
          <w:lang w:val="en-GB" w:eastAsia="fr-FR"/>
        </w:rPr>
        <w:t xml:space="preserve">in that count nouns come </w:t>
      </w:r>
      <w:r w:rsidR="00081DA2">
        <w:rPr>
          <w:rFonts w:ascii="Times New Roman" w:eastAsia="Times New Roman" w:hAnsi="Times New Roman" w:cs="Times New Roman"/>
          <w:sz w:val="24"/>
          <w:szCs w:val="24"/>
          <w:lang w:val="en-GB" w:eastAsia="fr-FR"/>
        </w:rPr>
        <w:t>with a singular-plural distinction</w:t>
      </w:r>
      <w:r w:rsidR="00C1736C">
        <w:rPr>
          <w:rFonts w:ascii="Times New Roman" w:eastAsia="Times New Roman" w:hAnsi="Times New Roman" w:cs="Times New Roman"/>
          <w:sz w:val="24"/>
          <w:szCs w:val="24"/>
          <w:lang w:val="en-GB" w:eastAsia="fr-FR"/>
        </w:rPr>
        <w:t xml:space="preserve">, but mass nouns don’t. </w:t>
      </w:r>
      <w:r w:rsidR="00D535D2">
        <w:rPr>
          <w:rFonts w:ascii="Times New Roman" w:eastAsia="Times New Roman" w:hAnsi="Times New Roman" w:cs="Times New Roman"/>
          <w:sz w:val="24"/>
          <w:szCs w:val="24"/>
          <w:lang w:val="en-GB" w:eastAsia="fr-FR"/>
        </w:rPr>
        <w:t>There are</w:t>
      </w:r>
      <w:r w:rsidR="00755240">
        <w:rPr>
          <w:rFonts w:ascii="Times New Roman" w:eastAsia="Times New Roman" w:hAnsi="Times New Roman" w:cs="Times New Roman"/>
          <w:sz w:val="24"/>
          <w:szCs w:val="24"/>
          <w:lang w:val="en-GB" w:eastAsia="fr-FR"/>
        </w:rPr>
        <w:t xml:space="preserve"> a number of </w:t>
      </w:r>
      <w:r w:rsidR="00C1736C">
        <w:rPr>
          <w:rFonts w:ascii="Times New Roman" w:eastAsia="Times New Roman" w:hAnsi="Times New Roman" w:cs="Times New Roman"/>
          <w:sz w:val="24"/>
          <w:szCs w:val="24"/>
          <w:lang w:val="en-GB" w:eastAsia="fr-FR"/>
        </w:rPr>
        <w:t>further</w:t>
      </w:r>
      <w:r w:rsidR="00755240">
        <w:rPr>
          <w:rFonts w:ascii="Times New Roman" w:eastAsia="Times New Roman" w:hAnsi="Times New Roman" w:cs="Times New Roman"/>
          <w:sz w:val="24"/>
          <w:szCs w:val="24"/>
          <w:lang w:val="en-GB" w:eastAsia="fr-FR"/>
        </w:rPr>
        <w:t xml:space="preserve"> criteria </w:t>
      </w:r>
      <w:r w:rsidR="00D535D2">
        <w:rPr>
          <w:rFonts w:ascii="Times New Roman" w:eastAsia="Times New Roman" w:hAnsi="Times New Roman" w:cs="Times New Roman"/>
          <w:sz w:val="24"/>
          <w:szCs w:val="24"/>
          <w:lang w:val="en-GB" w:eastAsia="fr-FR"/>
        </w:rPr>
        <w:t xml:space="preserve">that are </w:t>
      </w:r>
      <w:r w:rsidR="00755240">
        <w:rPr>
          <w:rFonts w:ascii="Times New Roman" w:eastAsia="Times New Roman" w:hAnsi="Times New Roman" w:cs="Times New Roman"/>
          <w:sz w:val="24"/>
          <w:szCs w:val="24"/>
          <w:lang w:val="en-GB" w:eastAsia="fr-FR"/>
        </w:rPr>
        <w:t>generally taken to</w:t>
      </w:r>
      <w:r w:rsidR="00C1736C">
        <w:rPr>
          <w:rFonts w:ascii="Times New Roman" w:eastAsia="Times New Roman" w:hAnsi="Times New Roman" w:cs="Times New Roman"/>
          <w:sz w:val="24"/>
          <w:szCs w:val="24"/>
          <w:lang w:val="en-GB" w:eastAsia="fr-FR"/>
        </w:rPr>
        <w:t xml:space="preserve"> distinguish mass</w:t>
      </w:r>
      <w:r w:rsidR="00D535D2">
        <w:rPr>
          <w:rFonts w:ascii="Times New Roman" w:eastAsia="Times New Roman" w:hAnsi="Times New Roman" w:cs="Times New Roman"/>
          <w:sz w:val="24"/>
          <w:szCs w:val="24"/>
          <w:lang w:val="en-GB" w:eastAsia="fr-FR"/>
        </w:rPr>
        <w:t xml:space="preserve"> nouns</w:t>
      </w:r>
      <w:r w:rsidR="00C1736C">
        <w:rPr>
          <w:rFonts w:ascii="Times New Roman" w:eastAsia="Times New Roman" w:hAnsi="Times New Roman" w:cs="Times New Roman"/>
          <w:sz w:val="24"/>
          <w:szCs w:val="24"/>
          <w:lang w:val="en-GB" w:eastAsia="fr-FR"/>
        </w:rPr>
        <w:t xml:space="preserve"> and count nouns</w:t>
      </w:r>
      <w:r w:rsidR="00081DA2">
        <w:rPr>
          <w:rFonts w:ascii="Times New Roman" w:eastAsia="Times New Roman" w:hAnsi="Times New Roman" w:cs="Times New Roman"/>
          <w:sz w:val="24"/>
          <w:szCs w:val="24"/>
          <w:lang w:val="en-GB" w:eastAsia="fr-FR"/>
        </w:rPr>
        <w:t>, such as applicability of numerals, quantifier choice, and choice of anaphora (</w:t>
      </w:r>
      <w:r w:rsidR="00081DA2" w:rsidRPr="00081DA2">
        <w:rPr>
          <w:rFonts w:ascii="Times New Roman" w:eastAsia="Times New Roman" w:hAnsi="Times New Roman" w:cs="Times New Roman"/>
          <w:i/>
          <w:sz w:val="24"/>
          <w:szCs w:val="24"/>
          <w:lang w:val="en-GB" w:eastAsia="fr-FR"/>
        </w:rPr>
        <w:t>one</w:t>
      </w:r>
      <w:r w:rsidR="00081DA2">
        <w:rPr>
          <w:rFonts w:ascii="Times New Roman" w:eastAsia="Times New Roman" w:hAnsi="Times New Roman" w:cs="Times New Roman"/>
          <w:sz w:val="24"/>
          <w:szCs w:val="24"/>
          <w:lang w:val="en-GB" w:eastAsia="fr-FR"/>
        </w:rPr>
        <w:t xml:space="preserve"> vs </w:t>
      </w:r>
      <w:r w:rsidR="00081DA2" w:rsidRPr="00081DA2">
        <w:rPr>
          <w:rFonts w:ascii="Times New Roman" w:eastAsia="Times New Roman" w:hAnsi="Times New Roman" w:cs="Times New Roman"/>
          <w:i/>
          <w:sz w:val="24"/>
          <w:szCs w:val="24"/>
          <w:lang w:val="en-GB" w:eastAsia="fr-FR"/>
        </w:rPr>
        <w:t>some</w:t>
      </w:r>
      <w:r w:rsidR="00081DA2">
        <w:rPr>
          <w:rFonts w:ascii="Times New Roman" w:eastAsia="Times New Roman" w:hAnsi="Times New Roman" w:cs="Times New Roman"/>
          <w:sz w:val="24"/>
          <w:szCs w:val="24"/>
          <w:lang w:val="en-GB" w:eastAsia="fr-FR"/>
        </w:rPr>
        <w:t>)</w:t>
      </w:r>
      <w:r w:rsidR="00632F06">
        <w:rPr>
          <w:rFonts w:ascii="Times New Roman" w:eastAsia="Times New Roman" w:hAnsi="Times New Roman" w:cs="Times New Roman"/>
          <w:sz w:val="24"/>
          <w:szCs w:val="24"/>
          <w:lang w:val="en-GB" w:eastAsia="fr-FR"/>
        </w:rPr>
        <w:t>.</w:t>
      </w:r>
      <w:r w:rsidR="00EF38E1">
        <w:rPr>
          <w:rFonts w:ascii="Times New Roman" w:eastAsia="Times New Roman" w:hAnsi="Times New Roman" w:cs="Times New Roman"/>
          <w:sz w:val="24"/>
          <w:szCs w:val="24"/>
          <w:lang w:val="en-GB" w:eastAsia="fr-FR"/>
        </w:rPr>
        <w:t xml:space="preserve"> </w:t>
      </w:r>
      <w:r w:rsidR="00081DA2">
        <w:rPr>
          <w:rFonts w:ascii="Times New Roman" w:eastAsia="Times New Roman" w:hAnsi="Times New Roman" w:cs="Times New Roman"/>
          <w:sz w:val="24"/>
          <w:szCs w:val="24"/>
          <w:lang w:val="en-GB" w:eastAsia="fr-FR"/>
        </w:rPr>
        <w:t xml:space="preserve">I will focus on the following five diagnostics, which are all applicable to verbs: </w:t>
      </w:r>
      <w:r w:rsidR="0085252D">
        <w:rPr>
          <w:rFonts w:ascii="Times New Roman" w:eastAsia="Times New Roman" w:hAnsi="Times New Roman" w:cs="Times New Roman"/>
          <w:sz w:val="24"/>
          <w:szCs w:val="24"/>
          <w:lang w:val="en-GB" w:eastAsia="fr-FR"/>
        </w:rPr>
        <w:t xml:space="preserve">[1] </w:t>
      </w:r>
      <w:r w:rsidR="008E535B">
        <w:rPr>
          <w:rFonts w:ascii="Times New Roman" w:eastAsia="Times New Roman" w:hAnsi="Times New Roman" w:cs="Times New Roman"/>
          <w:sz w:val="24"/>
          <w:szCs w:val="24"/>
          <w:lang w:val="en-GB" w:eastAsia="fr-FR"/>
        </w:rPr>
        <w:t xml:space="preserve">choice of mass quantifiers, </w:t>
      </w:r>
      <w:r w:rsidR="0085252D">
        <w:rPr>
          <w:rFonts w:ascii="Times New Roman" w:eastAsia="Times New Roman" w:hAnsi="Times New Roman" w:cs="Times New Roman"/>
          <w:sz w:val="24"/>
          <w:szCs w:val="24"/>
          <w:lang w:val="en-GB" w:eastAsia="fr-FR"/>
        </w:rPr>
        <w:t xml:space="preserve">[2] </w:t>
      </w:r>
      <w:r w:rsidR="008E535B">
        <w:rPr>
          <w:rFonts w:ascii="Times New Roman" w:eastAsia="Times New Roman" w:hAnsi="Times New Roman" w:cs="Times New Roman"/>
          <w:sz w:val="24"/>
          <w:szCs w:val="24"/>
          <w:lang w:val="en-GB" w:eastAsia="fr-FR"/>
        </w:rPr>
        <w:t>obligatory numeral classifiers</w:t>
      </w:r>
      <w:r w:rsidR="00491B37">
        <w:rPr>
          <w:rFonts w:ascii="Times New Roman" w:eastAsia="Times New Roman" w:hAnsi="Times New Roman" w:cs="Times New Roman"/>
          <w:sz w:val="24"/>
          <w:szCs w:val="24"/>
          <w:lang w:val="en-GB" w:eastAsia="fr-FR"/>
        </w:rPr>
        <w:t xml:space="preserve">, </w:t>
      </w:r>
      <w:r w:rsidR="0085252D">
        <w:rPr>
          <w:rFonts w:ascii="Times New Roman" w:eastAsia="Times New Roman" w:hAnsi="Times New Roman" w:cs="Times New Roman"/>
          <w:sz w:val="24"/>
          <w:szCs w:val="24"/>
          <w:lang w:val="en-GB" w:eastAsia="fr-FR"/>
        </w:rPr>
        <w:t>[3] number-neutral quantifiers with lexical specification</w:t>
      </w:r>
      <w:r w:rsidR="00B668D3">
        <w:rPr>
          <w:rFonts w:ascii="Times New Roman" w:eastAsia="Times New Roman" w:hAnsi="Times New Roman" w:cs="Times New Roman"/>
          <w:sz w:val="24"/>
          <w:szCs w:val="24"/>
          <w:lang w:val="en-GB" w:eastAsia="fr-FR"/>
        </w:rPr>
        <w:t>s</w:t>
      </w:r>
      <w:r w:rsidR="0085252D">
        <w:rPr>
          <w:rFonts w:ascii="Times New Roman" w:eastAsia="Times New Roman" w:hAnsi="Times New Roman" w:cs="Times New Roman"/>
          <w:sz w:val="24"/>
          <w:szCs w:val="24"/>
          <w:lang w:val="en-GB" w:eastAsia="fr-FR"/>
        </w:rPr>
        <w:t xml:space="preserve"> of countability</w:t>
      </w:r>
      <w:r w:rsidR="00491B37">
        <w:rPr>
          <w:rFonts w:ascii="Times New Roman" w:eastAsia="Times New Roman" w:hAnsi="Times New Roman" w:cs="Times New Roman"/>
          <w:sz w:val="24"/>
          <w:szCs w:val="24"/>
          <w:lang w:val="en-GB" w:eastAsia="fr-FR"/>
        </w:rPr>
        <w:t xml:space="preserve">, </w:t>
      </w:r>
      <w:r w:rsidR="0085252D">
        <w:rPr>
          <w:rFonts w:ascii="Times New Roman" w:eastAsia="Times New Roman" w:hAnsi="Times New Roman" w:cs="Times New Roman"/>
          <w:sz w:val="24"/>
          <w:szCs w:val="24"/>
          <w:lang w:val="en-GB" w:eastAsia="fr-FR"/>
        </w:rPr>
        <w:t xml:space="preserve">[4] </w:t>
      </w:r>
      <w:r w:rsidR="00491B37">
        <w:rPr>
          <w:rFonts w:ascii="Times New Roman" w:eastAsia="Times New Roman" w:hAnsi="Times New Roman" w:cs="Times New Roman"/>
          <w:sz w:val="24"/>
          <w:szCs w:val="24"/>
          <w:lang w:val="en-GB" w:eastAsia="fr-FR"/>
        </w:rPr>
        <w:t>choice of relative pronouns in German</w:t>
      </w:r>
      <w:r w:rsidR="0085252D">
        <w:rPr>
          <w:rFonts w:ascii="Times New Roman" w:eastAsia="Times New Roman" w:hAnsi="Times New Roman" w:cs="Times New Roman"/>
          <w:sz w:val="24"/>
          <w:szCs w:val="24"/>
          <w:lang w:val="en-GB" w:eastAsia="fr-FR"/>
        </w:rPr>
        <w:t>, and [5] support of plural anaphora in German.</w:t>
      </w:r>
      <w:r w:rsidR="00081DA2">
        <w:rPr>
          <w:rFonts w:ascii="Times New Roman" w:eastAsia="Times New Roman" w:hAnsi="Times New Roman" w:cs="Times New Roman"/>
          <w:sz w:val="24"/>
          <w:szCs w:val="24"/>
          <w:lang w:val="en-GB" w:eastAsia="fr-FR"/>
        </w:rPr>
        <w:t xml:space="preserve"> [3]-[5] pertain specifically to German and are new.</w:t>
      </w:r>
    </w:p>
    <w:p w:rsidR="006E1A0D" w:rsidRDefault="003D6BB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w:t>
      </w:r>
      <w:r w:rsidR="00632F06">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C</w:t>
      </w:r>
      <w:r w:rsidR="00EF38E1">
        <w:rPr>
          <w:rFonts w:ascii="Times New Roman" w:eastAsia="Times New Roman" w:hAnsi="Times New Roman" w:cs="Times New Roman"/>
          <w:sz w:val="24"/>
          <w:szCs w:val="24"/>
          <w:lang w:val="en-GB" w:eastAsia="fr-FR"/>
        </w:rPr>
        <w:t xml:space="preserve">hoice of </w:t>
      </w:r>
      <w:r w:rsidR="00491B37">
        <w:rPr>
          <w:rFonts w:ascii="Times New Roman" w:eastAsia="Times New Roman" w:hAnsi="Times New Roman" w:cs="Times New Roman"/>
          <w:sz w:val="24"/>
          <w:szCs w:val="24"/>
          <w:lang w:val="en-GB" w:eastAsia="fr-FR"/>
        </w:rPr>
        <w:t xml:space="preserve">mass </w:t>
      </w:r>
      <w:r w:rsidR="00EF38E1">
        <w:rPr>
          <w:rFonts w:ascii="Times New Roman" w:eastAsia="Times New Roman" w:hAnsi="Times New Roman" w:cs="Times New Roman"/>
          <w:sz w:val="24"/>
          <w:szCs w:val="24"/>
          <w:lang w:val="en-GB" w:eastAsia="fr-FR"/>
        </w:rPr>
        <w:t>quantifiers</w:t>
      </w:r>
    </w:p>
    <w:p w:rsidR="00632F06" w:rsidRPr="003B5E38" w:rsidRDefault="00632F0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In English, mass nouns go along with the </w:t>
      </w:r>
      <w:r w:rsidR="003D6BB0">
        <w:rPr>
          <w:rFonts w:ascii="Times New Roman" w:eastAsia="Times New Roman" w:hAnsi="Times New Roman" w:cs="Times New Roman"/>
          <w:sz w:val="24"/>
          <w:szCs w:val="24"/>
          <w:lang w:val="en-GB" w:eastAsia="fr-FR"/>
        </w:rPr>
        <w:t>quantifiers</w:t>
      </w:r>
      <w:r w:rsidR="003D6BB0" w:rsidRPr="003D6BB0">
        <w:rPr>
          <w:rFonts w:ascii="Times New Roman" w:eastAsia="Times New Roman" w:hAnsi="Times New Roman" w:cs="Times New Roman"/>
          <w:i/>
          <w:sz w:val="24"/>
          <w:szCs w:val="24"/>
          <w:lang w:val="en-GB" w:eastAsia="fr-FR"/>
        </w:rPr>
        <w:t xml:space="preserve"> </w:t>
      </w:r>
      <w:r w:rsidRPr="003D6BB0">
        <w:rPr>
          <w:rFonts w:ascii="Times New Roman" w:eastAsia="Times New Roman" w:hAnsi="Times New Roman" w:cs="Times New Roman"/>
          <w:i/>
          <w:sz w:val="24"/>
          <w:szCs w:val="24"/>
          <w:lang w:val="en-GB" w:eastAsia="fr-FR"/>
        </w:rPr>
        <w:t>much</w:t>
      </w:r>
      <w:r>
        <w:rPr>
          <w:rFonts w:ascii="Times New Roman" w:eastAsia="Times New Roman" w:hAnsi="Times New Roman" w:cs="Times New Roman"/>
          <w:sz w:val="24"/>
          <w:szCs w:val="24"/>
          <w:lang w:val="en-GB" w:eastAsia="fr-FR"/>
        </w:rPr>
        <w:t xml:space="preserve"> and </w:t>
      </w:r>
      <w:r w:rsidRPr="003D6BB0">
        <w:rPr>
          <w:rFonts w:ascii="Times New Roman" w:eastAsia="Times New Roman" w:hAnsi="Times New Roman" w:cs="Times New Roman"/>
          <w:i/>
          <w:sz w:val="24"/>
          <w:szCs w:val="24"/>
          <w:lang w:val="en-GB" w:eastAsia="fr-FR"/>
        </w:rPr>
        <w:t>little</w:t>
      </w:r>
      <w:r w:rsidR="003D6BB0" w:rsidRPr="003D6BB0">
        <w:rPr>
          <w:rFonts w:ascii="Times New Roman" w:eastAsia="Times New Roman" w:hAnsi="Times New Roman" w:cs="Times New Roman"/>
          <w:i/>
          <w:sz w:val="24"/>
          <w:szCs w:val="24"/>
          <w:lang w:val="en-GB" w:eastAsia="fr-FR"/>
        </w:rPr>
        <w:t>,</w:t>
      </w:r>
      <w:r w:rsidR="003D6BB0">
        <w:rPr>
          <w:rFonts w:ascii="Times New Roman" w:eastAsia="Times New Roman" w:hAnsi="Times New Roman" w:cs="Times New Roman"/>
          <w:sz w:val="24"/>
          <w:szCs w:val="24"/>
          <w:lang w:val="en-GB" w:eastAsia="fr-FR"/>
        </w:rPr>
        <w:t xml:space="preserve"> rather than </w:t>
      </w:r>
      <w:r w:rsidR="003D6BB0" w:rsidRPr="003D6BB0">
        <w:rPr>
          <w:rFonts w:ascii="Times New Roman" w:eastAsia="Times New Roman" w:hAnsi="Times New Roman" w:cs="Times New Roman"/>
          <w:i/>
          <w:sz w:val="24"/>
          <w:szCs w:val="24"/>
          <w:lang w:val="en-GB" w:eastAsia="fr-FR"/>
        </w:rPr>
        <w:t>m</w:t>
      </w:r>
      <w:r w:rsidRPr="003D6BB0">
        <w:rPr>
          <w:rFonts w:ascii="Times New Roman" w:eastAsia="Times New Roman" w:hAnsi="Times New Roman" w:cs="Times New Roman"/>
          <w:i/>
          <w:sz w:val="24"/>
          <w:szCs w:val="24"/>
          <w:lang w:val="en-GB" w:eastAsia="fr-FR"/>
        </w:rPr>
        <w:t xml:space="preserve">any </w:t>
      </w:r>
      <w:r>
        <w:rPr>
          <w:rFonts w:ascii="Times New Roman" w:eastAsia="Times New Roman" w:hAnsi="Times New Roman" w:cs="Times New Roman"/>
          <w:sz w:val="24"/>
          <w:szCs w:val="24"/>
          <w:lang w:val="en-GB" w:eastAsia="fr-FR"/>
        </w:rPr>
        <w:t xml:space="preserve">and </w:t>
      </w:r>
      <w:r w:rsidRPr="003D6BB0">
        <w:rPr>
          <w:rFonts w:ascii="Times New Roman" w:eastAsia="Times New Roman" w:hAnsi="Times New Roman" w:cs="Times New Roman"/>
          <w:i/>
          <w:sz w:val="24"/>
          <w:szCs w:val="24"/>
          <w:lang w:val="en-GB" w:eastAsia="fr-FR"/>
        </w:rPr>
        <w:t>few</w:t>
      </w:r>
      <w:r w:rsidR="00947BAE">
        <w:rPr>
          <w:rFonts w:ascii="Times New Roman" w:eastAsia="Times New Roman" w:hAnsi="Times New Roman" w:cs="Times New Roman"/>
          <w:sz w:val="24"/>
          <w:szCs w:val="24"/>
          <w:lang w:val="en-GB" w:eastAsia="fr-FR"/>
        </w:rPr>
        <w:t>. The same holds for verb</w:t>
      </w:r>
      <w:r w:rsidR="003D6BB0">
        <w:rPr>
          <w:rFonts w:ascii="Times New Roman" w:eastAsia="Times New Roman" w:hAnsi="Times New Roman" w:cs="Times New Roman"/>
          <w:sz w:val="24"/>
          <w:szCs w:val="24"/>
          <w:lang w:val="en-GB" w:eastAsia="fr-FR"/>
        </w:rPr>
        <w:t>s in the sense that</w:t>
      </w:r>
      <w:r w:rsidR="00947BAE">
        <w:rPr>
          <w:rFonts w:ascii="Times New Roman" w:eastAsia="Times New Roman" w:hAnsi="Times New Roman" w:cs="Times New Roman"/>
          <w:sz w:val="24"/>
          <w:szCs w:val="24"/>
          <w:lang w:val="en-GB" w:eastAsia="fr-FR"/>
        </w:rPr>
        <w:t xml:space="preserve"> </w:t>
      </w:r>
      <w:r w:rsidR="00947BAE" w:rsidRPr="003D6BB0">
        <w:rPr>
          <w:rFonts w:ascii="Times New Roman" w:eastAsia="Times New Roman" w:hAnsi="Times New Roman" w:cs="Times New Roman"/>
          <w:i/>
          <w:sz w:val="24"/>
          <w:szCs w:val="24"/>
          <w:lang w:val="en-GB" w:eastAsia="fr-FR"/>
        </w:rPr>
        <w:t xml:space="preserve">much </w:t>
      </w:r>
      <w:r w:rsidR="00947BAE">
        <w:rPr>
          <w:rFonts w:ascii="Times New Roman" w:eastAsia="Times New Roman" w:hAnsi="Times New Roman" w:cs="Times New Roman"/>
          <w:sz w:val="24"/>
          <w:szCs w:val="24"/>
          <w:lang w:val="en-GB" w:eastAsia="fr-FR"/>
        </w:rPr>
        <w:t>and</w:t>
      </w:r>
      <w:r w:rsidR="00947BAE" w:rsidRPr="003D6BB0">
        <w:rPr>
          <w:rFonts w:ascii="Times New Roman" w:eastAsia="Times New Roman" w:hAnsi="Times New Roman" w:cs="Times New Roman"/>
          <w:i/>
          <w:sz w:val="24"/>
          <w:szCs w:val="24"/>
          <w:lang w:val="en-GB" w:eastAsia="fr-FR"/>
        </w:rPr>
        <w:t xml:space="preserve"> little</w:t>
      </w:r>
      <w:r w:rsidR="003D6BB0">
        <w:rPr>
          <w:rFonts w:ascii="Times New Roman" w:eastAsia="Times New Roman" w:hAnsi="Times New Roman" w:cs="Times New Roman"/>
          <w:sz w:val="24"/>
          <w:szCs w:val="24"/>
          <w:lang w:val="en-GB" w:eastAsia="fr-FR"/>
        </w:rPr>
        <w:t xml:space="preserve"> act as adverbial modifiers, but </w:t>
      </w:r>
      <w:r w:rsidR="00947BAE">
        <w:rPr>
          <w:rFonts w:ascii="Times New Roman" w:eastAsia="Times New Roman" w:hAnsi="Times New Roman" w:cs="Times New Roman"/>
          <w:sz w:val="24"/>
          <w:szCs w:val="24"/>
          <w:lang w:val="en-GB" w:eastAsia="fr-FR"/>
        </w:rPr>
        <w:t xml:space="preserve"> no</w:t>
      </w:r>
      <w:r w:rsidR="003D6BB0">
        <w:rPr>
          <w:rFonts w:ascii="Times New Roman" w:eastAsia="Times New Roman" w:hAnsi="Times New Roman" w:cs="Times New Roman"/>
          <w:sz w:val="24"/>
          <w:szCs w:val="24"/>
          <w:lang w:val="en-GB" w:eastAsia="fr-FR"/>
        </w:rPr>
        <w:t>t</w:t>
      </w:r>
      <w:r w:rsidR="00947BAE">
        <w:rPr>
          <w:rFonts w:ascii="Times New Roman" w:eastAsia="Times New Roman" w:hAnsi="Times New Roman" w:cs="Times New Roman"/>
          <w:sz w:val="24"/>
          <w:szCs w:val="24"/>
          <w:lang w:val="en-GB" w:eastAsia="fr-FR"/>
        </w:rPr>
        <w:t xml:space="preserve"> </w:t>
      </w:r>
      <w:r w:rsidR="00947BAE" w:rsidRPr="003D6BB0">
        <w:rPr>
          <w:rFonts w:ascii="Times New Roman" w:eastAsia="Times New Roman" w:hAnsi="Times New Roman" w:cs="Times New Roman"/>
          <w:i/>
          <w:sz w:val="24"/>
          <w:szCs w:val="24"/>
          <w:lang w:val="en-GB" w:eastAsia="fr-FR"/>
        </w:rPr>
        <w:t>many</w:t>
      </w:r>
      <w:r w:rsidR="00947BAE">
        <w:rPr>
          <w:rFonts w:ascii="Times New Roman" w:eastAsia="Times New Roman" w:hAnsi="Times New Roman" w:cs="Times New Roman"/>
          <w:sz w:val="24"/>
          <w:szCs w:val="24"/>
          <w:lang w:val="en-GB" w:eastAsia="fr-FR"/>
        </w:rPr>
        <w:t xml:space="preserve"> of </w:t>
      </w:r>
      <w:r w:rsidR="00947BAE" w:rsidRPr="003D6BB0">
        <w:rPr>
          <w:rFonts w:ascii="Times New Roman" w:eastAsia="Times New Roman" w:hAnsi="Times New Roman" w:cs="Times New Roman"/>
          <w:i/>
          <w:sz w:val="24"/>
          <w:szCs w:val="24"/>
          <w:lang w:val="en-GB" w:eastAsia="fr-FR"/>
        </w:rPr>
        <w:t>few</w:t>
      </w:r>
      <w:r w:rsidR="00947BAE" w:rsidRPr="003B5E38">
        <w:rPr>
          <w:rFonts w:ascii="Times New Roman" w:eastAsia="Times New Roman" w:hAnsi="Times New Roman" w:cs="Times New Roman"/>
          <w:sz w:val="24"/>
          <w:szCs w:val="24"/>
          <w:lang w:val="en-GB" w:eastAsia="fr-FR"/>
        </w:rPr>
        <w:t>:</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B5E38" w:rsidRDefault="003B5E3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4</w:t>
      </w:r>
      <w:r>
        <w:rPr>
          <w:rFonts w:ascii="Times New Roman" w:eastAsia="Times New Roman" w:hAnsi="Times New Roman" w:cs="Times New Roman"/>
          <w:sz w:val="24"/>
          <w:szCs w:val="24"/>
          <w:lang w:val="en-GB" w:eastAsia="fr-FR"/>
        </w:rPr>
        <w:t>) a. John slept / worked too little / * too few.</w:t>
      </w:r>
    </w:p>
    <w:p w:rsidR="003B5E38" w:rsidRPr="003B5E38" w:rsidRDefault="003B5E38" w:rsidP="001F5E0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slept / worked too little / * too much.</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5</w:t>
      </w:r>
      <w:r>
        <w:rPr>
          <w:rFonts w:ascii="Times New Roman" w:eastAsia="Times New Roman" w:hAnsi="Times New Roman" w:cs="Times New Roman"/>
          <w:sz w:val="24"/>
          <w:szCs w:val="24"/>
          <w:lang w:val="en-GB" w:eastAsia="fr-FR"/>
        </w:rPr>
        <w:t>) a. John jumped too much / * too many.</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stumbled only a little / </w:t>
      </w:r>
      <w:r w:rsidR="003B5E3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too few.</w:t>
      </w:r>
    </w:p>
    <w:p w:rsidR="00D535D2" w:rsidRDefault="00D535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47BAE" w:rsidRDefault="00D535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B5E38">
        <w:rPr>
          <w:rFonts w:ascii="Times New Roman" w:eastAsia="Times New Roman" w:hAnsi="Times New Roman" w:cs="Times New Roman"/>
          <w:i/>
          <w:sz w:val="24"/>
          <w:szCs w:val="24"/>
          <w:lang w:val="en-GB" w:eastAsia="fr-FR"/>
        </w:rPr>
        <w:t xml:space="preserve">Much </w:t>
      </w:r>
      <w:r w:rsidRPr="003B5E38">
        <w:rPr>
          <w:rFonts w:ascii="Times New Roman" w:eastAsia="Times New Roman" w:hAnsi="Times New Roman" w:cs="Times New Roman"/>
          <w:sz w:val="24"/>
          <w:szCs w:val="24"/>
          <w:lang w:val="en-GB" w:eastAsia="fr-FR"/>
        </w:rPr>
        <w:t xml:space="preserve">and </w:t>
      </w:r>
      <w:r w:rsidRPr="003B5E38">
        <w:rPr>
          <w:rFonts w:ascii="Times New Roman" w:eastAsia="Times New Roman" w:hAnsi="Times New Roman" w:cs="Times New Roman"/>
          <w:i/>
          <w:sz w:val="24"/>
          <w:szCs w:val="24"/>
          <w:lang w:val="en-GB" w:eastAsia="fr-FR"/>
        </w:rPr>
        <w:t xml:space="preserve">little </w:t>
      </w:r>
      <w:r w:rsidRPr="003B5E38">
        <w:rPr>
          <w:rFonts w:ascii="Times New Roman" w:eastAsia="Times New Roman" w:hAnsi="Times New Roman" w:cs="Times New Roman"/>
          <w:sz w:val="24"/>
          <w:szCs w:val="24"/>
          <w:lang w:val="en-GB" w:eastAsia="fr-FR"/>
        </w:rPr>
        <w:t>a</w:t>
      </w:r>
      <w:r>
        <w:rPr>
          <w:rFonts w:ascii="Times New Roman" w:eastAsia="Times New Roman" w:hAnsi="Times New Roman" w:cs="Times New Roman"/>
          <w:sz w:val="24"/>
          <w:szCs w:val="24"/>
          <w:lang w:val="en-GB" w:eastAsia="fr-FR"/>
        </w:rPr>
        <w:t>pply a</w:t>
      </w:r>
      <w:r w:rsidRPr="003B5E38">
        <w:rPr>
          <w:rFonts w:ascii="Times New Roman" w:eastAsia="Times New Roman" w:hAnsi="Times New Roman" w:cs="Times New Roman"/>
          <w:sz w:val="24"/>
          <w:szCs w:val="24"/>
          <w:lang w:val="en-GB" w:eastAsia="fr-FR"/>
        </w:rPr>
        <w:t xml:space="preserve">s adverbial modifiers </w:t>
      </w:r>
      <w:r>
        <w:rPr>
          <w:rFonts w:ascii="Times New Roman" w:eastAsia="Times New Roman" w:hAnsi="Times New Roman" w:cs="Times New Roman"/>
          <w:sz w:val="24"/>
          <w:szCs w:val="24"/>
          <w:lang w:val="en-GB" w:eastAsia="fr-FR"/>
        </w:rPr>
        <w:t>to an extent regardless of the ak</w:t>
      </w:r>
      <w:r w:rsidRPr="003B5E38">
        <w:rPr>
          <w:rFonts w:ascii="Times New Roman" w:eastAsia="Times New Roman" w:hAnsi="Times New Roman" w:cs="Times New Roman"/>
          <w:sz w:val="24"/>
          <w:szCs w:val="24"/>
          <w:lang w:val="en-GB" w:eastAsia="fr-FR"/>
        </w:rPr>
        <w:t>tionsart of the verb</w:t>
      </w:r>
      <w:r w:rsidR="003A2AD2">
        <w:rPr>
          <w:rFonts w:ascii="Times New Roman" w:eastAsia="Times New Roman" w:hAnsi="Times New Roman" w:cs="Times New Roman"/>
          <w:sz w:val="24"/>
          <w:szCs w:val="24"/>
          <w:lang w:val="en-GB" w:eastAsia="fr-FR"/>
        </w:rPr>
        <w:t>, as indicated by (5</w:t>
      </w:r>
      <w:r>
        <w:rPr>
          <w:rFonts w:ascii="Times New Roman" w:eastAsia="Times New Roman" w:hAnsi="Times New Roman" w:cs="Times New Roman"/>
          <w:sz w:val="24"/>
          <w:szCs w:val="24"/>
          <w:lang w:val="en-GB" w:eastAsia="fr-FR"/>
        </w:rPr>
        <w:t>a, b).</w:t>
      </w:r>
    </w:p>
    <w:p w:rsidR="00D535D2"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[2] </w:t>
      </w:r>
      <w:r w:rsidR="0085252D">
        <w:rPr>
          <w:rFonts w:ascii="Times New Roman" w:eastAsia="Times New Roman" w:hAnsi="Times New Roman" w:cs="Times New Roman"/>
          <w:sz w:val="24"/>
          <w:szCs w:val="24"/>
          <w:lang w:val="en-GB" w:eastAsia="fr-FR"/>
        </w:rPr>
        <w:t>Obligatory n</w:t>
      </w:r>
      <w:r w:rsidR="00491B37">
        <w:rPr>
          <w:rFonts w:ascii="Times New Roman" w:eastAsia="Times New Roman" w:hAnsi="Times New Roman" w:cs="Times New Roman"/>
          <w:sz w:val="24"/>
          <w:szCs w:val="24"/>
          <w:lang w:val="en-GB" w:eastAsia="fr-FR"/>
        </w:rPr>
        <w:t>umeral classifiers</w:t>
      </w:r>
    </w:p>
    <w:p w:rsidR="00DF45C9"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Unlike count nouns, mass nouns do not take numerals. The same holds</w:t>
      </w:r>
      <w:r w:rsidR="00B267D3">
        <w:rPr>
          <w:rFonts w:ascii="Times New Roman" w:eastAsia="Times New Roman" w:hAnsi="Times New Roman" w:cs="Times New Roman"/>
          <w:sz w:val="24"/>
          <w:szCs w:val="24"/>
          <w:lang w:val="en-GB" w:eastAsia="fr-FR"/>
        </w:rPr>
        <w:t xml:space="preserve"> for</w:t>
      </w:r>
      <w:r>
        <w:rPr>
          <w:rFonts w:ascii="Times New Roman" w:eastAsia="Times New Roman" w:hAnsi="Times New Roman" w:cs="Times New Roman"/>
          <w:sz w:val="24"/>
          <w:szCs w:val="24"/>
          <w:lang w:val="en-GB" w:eastAsia="fr-FR"/>
        </w:rPr>
        <w:t xml:space="preserve"> verbs</w:t>
      </w:r>
      <w:r w:rsidR="003B5E38">
        <w:rPr>
          <w:rFonts w:ascii="Times New Roman" w:eastAsia="Times New Roman" w:hAnsi="Times New Roman" w:cs="Times New Roman"/>
          <w:sz w:val="24"/>
          <w:szCs w:val="24"/>
          <w:lang w:val="en-GB" w:eastAsia="fr-FR"/>
        </w:rPr>
        <w:t xml:space="preserve"> in the sense that</w:t>
      </w:r>
      <w:r>
        <w:rPr>
          <w:rFonts w:ascii="Times New Roman" w:eastAsia="Times New Roman" w:hAnsi="Times New Roman" w:cs="Times New Roman"/>
          <w:sz w:val="24"/>
          <w:szCs w:val="24"/>
          <w:lang w:val="en-GB" w:eastAsia="fr-FR"/>
        </w:rPr>
        <w:t xml:space="preserve"> simple number words do not form adverbials</w:t>
      </w:r>
      <w:r w:rsidR="003B5E38">
        <w:rPr>
          <w:rFonts w:ascii="Times New Roman" w:eastAsia="Times New Roman" w:hAnsi="Times New Roman" w:cs="Times New Roman"/>
          <w:sz w:val="24"/>
          <w:szCs w:val="24"/>
          <w:lang w:val="en-GB" w:eastAsia="fr-FR"/>
        </w:rPr>
        <w:t xml:space="preserve">, </w:t>
      </w:r>
      <w:r w:rsidR="00D535D2">
        <w:rPr>
          <w:rFonts w:ascii="Times New Roman" w:eastAsia="Times New Roman" w:hAnsi="Times New Roman" w:cs="Times New Roman"/>
          <w:sz w:val="24"/>
          <w:szCs w:val="24"/>
          <w:lang w:val="en-GB" w:eastAsia="fr-FR"/>
        </w:rPr>
        <w:t>but can act only as modifiers of</w:t>
      </w:r>
      <w:r w:rsidR="00B267D3">
        <w:rPr>
          <w:rFonts w:ascii="Times New Roman" w:eastAsia="Times New Roman" w:hAnsi="Times New Roman" w:cs="Times New Roman"/>
          <w:sz w:val="24"/>
          <w:szCs w:val="24"/>
          <w:lang w:val="en-GB" w:eastAsia="fr-FR"/>
        </w:rPr>
        <w:t xml:space="preserve"> the </w:t>
      </w:r>
      <w:r w:rsidR="003B5E38">
        <w:rPr>
          <w:rFonts w:ascii="Times New Roman" w:eastAsia="Times New Roman" w:hAnsi="Times New Roman" w:cs="Times New Roman"/>
          <w:sz w:val="24"/>
          <w:szCs w:val="24"/>
          <w:lang w:val="en-GB" w:eastAsia="fr-FR"/>
        </w:rPr>
        <w:t xml:space="preserve">count noun </w:t>
      </w:r>
      <w:r w:rsidR="003B5E38" w:rsidRPr="00B267D3">
        <w:rPr>
          <w:rFonts w:ascii="Times New Roman" w:eastAsia="Times New Roman" w:hAnsi="Times New Roman" w:cs="Times New Roman"/>
          <w:i/>
          <w:sz w:val="24"/>
          <w:szCs w:val="24"/>
          <w:lang w:val="en-GB" w:eastAsia="fr-FR"/>
        </w:rPr>
        <w:t>time</w:t>
      </w:r>
      <w:r w:rsidR="00B267D3">
        <w:rPr>
          <w:rFonts w:ascii="Times New Roman" w:eastAsia="Times New Roman" w:hAnsi="Times New Roman" w:cs="Times New Roman"/>
          <w:sz w:val="24"/>
          <w:szCs w:val="24"/>
          <w:lang w:val="en-GB" w:eastAsia="fr-FR"/>
        </w:rPr>
        <w:t xml:space="preserve"> for events to be counted</w:t>
      </w:r>
      <w:r w:rsidR="00CB308B">
        <w:rPr>
          <w:rFonts w:ascii="Times New Roman" w:eastAsia="Times New Roman" w:hAnsi="Times New Roman" w:cs="Times New Roman"/>
          <w:sz w:val="24"/>
          <w:szCs w:val="24"/>
          <w:lang w:val="en-GB" w:eastAsia="fr-FR"/>
        </w:rPr>
        <w:t xml:space="preserve">. This </w:t>
      </w:r>
      <w:r w:rsidR="00D535D2">
        <w:rPr>
          <w:rFonts w:ascii="Times New Roman" w:eastAsia="Times New Roman" w:hAnsi="Times New Roman" w:cs="Times New Roman"/>
          <w:sz w:val="24"/>
          <w:szCs w:val="24"/>
          <w:lang w:val="en-GB" w:eastAsia="fr-FR"/>
        </w:rPr>
        <w:t xml:space="preserve">holds again regardless of the </w:t>
      </w:r>
      <w:r w:rsidR="00E65C69">
        <w:rPr>
          <w:rFonts w:ascii="Times New Roman" w:eastAsia="Times New Roman" w:hAnsi="Times New Roman" w:cs="Times New Roman"/>
          <w:sz w:val="24"/>
          <w:szCs w:val="24"/>
          <w:lang w:val="en-GB" w:eastAsia="fr-FR"/>
        </w:rPr>
        <w:t>A</w:t>
      </w:r>
      <w:r w:rsidR="00D535D2">
        <w:rPr>
          <w:rFonts w:ascii="Times New Roman" w:eastAsia="Times New Roman" w:hAnsi="Times New Roman" w:cs="Times New Roman"/>
          <w:sz w:val="24"/>
          <w:szCs w:val="24"/>
          <w:lang w:val="en-GB" w:eastAsia="fr-FR"/>
        </w:rPr>
        <w:t>k</w:t>
      </w:r>
      <w:r w:rsidR="00CB308B">
        <w:rPr>
          <w:rFonts w:ascii="Times New Roman" w:eastAsia="Times New Roman" w:hAnsi="Times New Roman" w:cs="Times New Roman"/>
          <w:sz w:val="24"/>
          <w:szCs w:val="24"/>
          <w:lang w:val="en-GB" w:eastAsia="fr-FR"/>
        </w:rPr>
        <w:t>tionsart of the verb: number words as adverbials are exclude</w:t>
      </w:r>
      <w:r w:rsidR="00B267D3">
        <w:rPr>
          <w:rFonts w:ascii="Times New Roman" w:eastAsia="Times New Roman" w:hAnsi="Times New Roman" w:cs="Times New Roman"/>
          <w:sz w:val="24"/>
          <w:szCs w:val="24"/>
          <w:lang w:val="en-GB" w:eastAsia="fr-FR"/>
        </w:rPr>
        <w:t xml:space="preserve">d even with </w:t>
      </w:r>
      <w:r w:rsidR="00D535D2">
        <w:rPr>
          <w:rFonts w:ascii="Times New Roman" w:eastAsia="Times New Roman" w:hAnsi="Times New Roman" w:cs="Times New Roman"/>
          <w:sz w:val="24"/>
          <w:szCs w:val="24"/>
          <w:lang w:val="en-GB" w:eastAsia="fr-FR"/>
        </w:rPr>
        <w:t>achievements and accomplishments</w:t>
      </w:r>
      <w:r w:rsidR="00B267D3">
        <w:rPr>
          <w:rFonts w:ascii="Times New Roman" w:eastAsia="Times New Roman" w:hAnsi="Times New Roman" w:cs="Times New Roman"/>
          <w:sz w:val="24"/>
          <w:szCs w:val="24"/>
          <w:lang w:val="en-GB" w:eastAsia="fr-FR"/>
        </w:rPr>
        <w:t>:</w:t>
      </w:r>
      <w:r w:rsidR="00CB308B">
        <w:rPr>
          <w:rFonts w:ascii="Times New Roman" w:eastAsia="Times New Roman" w:hAnsi="Times New Roman" w:cs="Times New Roman"/>
          <w:sz w:val="24"/>
          <w:szCs w:val="24"/>
          <w:lang w:val="en-GB" w:eastAsia="fr-FR"/>
        </w:rPr>
        <w:t xml:space="preserve"> </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44D5" w:rsidRDefault="003A2A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r w:rsidR="008344D5">
        <w:rPr>
          <w:rFonts w:ascii="Times New Roman" w:eastAsia="Times New Roman" w:hAnsi="Times New Roman" w:cs="Times New Roman"/>
          <w:sz w:val="24"/>
          <w:szCs w:val="24"/>
          <w:lang w:val="en-GB" w:eastAsia="fr-FR"/>
        </w:rPr>
        <w:t>) a. * John died only one</w:t>
      </w:r>
    </w:p>
    <w:p w:rsidR="008344D5" w:rsidRDefault="008344D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died only one time.</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 xml:space="preserve">) </w:t>
      </w:r>
      <w:r w:rsidR="00E33CE4">
        <w:rPr>
          <w:rFonts w:ascii="Times New Roman" w:eastAsia="Times New Roman" w:hAnsi="Times New Roman" w:cs="Times New Roman"/>
          <w:sz w:val="24"/>
          <w:szCs w:val="24"/>
          <w:lang w:val="en-GB" w:eastAsia="fr-FR"/>
        </w:rPr>
        <w:t xml:space="preserve">a. </w:t>
      </w:r>
      <w:r w:rsidR="00D535D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John </w:t>
      </w:r>
      <w:r w:rsidR="00E33CE4">
        <w:rPr>
          <w:rFonts w:ascii="Times New Roman" w:eastAsia="Times New Roman" w:hAnsi="Times New Roman" w:cs="Times New Roman"/>
          <w:sz w:val="24"/>
          <w:szCs w:val="24"/>
          <w:lang w:val="en-GB" w:eastAsia="fr-FR"/>
        </w:rPr>
        <w:t>jumped</w:t>
      </w:r>
      <w:r w:rsidR="00D535D2">
        <w:rPr>
          <w:rFonts w:ascii="Times New Roman" w:eastAsia="Times New Roman" w:hAnsi="Times New Roman" w:cs="Times New Roman"/>
          <w:sz w:val="24"/>
          <w:szCs w:val="24"/>
          <w:lang w:val="en-GB" w:eastAsia="fr-FR"/>
        </w:rPr>
        <w:t xml:space="preserve"> three</w:t>
      </w:r>
      <w:r w:rsidR="00E33CE4">
        <w:rPr>
          <w:rFonts w:ascii="Times New Roman" w:eastAsia="Times New Roman" w:hAnsi="Times New Roman" w:cs="Times New Roman"/>
          <w:sz w:val="24"/>
          <w:szCs w:val="24"/>
          <w:lang w:val="en-GB" w:eastAsia="fr-FR"/>
        </w:rPr>
        <w:t>.</w:t>
      </w:r>
    </w:p>
    <w:p w:rsidR="00E33CE4" w:rsidRDefault="00E33CE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535D2">
        <w:rPr>
          <w:rFonts w:ascii="Times New Roman" w:eastAsia="Times New Roman" w:hAnsi="Times New Roman" w:cs="Times New Roman"/>
          <w:sz w:val="24"/>
          <w:szCs w:val="24"/>
          <w:lang w:val="en-GB" w:eastAsia="fr-FR"/>
        </w:rPr>
        <w:t xml:space="preserve">b. </w:t>
      </w:r>
      <w:r>
        <w:rPr>
          <w:rFonts w:ascii="Times New Roman" w:eastAsia="Times New Roman" w:hAnsi="Times New Roman" w:cs="Times New Roman"/>
          <w:sz w:val="24"/>
          <w:szCs w:val="24"/>
          <w:lang w:val="en-GB" w:eastAsia="fr-FR"/>
        </w:rPr>
        <w:t>John jumped three times.</w:t>
      </w:r>
    </w:p>
    <w:p w:rsidR="008344D5" w:rsidRDefault="003A2A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(8</w:t>
      </w:r>
      <w:r w:rsidR="008344D5">
        <w:rPr>
          <w:rFonts w:ascii="Times New Roman" w:eastAsia="Times New Roman" w:hAnsi="Times New Roman" w:cs="Times New Roman"/>
          <w:sz w:val="24"/>
          <w:szCs w:val="24"/>
          <w:lang w:val="en-GB" w:eastAsia="fr-FR"/>
        </w:rPr>
        <w:t>) a. * John ran to the house two.</w:t>
      </w:r>
    </w:p>
    <w:p w:rsidR="008344D5" w:rsidRDefault="008344D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1726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ran to the house </w:t>
      </w:r>
      <w:r w:rsidR="007A410E">
        <w:rPr>
          <w:rFonts w:ascii="Times New Roman" w:eastAsia="Times New Roman" w:hAnsi="Times New Roman" w:cs="Times New Roman"/>
          <w:sz w:val="24"/>
          <w:szCs w:val="24"/>
          <w:lang w:val="en-GB" w:eastAsia="fr-FR"/>
        </w:rPr>
        <w:t>two</w:t>
      </w:r>
      <w:r>
        <w:rPr>
          <w:rFonts w:ascii="Times New Roman" w:eastAsia="Times New Roman" w:hAnsi="Times New Roman" w:cs="Times New Roman"/>
          <w:sz w:val="24"/>
          <w:szCs w:val="24"/>
          <w:lang w:val="en-GB" w:eastAsia="fr-FR"/>
        </w:rPr>
        <w:t xml:space="preserve"> times.</w:t>
      </w:r>
    </w:p>
    <w:p w:rsidR="00463340" w:rsidRDefault="0046334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63340" w:rsidRDefault="00463340" w:rsidP="00463340">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D5659">
        <w:rPr>
          <w:rFonts w:ascii="Times New Roman" w:eastAsia="Times New Roman" w:hAnsi="Times New Roman" w:cs="Times New Roman"/>
          <w:i/>
          <w:sz w:val="24"/>
          <w:szCs w:val="24"/>
          <w:lang w:val="en-GB" w:eastAsia="fr-FR"/>
        </w:rPr>
        <w:t>Times</w:t>
      </w:r>
      <w:r>
        <w:rPr>
          <w:rFonts w:ascii="Times New Roman" w:eastAsia="Times New Roman" w:hAnsi="Times New Roman" w:cs="Times New Roman"/>
          <w:sz w:val="24"/>
          <w:szCs w:val="24"/>
          <w:lang w:val="en-GB" w:eastAsia="fr-FR"/>
        </w:rPr>
        <w:t xml:space="preserve"> also </w:t>
      </w:r>
      <w:r w:rsidR="0070322A">
        <w:rPr>
          <w:rFonts w:ascii="Times New Roman" w:eastAsia="Times New Roman" w:hAnsi="Times New Roman" w:cs="Times New Roman"/>
          <w:sz w:val="24"/>
          <w:szCs w:val="24"/>
          <w:lang w:val="en-GB" w:eastAsia="fr-FR"/>
        </w:rPr>
        <w:t>allows</w:t>
      </w:r>
      <w:r w:rsidRPr="0046334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the</w:t>
      </w:r>
      <w:r w:rsidRPr="00463340">
        <w:rPr>
          <w:rFonts w:ascii="Times New Roman" w:eastAsia="Times New Roman" w:hAnsi="Times New Roman" w:cs="Times New Roman"/>
          <w:sz w:val="24"/>
          <w:szCs w:val="24"/>
          <w:lang w:val="en-GB" w:eastAsia="fr-FR"/>
        </w:rPr>
        <w:t xml:space="preserve"> count quantifiers </w:t>
      </w:r>
      <w:r w:rsidRPr="00463340">
        <w:rPr>
          <w:rFonts w:ascii="Times New Roman" w:eastAsia="Times New Roman" w:hAnsi="Times New Roman" w:cs="Times New Roman"/>
          <w:i/>
          <w:sz w:val="24"/>
          <w:szCs w:val="24"/>
          <w:lang w:val="en-GB" w:eastAsia="fr-FR"/>
        </w:rPr>
        <w:t>few</w:t>
      </w:r>
      <w:r w:rsidRPr="00463340">
        <w:rPr>
          <w:rFonts w:ascii="Times New Roman" w:eastAsia="Times New Roman" w:hAnsi="Times New Roman" w:cs="Times New Roman"/>
          <w:sz w:val="24"/>
          <w:szCs w:val="24"/>
          <w:lang w:val="en-GB" w:eastAsia="fr-FR"/>
        </w:rPr>
        <w:t xml:space="preserve"> and</w:t>
      </w:r>
      <w:r>
        <w:rPr>
          <w:rFonts w:ascii="Times New Roman" w:eastAsia="Times New Roman" w:hAnsi="Times New Roman" w:cs="Times New Roman"/>
          <w:sz w:val="24"/>
          <w:szCs w:val="24"/>
          <w:lang w:val="en-GB" w:eastAsia="fr-FR"/>
        </w:rPr>
        <w:t xml:space="preserve"> </w:t>
      </w:r>
      <w:r w:rsidRPr="0070446B">
        <w:rPr>
          <w:rFonts w:ascii="Times New Roman" w:eastAsia="Times New Roman" w:hAnsi="Times New Roman" w:cs="Times New Roman"/>
          <w:i/>
          <w:sz w:val="24"/>
          <w:szCs w:val="24"/>
          <w:lang w:val="en-GB" w:eastAsia="fr-FR"/>
        </w:rPr>
        <w:t>many</w:t>
      </w:r>
      <w:r>
        <w:rPr>
          <w:rFonts w:ascii="Times New Roman" w:eastAsia="Times New Roman" w:hAnsi="Times New Roman" w:cs="Times New Roman"/>
          <w:sz w:val="24"/>
          <w:szCs w:val="24"/>
          <w:lang w:val="en-GB" w:eastAsia="fr-FR"/>
        </w:rPr>
        <w:t xml:space="preserve"> </w:t>
      </w:r>
      <w:r w:rsidR="00160AA2">
        <w:rPr>
          <w:rFonts w:ascii="Times New Roman" w:eastAsia="Times New Roman" w:hAnsi="Times New Roman" w:cs="Times New Roman"/>
          <w:sz w:val="24"/>
          <w:szCs w:val="24"/>
          <w:lang w:val="en-GB" w:eastAsia="fr-FR"/>
        </w:rPr>
        <w:t>to apply</w:t>
      </w:r>
      <w:r>
        <w:rPr>
          <w:rFonts w:ascii="Times New Roman" w:eastAsia="Times New Roman" w:hAnsi="Times New Roman" w:cs="Times New Roman"/>
          <w:sz w:val="24"/>
          <w:szCs w:val="24"/>
          <w:lang w:val="en-GB" w:eastAsia="fr-FR"/>
        </w:rPr>
        <w:t>:</w:t>
      </w:r>
    </w:p>
    <w:p w:rsidR="00463340" w:rsidRDefault="00463340" w:rsidP="00463340">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63340" w:rsidRDefault="00463340" w:rsidP="00463340">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9</w:t>
      </w:r>
      <w:r>
        <w:rPr>
          <w:rFonts w:ascii="Times New Roman" w:eastAsia="Times New Roman" w:hAnsi="Times New Roman" w:cs="Times New Roman"/>
          <w:sz w:val="24"/>
          <w:szCs w:val="24"/>
          <w:lang w:val="en-GB" w:eastAsia="fr-FR"/>
        </w:rPr>
        <w:t>) a. John worked a few times.</w:t>
      </w:r>
    </w:p>
    <w:p w:rsidR="00463340" w:rsidRDefault="00463340" w:rsidP="00463340">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stumbled many times.</w:t>
      </w:r>
    </w:p>
    <w:p w:rsidR="00DF45C9" w:rsidRDefault="00DF45C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B308B" w:rsidRDefault="008344D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With </w:t>
      </w:r>
      <w:r w:rsidR="00F8234C">
        <w:rPr>
          <w:rFonts w:ascii="Times New Roman" w:eastAsia="Times New Roman" w:hAnsi="Times New Roman" w:cs="Times New Roman"/>
          <w:sz w:val="24"/>
          <w:szCs w:val="24"/>
          <w:lang w:val="en-GB" w:eastAsia="fr-FR"/>
        </w:rPr>
        <w:t>activity and stative verbs</w:t>
      </w:r>
      <w:r w:rsidR="00CB308B">
        <w:rPr>
          <w:rFonts w:ascii="Times New Roman" w:eastAsia="Times New Roman" w:hAnsi="Times New Roman" w:cs="Times New Roman"/>
          <w:sz w:val="24"/>
          <w:szCs w:val="24"/>
          <w:lang w:val="en-GB" w:eastAsia="fr-FR"/>
        </w:rPr>
        <w:t>,</w:t>
      </w:r>
      <w:r w:rsidR="00CB308B" w:rsidRPr="001F5E04">
        <w:rPr>
          <w:rFonts w:ascii="Times New Roman" w:eastAsia="Times New Roman" w:hAnsi="Times New Roman" w:cs="Times New Roman"/>
          <w:i/>
          <w:sz w:val="24"/>
          <w:szCs w:val="24"/>
          <w:lang w:val="en-GB" w:eastAsia="fr-FR"/>
        </w:rPr>
        <w:t xml:space="preserve"> times</w:t>
      </w:r>
      <w:r w:rsidR="00CB308B">
        <w:rPr>
          <w:rFonts w:ascii="Times New Roman" w:eastAsia="Times New Roman" w:hAnsi="Times New Roman" w:cs="Times New Roman"/>
          <w:sz w:val="24"/>
          <w:szCs w:val="24"/>
          <w:lang w:val="en-GB" w:eastAsia="fr-FR"/>
        </w:rPr>
        <w:t xml:space="preserve"> imposes a condition on temporal separation, ensuring countability</w:t>
      </w:r>
      <w:r>
        <w:rPr>
          <w:rFonts w:ascii="Times New Roman" w:eastAsia="Times New Roman" w:hAnsi="Times New Roman" w:cs="Times New Roman"/>
          <w:sz w:val="24"/>
          <w:szCs w:val="24"/>
          <w:lang w:val="en-GB" w:eastAsia="fr-FR"/>
        </w:rPr>
        <w:t xml:space="preserve"> in that way</w:t>
      </w:r>
      <w:r w:rsidR="00CB308B">
        <w:rPr>
          <w:rFonts w:ascii="Times New Roman" w:eastAsia="Times New Roman" w:hAnsi="Times New Roman" w:cs="Times New Roman"/>
          <w:sz w:val="24"/>
          <w:szCs w:val="24"/>
          <w:lang w:val="en-GB" w:eastAsia="fr-FR"/>
        </w:rPr>
        <w:t>:</w:t>
      </w:r>
    </w:p>
    <w:p w:rsidR="00CB308B" w:rsidRDefault="00CB308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267D3" w:rsidRDefault="00CB308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10</w:t>
      </w:r>
      <w:r>
        <w:rPr>
          <w:rFonts w:ascii="Times New Roman" w:eastAsia="Times New Roman" w:hAnsi="Times New Roman" w:cs="Times New Roman"/>
          <w:sz w:val="24"/>
          <w:szCs w:val="24"/>
          <w:lang w:val="en-GB" w:eastAsia="fr-FR"/>
        </w:rPr>
        <w:t xml:space="preserve">) </w:t>
      </w:r>
      <w:r w:rsidR="00B267D3">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John slept three times</w:t>
      </w:r>
      <w:r w:rsidR="006D3CCB">
        <w:rPr>
          <w:rFonts w:ascii="Times New Roman" w:eastAsia="Times New Roman" w:hAnsi="Times New Roman" w:cs="Times New Roman"/>
          <w:sz w:val="24"/>
          <w:szCs w:val="24"/>
          <w:lang w:val="en-GB" w:eastAsia="fr-FR"/>
        </w:rPr>
        <w:t xml:space="preserve"> today</w:t>
      </w:r>
      <w:r w:rsidR="00B267D3">
        <w:rPr>
          <w:rFonts w:ascii="Times New Roman" w:eastAsia="Times New Roman" w:hAnsi="Times New Roman" w:cs="Times New Roman"/>
          <w:sz w:val="24"/>
          <w:szCs w:val="24"/>
          <w:lang w:val="en-GB" w:eastAsia="fr-FR"/>
        </w:rPr>
        <w:t>.</w:t>
      </w:r>
    </w:p>
    <w:p w:rsidR="00CB308B" w:rsidRDefault="00B267D3"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Mary</w:t>
      </w:r>
      <w:r w:rsidR="00CB308B">
        <w:rPr>
          <w:rFonts w:ascii="Times New Roman" w:eastAsia="Times New Roman" w:hAnsi="Times New Roman" w:cs="Times New Roman"/>
          <w:sz w:val="24"/>
          <w:szCs w:val="24"/>
          <w:lang w:val="en-GB" w:eastAsia="fr-FR"/>
        </w:rPr>
        <w:t xml:space="preserve"> worked out three times</w:t>
      </w:r>
      <w:r w:rsidR="006D3CCB">
        <w:rPr>
          <w:rFonts w:ascii="Times New Roman" w:eastAsia="Times New Roman" w:hAnsi="Times New Roman" w:cs="Times New Roman"/>
          <w:sz w:val="24"/>
          <w:szCs w:val="24"/>
          <w:lang w:val="en-GB" w:eastAsia="fr-FR"/>
        </w:rPr>
        <w:t xml:space="preserve"> this week</w:t>
      </w:r>
      <w:r w:rsidR="00CB308B">
        <w:rPr>
          <w:rFonts w:ascii="Times New Roman" w:eastAsia="Times New Roman" w:hAnsi="Times New Roman" w:cs="Times New Roman"/>
          <w:sz w:val="24"/>
          <w:szCs w:val="24"/>
          <w:lang w:val="en-GB" w:eastAsia="fr-FR"/>
        </w:rPr>
        <w:t xml:space="preserve">. </w:t>
      </w:r>
    </w:p>
    <w:p w:rsidR="005615A4" w:rsidRDefault="006D3CC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615A4">
        <w:rPr>
          <w:rFonts w:ascii="Times New Roman" w:eastAsia="Times New Roman" w:hAnsi="Times New Roman" w:cs="Times New Roman"/>
          <w:sz w:val="24"/>
          <w:szCs w:val="24"/>
          <w:lang w:val="en-GB" w:eastAsia="fr-FR"/>
        </w:rPr>
        <w:t xml:space="preserve">  c. </w:t>
      </w:r>
      <w:r>
        <w:rPr>
          <w:rFonts w:ascii="Times New Roman" w:eastAsia="Times New Roman" w:hAnsi="Times New Roman" w:cs="Times New Roman"/>
          <w:sz w:val="24"/>
          <w:szCs w:val="24"/>
          <w:lang w:val="en-GB" w:eastAsia="fr-FR"/>
        </w:rPr>
        <w:t>John was truly happy three times in his life.</w:t>
      </w:r>
    </w:p>
    <w:p w:rsidR="00CB308B" w:rsidRDefault="00CB308B"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15A3C" w:rsidRDefault="00CB308B"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4150F">
        <w:rPr>
          <w:rFonts w:ascii="Times New Roman" w:eastAsia="Times New Roman" w:hAnsi="Times New Roman" w:cs="Times New Roman"/>
          <w:i/>
          <w:sz w:val="24"/>
          <w:szCs w:val="24"/>
          <w:lang w:val="en-GB" w:eastAsia="fr-FR"/>
        </w:rPr>
        <w:t>Time</w:t>
      </w:r>
      <w:r>
        <w:rPr>
          <w:rFonts w:ascii="Times New Roman" w:eastAsia="Times New Roman" w:hAnsi="Times New Roman" w:cs="Times New Roman"/>
          <w:sz w:val="24"/>
          <w:szCs w:val="24"/>
          <w:lang w:val="en-GB" w:eastAsia="fr-FR"/>
        </w:rPr>
        <w:t xml:space="preserve"> </w:t>
      </w:r>
      <w:r w:rsidR="00B267D3">
        <w:rPr>
          <w:rFonts w:ascii="Times New Roman" w:eastAsia="Times New Roman" w:hAnsi="Times New Roman" w:cs="Times New Roman"/>
          <w:sz w:val="24"/>
          <w:szCs w:val="24"/>
          <w:lang w:val="en-GB" w:eastAsia="fr-FR"/>
        </w:rPr>
        <w:t xml:space="preserve">is on a par with numeral </w:t>
      </w:r>
      <w:r>
        <w:rPr>
          <w:rFonts w:ascii="Times New Roman" w:eastAsia="Times New Roman" w:hAnsi="Times New Roman" w:cs="Times New Roman"/>
          <w:sz w:val="24"/>
          <w:szCs w:val="24"/>
          <w:lang w:val="en-GB" w:eastAsia="fr-FR"/>
        </w:rPr>
        <w:t>classifier</w:t>
      </w:r>
      <w:r w:rsidR="0070446B">
        <w:rPr>
          <w:rFonts w:ascii="Times New Roman" w:eastAsia="Times New Roman" w:hAnsi="Times New Roman" w:cs="Times New Roman"/>
          <w:sz w:val="24"/>
          <w:szCs w:val="24"/>
          <w:lang w:val="en-GB" w:eastAsia="fr-FR"/>
        </w:rPr>
        <w:t>s in</w:t>
      </w:r>
      <w:r w:rsidR="004430F8">
        <w:rPr>
          <w:rFonts w:ascii="Times New Roman" w:eastAsia="Times New Roman" w:hAnsi="Times New Roman" w:cs="Times New Roman"/>
          <w:sz w:val="24"/>
          <w:szCs w:val="24"/>
          <w:lang w:val="en-GB" w:eastAsia="fr-FR"/>
        </w:rPr>
        <w:t xml:space="preserve"> a language such as Chinese, </w:t>
      </w:r>
      <w:r w:rsidR="00B267D3">
        <w:rPr>
          <w:rFonts w:ascii="Times New Roman" w:eastAsia="Times New Roman" w:hAnsi="Times New Roman" w:cs="Times New Roman"/>
          <w:sz w:val="24"/>
          <w:szCs w:val="24"/>
          <w:lang w:val="en-GB" w:eastAsia="fr-FR"/>
        </w:rPr>
        <w:t>serving to make</w:t>
      </w:r>
      <w:r w:rsidR="004430F8">
        <w:rPr>
          <w:rFonts w:ascii="Times New Roman" w:eastAsia="Times New Roman" w:hAnsi="Times New Roman" w:cs="Times New Roman"/>
          <w:sz w:val="24"/>
          <w:szCs w:val="24"/>
          <w:lang w:val="en-GB" w:eastAsia="fr-FR"/>
        </w:rPr>
        <w:t xml:space="preserve"> a numeral app</w:t>
      </w:r>
      <w:r w:rsidR="00430FEA">
        <w:rPr>
          <w:rFonts w:ascii="Times New Roman" w:eastAsia="Times New Roman" w:hAnsi="Times New Roman" w:cs="Times New Roman"/>
          <w:sz w:val="24"/>
          <w:szCs w:val="24"/>
          <w:lang w:val="en-GB" w:eastAsia="fr-FR"/>
        </w:rPr>
        <w:t>licable to a non-count category</w:t>
      </w:r>
      <w:r w:rsidR="00521DE5">
        <w:rPr>
          <w:rFonts w:ascii="Times New Roman" w:eastAsia="Times New Roman" w:hAnsi="Times New Roman" w:cs="Times New Roman"/>
          <w:sz w:val="24"/>
          <w:szCs w:val="24"/>
          <w:lang w:val="en-GB" w:eastAsia="fr-FR"/>
        </w:rPr>
        <w:t xml:space="preserve">. </w:t>
      </w:r>
      <w:r w:rsidR="00E15A3C">
        <w:rPr>
          <w:rFonts w:ascii="Times New Roman" w:eastAsia="Times New Roman" w:hAnsi="Times New Roman" w:cs="Times New Roman"/>
          <w:i/>
          <w:sz w:val="24"/>
          <w:szCs w:val="24"/>
          <w:lang w:val="en-GB" w:eastAsia="fr-FR"/>
        </w:rPr>
        <w:t xml:space="preserve">Time(s) </w:t>
      </w:r>
      <w:r w:rsidR="00E15A3C" w:rsidRPr="00E15A3C">
        <w:rPr>
          <w:rFonts w:ascii="Times New Roman" w:eastAsia="Times New Roman" w:hAnsi="Times New Roman" w:cs="Times New Roman"/>
          <w:sz w:val="24"/>
          <w:szCs w:val="24"/>
          <w:lang w:val="en-GB" w:eastAsia="fr-FR"/>
        </w:rPr>
        <w:t>in fact</w:t>
      </w:r>
      <w:r w:rsidR="00E15A3C">
        <w:rPr>
          <w:rFonts w:ascii="Times New Roman" w:eastAsia="Times New Roman" w:hAnsi="Times New Roman" w:cs="Times New Roman"/>
          <w:i/>
          <w:sz w:val="24"/>
          <w:szCs w:val="24"/>
          <w:lang w:val="en-GB" w:eastAsia="fr-FR"/>
        </w:rPr>
        <w:t xml:space="preserve"> </w:t>
      </w:r>
      <w:r w:rsidR="002F7BB1">
        <w:rPr>
          <w:rFonts w:ascii="Times New Roman" w:eastAsia="Times New Roman" w:hAnsi="Times New Roman" w:cs="Times New Roman"/>
          <w:sz w:val="24"/>
          <w:szCs w:val="24"/>
          <w:lang w:val="en-GB" w:eastAsia="fr-FR"/>
        </w:rPr>
        <w:t>exhibits other properties</w:t>
      </w:r>
      <w:r w:rsidR="00E15A3C">
        <w:rPr>
          <w:rFonts w:ascii="Times New Roman" w:eastAsia="Times New Roman" w:hAnsi="Times New Roman" w:cs="Times New Roman"/>
          <w:sz w:val="24"/>
          <w:szCs w:val="24"/>
          <w:lang w:val="en-GB" w:eastAsia="fr-FR"/>
        </w:rPr>
        <w:t xml:space="preserve"> characteristic of sortal numeral classifiers, such as not allowing adjectival modifiers (Cheng/Sybesma 1999): </w:t>
      </w:r>
    </w:p>
    <w:p w:rsidR="00E15A3C" w:rsidRDefault="00E15A3C"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15A3C" w:rsidRDefault="003A2AD2"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(11</w:t>
      </w:r>
      <w:r w:rsidR="00E15A3C">
        <w:rPr>
          <w:rFonts w:ascii="Times New Roman" w:eastAsia="Times New Roman" w:hAnsi="Times New Roman" w:cs="Times New Roman"/>
          <w:sz w:val="24"/>
          <w:szCs w:val="24"/>
          <w:lang w:val="en-GB" w:eastAsia="fr-FR"/>
        </w:rPr>
        <w:t>) a. * John stumbled three unusual times.</w:t>
      </w:r>
    </w:p>
    <w:p w:rsidR="00E15A3C" w:rsidRDefault="003A2AD2"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15A3C">
        <w:rPr>
          <w:rFonts w:ascii="Times New Roman" w:eastAsia="Times New Roman" w:hAnsi="Times New Roman" w:cs="Times New Roman"/>
          <w:sz w:val="24"/>
          <w:szCs w:val="24"/>
          <w:lang w:val="en-GB" w:eastAsia="fr-FR"/>
        </w:rPr>
        <w:t>b. * We met three beautiful times.</w:t>
      </w:r>
    </w:p>
    <w:p w:rsidR="00E15A3C" w:rsidRDefault="00E15A3C"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A70C5" w:rsidRPr="002F7BB1" w:rsidRDefault="00521DE5" w:rsidP="0011726F">
      <w:pPr>
        <w:spacing w:after="0" w:line="360" w:lineRule="auto"/>
        <w:rPr>
          <w:rFonts w:ascii="Times New Roman" w:eastAsia="Times New Roman" w:hAnsi="Times New Roman" w:cs="Times New Roman"/>
          <w:sz w:val="24"/>
          <w:szCs w:val="24"/>
          <w:lang w:val="en-GB" w:eastAsia="fr-FR"/>
        </w:rPr>
      </w:pPr>
      <w:r w:rsidRPr="00E15A3C">
        <w:rPr>
          <w:rFonts w:ascii="Times New Roman" w:eastAsia="Times New Roman" w:hAnsi="Times New Roman" w:cs="Times New Roman"/>
          <w:i/>
          <w:sz w:val="24"/>
          <w:szCs w:val="24"/>
          <w:lang w:val="en-GB" w:eastAsia="fr-FR"/>
        </w:rPr>
        <w:lastRenderedPageBreak/>
        <w:t>Time</w:t>
      </w:r>
      <w:r w:rsidR="00E15A3C" w:rsidRPr="00E15A3C">
        <w:rPr>
          <w:rFonts w:ascii="Times New Roman" w:eastAsia="Times New Roman" w:hAnsi="Times New Roman" w:cs="Times New Roman"/>
          <w:i/>
          <w:sz w:val="24"/>
          <w:szCs w:val="24"/>
          <w:lang w:val="en-GB" w:eastAsia="fr-FR"/>
        </w:rPr>
        <w:t>(</w:t>
      </w:r>
      <w:r w:rsidRPr="00E15A3C">
        <w:rPr>
          <w:rFonts w:ascii="Times New Roman" w:eastAsia="Times New Roman" w:hAnsi="Times New Roman" w:cs="Times New Roman"/>
          <w:i/>
          <w:sz w:val="24"/>
          <w:szCs w:val="24"/>
          <w:lang w:val="en-GB" w:eastAsia="fr-FR"/>
        </w:rPr>
        <w:t>s</w:t>
      </w:r>
      <w:r w:rsidR="00E15A3C" w:rsidRPr="00E15A3C">
        <w:rPr>
          <w:rFonts w:ascii="Times New Roman" w:eastAsia="Times New Roman" w:hAnsi="Times New Roman" w:cs="Times New Roman"/>
          <w:i/>
          <w:sz w:val="24"/>
          <w:szCs w:val="24"/>
          <w:lang w:val="en-GB" w:eastAsia="fr-FR"/>
        </w:rPr>
        <w:t>)</w:t>
      </w:r>
      <w:r w:rsidR="00E15A3C" w:rsidRPr="00E15A3C">
        <w:rPr>
          <w:rFonts w:ascii="Times New Roman" w:eastAsia="Times New Roman" w:hAnsi="Times New Roman" w:cs="Times New Roman"/>
          <w:sz w:val="24"/>
          <w:szCs w:val="24"/>
          <w:lang w:val="en-GB" w:eastAsia="fr-FR"/>
        </w:rPr>
        <w:t>acts as a numeral classifier</w:t>
      </w:r>
      <w:r w:rsidR="00E15A3C">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by</w:t>
      </w:r>
      <w:r w:rsidR="004430F8">
        <w:rPr>
          <w:rFonts w:ascii="Times New Roman" w:eastAsia="Times New Roman" w:hAnsi="Times New Roman" w:cs="Times New Roman"/>
          <w:sz w:val="24"/>
          <w:szCs w:val="24"/>
          <w:lang w:val="en-GB" w:eastAsia="fr-FR"/>
        </w:rPr>
        <w:t xml:space="preserve"> </w:t>
      </w:r>
      <w:r w:rsidR="00430FEA">
        <w:rPr>
          <w:rFonts w:ascii="Times New Roman" w:eastAsia="Times New Roman" w:hAnsi="Times New Roman" w:cs="Times New Roman"/>
          <w:sz w:val="24"/>
          <w:szCs w:val="24"/>
          <w:lang w:val="en-GB" w:eastAsia="fr-FR"/>
        </w:rPr>
        <w:t>imposing</w:t>
      </w:r>
      <w:r w:rsidR="004430F8">
        <w:rPr>
          <w:rFonts w:ascii="Times New Roman" w:eastAsia="Times New Roman" w:hAnsi="Times New Roman" w:cs="Times New Roman"/>
          <w:sz w:val="24"/>
          <w:szCs w:val="24"/>
          <w:lang w:val="en-GB" w:eastAsia="fr-FR"/>
        </w:rPr>
        <w:t xml:space="preserve"> </w:t>
      </w:r>
      <w:r w:rsidR="004430F8" w:rsidRPr="00463340">
        <w:rPr>
          <w:rFonts w:ascii="Times New Roman" w:eastAsia="Times New Roman" w:hAnsi="Times New Roman" w:cs="Times New Roman"/>
          <w:i/>
          <w:sz w:val="24"/>
          <w:szCs w:val="24"/>
          <w:lang w:val="en-GB" w:eastAsia="fr-FR"/>
        </w:rPr>
        <w:t>times</w:t>
      </w:r>
      <w:r w:rsidR="004430F8">
        <w:rPr>
          <w:rFonts w:ascii="Times New Roman" w:eastAsia="Times New Roman" w:hAnsi="Times New Roman" w:cs="Times New Roman"/>
          <w:sz w:val="24"/>
          <w:szCs w:val="24"/>
          <w:lang w:val="en-GB" w:eastAsia="fr-FR"/>
        </w:rPr>
        <w:t xml:space="preserve"> a condition of temporal separation</w:t>
      </w:r>
      <w:r w:rsidR="00E15A3C">
        <w:rPr>
          <w:rFonts w:ascii="Times New Roman" w:eastAsia="Times New Roman" w:hAnsi="Times New Roman" w:cs="Times New Roman"/>
          <w:sz w:val="24"/>
          <w:szCs w:val="24"/>
          <w:lang w:val="en-GB" w:eastAsia="fr-FR"/>
        </w:rPr>
        <w:t xml:space="preserve"> on events</w:t>
      </w:r>
      <w:r w:rsidR="00463340">
        <w:rPr>
          <w:rFonts w:ascii="Times New Roman" w:eastAsia="Times New Roman" w:hAnsi="Times New Roman" w:cs="Times New Roman"/>
          <w:sz w:val="24"/>
          <w:szCs w:val="24"/>
          <w:lang w:val="en-GB" w:eastAsia="fr-FR"/>
        </w:rPr>
        <w:t>, permitting co</w:t>
      </w:r>
      <w:r w:rsidR="00430FEA">
        <w:rPr>
          <w:rFonts w:ascii="Times New Roman" w:eastAsia="Times New Roman" w:hAnsi="Times New Roman" w:cs="Times New Roman"/>
          <w:sz w:val="24"/>
          <w:szCs w:val="24"/>
          <w:lang w:val="en-GB" w:eastAsia="fr-FR"/>
        </w:rPr>
        <w:t xml:space="preserve">untability even for </w:t>
      </w:r>
      <w:r w:rsidR="002F7BB1">
        <w:rPr>
          <w:rFonts w:ascii="Times New Roman" w:eastAsia="Times New Roman" w:hAnsi="Times New Roman" w:cs="Times New Roman"/>
          <w:sz w:val="24"/>
          <w:szCs w:val="24"/>
          <w:lang w:val="en-GB" w:eastAsia="fr-FR"/>
        </w:rPr>
        <w:t>activity verbs</w:t>
      </w:r>
      <w:r w:rsidR="00430FEA">
        <w:rPr>
          <w:rFonts w:ascii="Times New Roman" w:eastAsia="Times New Roman" w:hAnsi="Times New Roman" w:cs="Times New Roman"/>
          <w:sz w:val="24"/>
          <w:szCs w:val="24"/>
          <w:lang w:val="en-GB" w:eastAsia="fr-FR"/>
        </w:rPr>
        <w:t>.</w:t>
      </w:r>
      <w:r w:rsidR="002F7BB1">
        <w:rPr>
          <w:rStyle w:val="FootnoteReference"/>
          <w:rFonts w:ascii="Times New Roman" w:eastAsia="Times New Roman" w:hAnsi="Times New Roman" w:cs="Times New Roman"/>
          <w:sz w:val="24"/>
          <w:szCs w:val="24"/>
          <w:lang w:val="en-GB" w:eastAsia="fr-FR"/>
        </w:rPr>
        <w:footnoteReference w:id="5"/>
      </w:r>
      <w:r w:rsidR="005615A4">
        <w:rPr>
          <w:rFonts w:ascii="Times New Roman" w:eastAsia="Times New Roman" w:hAnsi="Times New Roman" w:cs="Times New Roman"/>
          <w:sz w:val="24"/>
          <w:szCs w:val="24"/>
          <w:lang w:val="en-GB" w:eastAsia="fr-FR"/>
        </w:rPr>
        <w:t xml:space="preserve"> Classifiers like </w:t>
      </w:r>
      <w:r w:rsidR="005615A4" w:rsidRPr="005615A4">
        <w:rPr>
          <w:rFonts w:ascii="Times New Roman" w:eastAsia="Times New Roman" w:hAnsi="Times New Roman" w:cs="Times New Roman"/>
          <w:i/>
          <w:sz w:val="24"/>
          <w:szCs w:val="24"/>
          <w:lang w:val="en-GB" w:eastAsia="fr-FR"/>
        </w:rPr>
        <w:t xml:space="preserve">times </w:t>
      </w:r>
      <w:r w:rsidR="005615A4">
        <w:rPr>
          <w:rFonts w:ascii="Times New Roman" w:eastAsia="Times New Roman" w:hAnsi="Times New Roman" w:cs="Times New Roman"/>
          <w:sz w:val="24"/>
          <w:szCs w:val="24"/>
          <w:lang w:val="en-GB" w:eastAsia="fr-FR"/>
        </w:rPr>
        <w:t>in English can be found in many other languages, including Italian (</w:t>
      </w:r>
      <w:r w:rsidR="005615A4" w:rsidRPr="005615A4">
        <w:rPr>
          <w:rFonts w:ascii="Times New Roman" w:eastAsia="Times New Roman" w:hAnsi="Times New Roman" w:cs="Times New Roman"/>
          <w:i/>
          <w:sz w:val="24"/>
          <w:szCs w:val="24"/>
          <w:lang w:val="en-GB" w:eastAsia="fr-FR"/>
        </w:rPr>
        <w:t>volta</w:t>
      </w:r>
      <w:r w:rsidR="005615A4">
        <w:rPr>
          <w:rFonts w:ascii="Times New Roman" w:eastAsia="Times New Roman" w:hAnsi="Times New Roman" w:cs="Times New Roman"/>
          <w:sz w:val="24"/>
          <w:szCs w:val="24"/>
          <w:lang w:val="en-GB" w:eastAsia="fr-FR"/>
        </w:rPr>
        <w:t>), Spanish (</w:t>
      </w:r>
      <w:r w:rsidR="005615A4" w:rsidRPr="005615A4">
        <w:rPr>
          <w:rFonts w:ascii="Times New Roman" w:eastAsia="Times New Roman" w:hAnsi="Times New Roman" w:cs="Times New Roman"/>
          <w:i/>
          <w:sz w:val="24"/>
          <w:szCs w:val="24"/>
          <w:lang w:val="en-GB" w:eastAsia="fr-FR"/>
        </w:rPr>
        <w:t>vec</w:t>
      </w:r>
      <w:r w:rsidR="005615A4">
        <w:rPr>
          <w:rFonts w:ascii="Times New Roman" w:eastAsia="Times New Roman" w:hAnsi="Times New Roman" w:cs="Times New Roman"/>
          <w:sz w:val="24"/>
          <w:szCs w:val="24"/>
          <w:lang w:val="en-GB" w:eastAsia="fr-FR"/>
        </w:rPr>
        <w:t>), French</w:t>
      </w:r>
      <w:r w:rsidR="00741FBB">
        <w:rPr>
          <w:rFonts w:ascii="Times New Roman" w:eastAsia="Times New Roman" w:hAnsi="Times New Roman" w:cs="Times New Roman"/>
          <w:sz w:val="24"/>
          <w:szCs w:val="24"/>
          <w:lang w:val="en-GB" w:eastAsia="fr-FR"/>
        </w:rPr>
        <w:t xml:space="preserve"> (</w:t>
      </w:r>
      <w:r w:rsidR="005615A4" w:rsidRPr="00741FBB">
        <w:rPr>
          <w:rFonts w:ascii="Times New Roman" w:eastAsia="Times New Roman" w:hAnsi="Times New Roman" w:cs="Times New Roman"/>
          <w:i/>
          <w:sz w:val="24"/>
          <w:szCs w:val="24"/>
          <w:lang w:val="en-GB" w:eastAsia="fr-FR"/>
        </w:rPr>
        <w:t>fois</w:t>
      </w:r>
      <w:r w:rsidR="005615A4">
        <w:rPr>
          <w:rFonts w:ascii="Times New Roman" w:eastAsia="Times New Roman" w:hAnsi="Times New Roman" w:cs="Times New Roman"/>
          <w:sz w:val="24"/>
          <w:szCs w:val="24"/>
          <w:lang w:val="en-GB" w:eastAsia="fr-FR"/>
        </w:rPr>
        <w:t>), German (</w:t>
      </w:r>
      <w:r w:rsidR="005615A4" w:rsidRPr="005615A4">
        <w:rPr>
          <w:rFonts w:ascii="Times New Roman" w:eastAsia="Times New Roman" w:hAnsi="Times New Roman" w:cs="Times New Roman"/>
          <w:i/>
          <w:sz w:val="24"/>
          <w:szCs w:val="24"/>
          <w:lang w:val="en-GB" w:eastAsia="fr-FR"/>
        </w:rPr>
        <w:t>mal</w:t>
      </w:r>
      <w:r w:rsidR="005615A4">
        <w:rPr>
          <w:rFonts w:ascii="Times New Roman" w:eastAsia="Times New Roman" w:hAnsi="Times New Roman" w:cs="Times New Roman"/>
          <w:sz w:val="24"/>
          <w:szCs w:val="24"/>
          <w:lang w:val="en-GB" w:eastAsia="fr-FR"/>
        </w:rPr>
        <w:t xml:space="preserve">) and Mandarin Chinese </w:t>
      </w:r>
      <w:r w:rsidR="005615A4" w:rsidRPr="005615A4">
        <w:rPr>
          <w:rFonts w:ascii="Times New Roman" w:eastAsia="Times New Roman" w:hAnsi="Times New Roman" w:cs="Times New Roman"/>
          <w:i/>
          <w:sz w:val="24"/>
          <w:szCs w:val="24"/>
          <w:lang w:val="en-GB" w:eastAsia="fr-FR"/>
        </w:rPr>
        <w:t xml:space="preserve">ci </w:t>
      </w:r>
      <w:r w:rsidR="005615A4" w:rsidRPr="00FB5BD6">
        <w:rPr>
          <w:rFonts w:ascii="Times New Roman" w:hAnsi="Times New Roman" w:cs="Times New Roman"/>
          <w:sz w:val="24"/>
          <w:szCs w:val="24"/>
          <w:lang w:val="en-US"/>
        </w:rPr>
        <w:t>(</w:t>
      </w:r>
      <w:r w:rsidR="00741FBB">
        <w:rPr>
          <w:rFonts w:ascii="Times New Roman" w:hAnsi="Times New Roman" w:cs="Times New Roman"/>
          <w:sz w:val="24"/>
          <w:szCs w:val="24"/>
          <w:lang w:val="en-US"/>
        </w:rPr>
        <w:t>Moltman 1997</w:t>
      </w:r>
      <w:r w:rsidR="0011726F">
        <w:rPr>
          <w:rFonts w:ascii="Times New Roman" w:hAnsi="Times New Roman" w:cs="Times New Roman"/>
          <w:sz w:val="24"/>
          <w:szCs w:val="24"/>
          <w:lang w:val="en-US"/>
        </w:rPr>
        <w:t>).</w:t>
      </w:r>
      <w:r w:rsidR="002F7BB1">
        <w:rPr>
          <w:rStyle w:val="FootnoteReference"/>
          <w:rFonts w:ascii="Times New Roman" w:eastAsia="Times New Roman" w:hAnsi="Times New Roman" w:cs="Times New Roman"/>
          <w:sz w:val="24"/>
          <w:szCs w:val="24"/>
          <w:lang w:val="en-GB" w:eastAsia="fr-FR"/>
        </w:rPr>
        <w:footnoteReference w:id="6"/>
      </w:r>
    </w:p>
    <w:p w:rsidR="00947BAE" w:rsidRDefault="0011726F"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A70C5">
        <w:rPr>
          <w:rFonts w:ascii="Times New Roman" w:eastAsia="Times New Roman" w:hAnsi="Times New Roman" w:cs="Times New Roman"/>
          <w:sz w:val="24"/>
          <w:szCs w:val="24"/>
          <w:lang w:val="en-GB" w:eastAsia="fr-FR"/>
        </w:rPr>
        <w:t>Verbs thus behave like nouns in Chinese</w:t>
      </w:r>
      <w:r w:rsidR="00763DA6">
        <w:rPr>
          <w:rFonts w:ascii="Times New Roman" w:eastAsia="Times New Roman" w:hAnsi="Times New Roman" w:cs="Times New Roman"/>
          <w:sz w:val="24"/>
          <w:szCs w:val="24"/>
          <w:lang w:val="en-GB" w:eastAsia="fr-FR"/>
        </w:rPr>
        <w:t>,</w:t>
      </w:r>
      <w:r w:rsidR="00AA70C5">
        <w:rPr>
          <w:rFonts w:ascii="Times New Roman" w:eastAsia="Times New Roman" w:hAnsi="Times New Roman" w:cs="Times New Roman"/>
          <w:sz w:val="24"/>
          <w:szCs w:val="24"/>
          <w:lang w:val="en-GB" w:eastAsia="fr-FR"/>
        </w:rPr>
        <w:t xml:space="preserve"> requiring a </w:t>
      </w:r>
      <w:r w:rsidR="00763DA6">
        <w:rPr>
          <w:rFonts w:ascii="Times New Roman" w:eastAsia="Times New Roman" w:hAnsi="Times New Roman" w:cs="Times New Roman"/>
          <w:sz w:val="24"/>
          <w:szCs w:val="24"/>
          <w:lang w:val="en-GB" w:eastAsia="fr-FR"/>
        </w:rPr>
        <w:t xml:space="preserve">numeral </w:t>
      </w:r>
      <w:r w:rsidR="00AA70C5">
        <w:rPr>
          <w:rFonts w:ascii="Times New Roman" w:eastAsia="Times New Roman" w:hAnsi="Times New Roman" w:cs="Times New Roman"/>
          <w:sz w:val="24"/>
          <w:szCs w:val="24"/>
          <w:lang w:val="en-GB" w:eastAsia="fr-FR"/>
        </w:rPr>
        <w:t xml:space="preserve">classifier </w:t>
      </w:r>
      <w:r w:rsidR="00F5182A">
        <w:rPr>
          <w:rFonts w:ascii="Times New Roman" w:eastAsia="Times New Roman" w:hAnsi="Times New Roman" w:cs="Times New Roman"/>
          <w:sz w:val="24"/>
          <w:szCs w:val="24"/>
          <w:lang w:val="en-GB" w:eastAsia="fr-FR"/>
        </w:rPr>
        <w:t>for counting</w:t>
      </w:r>
      <w:r w:rsidR="00AA70C5">
        <w:rPr>
          <w:rFonts w:ascii="Times New Roman" w:eastAsia="Times New Roman" w:hAnsi="Times New Roman" w:cs="Times New Roman"/>
          <w:sz w:val="24"/>
          <w:szCs w:val="24"/>
          <w:lang w:val="en-GB" w:eastAsia="fr-FR"/>
        </w:rPr>
        <w:t>, and that regardless of their lexical content</w:t>
      </w:r>
      <w:r w:rsidR="002F7BB1">
        <w:rPr>
          <w:rFonts w:ascii="Times New Roman" w:eastAsia="Times New Roman" w:hAnsi="Times New Roman" w:cs="Times New Roman"/>
          <w:sz w:val="24"/>
          <w:szCs w:val="24"/>
          <w:lang w:val="en-GB" w:eastAsia="fr-FR"/>
        </w:rPr>
        <w:t>, semantic context,</w:t>
      </w:r>
      <w:r w:rsidR="00F5182A">
        <w:rPr>
          <w:rFonts w:ascii="Times New Roman" w:eastAsia="Times New Roman" w:hAnsi="Times New Roman" w:cs="Times New Roman"/>
          <w:sz w:val="24"/>
          <w:szCs w:val="24"/>
          <w:lang w:val="en-GB" w:eastAsia="fr-FR"/>
        </w:rPr>
        <w:t xml:space="preserve"> and the nature of the events they describe</w:t>
      </w:r>
      <w:r w:rsidR="00AA70C5">
        <w:rPr>
          <w:rFonts w:ascii="Times New Roman" w:eastAsia="Times New Roman" w:hAnsi="Times New Roman" w:cs="Times New Roman"/>
          <w:sz w:val="24"/>
          <w:szCs w:val="24"/>
          <w:lang w:val="en-GB" w:eastAsia="fr-FR"/>
        </w:rPr>
        <w:t>.</w:t>
      </w:r>
      <w:r w:rsidR="00430FEA">
        <w:rPr>
          <w:rStyle w:val="FootnoteReference"/>
          <w:rFonts w:ascii="Times New Roman" w:eastAsia="Times New Roman" w:hAnsi="Times New Roman" w:cs="Times New Roman"/>
          <w:sz w:val="24"/>
          <w:szCs w:val="24"/>
          <w:lang w:val="en-GB" w:eastAsia="fr-FR"/>
        </w:rPr>
        <w:footnoteReference w:id="7"/>
      </w:r>
      <w:r w:rsidR="00AA70C5">
        <w:rPr>
          <w:rFonts w:ascii="Times New Roman" w:eastAsia="Times New Roman" w:hAnsi="Times New Roman" w:cs="Times New Roman"/>
          <w:sz w:val="24"/>
          <w:szCs w:val="24"/>
          <w:lang w:val="en-GB" w:eastAsia="fr-FR"/>
        </w:rPr>
        <w:t xml:space="preserve"> </w:t>
      </w:r>
    </w:p>
    <w:p w:rsidR="00491B37" w:rsidRDefault="00491B37"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91B37" w:rsidRDefault="00491B37"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[3] </w:t>
      </w:r>
      <w:r w:rsidR="0085252D">
        <w:rPr>
          <w:rFonts w:ascii="Times New Roman" w:eastAsia="Times New Roman" w:hAnsi="Times New Roman" w:cs="Times New Roman"/>
          <w:sz w:val="24"/>
          <w:szCs w:val="24"/>
          <w:lang w:val="en-GB" w:eastAsia="fr-FR"/>
        </w:rPr>
        <w:t>Number-neutral quantifiers with l</w:t>
      </w:r>
      <w:r>
        <w:rPr>
          <w:rFonts w:ascii="Times New Roman" w:eastAsia="Times New Roman" w:hAnsi="Times New Roman" w:cs="Times New Roman"/>
          <w:sz w:val="24"/>
          <w:szCs w:val="24"/>
          <w:lang w:val="en-GB" w:eastAsia="fr-FR"/>
        </w:rPr>
        <w:t>exical specification</w:t>
      </w:r>
      <w:r w:rsidR="0011726F">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 of countability</w:t>
      </w:r>
    </w:p>
    <w:p w:rsidR="001F029A"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Verbs (of any actions art) allow for </w:t>
      </w:r>
      <w:r w:rsidR="00BD57E9">
        <w:rPr>
          <w:rFonts w:ascii="Times New Roman" w:eastAsia="Times New Roman" w:hAnsi="Times New Roman" w:cs="Times New Roman"/>
          <w:sz w:val="24"/>
          <w:szCs w:val="24"/>
          <w:lang w:val="en-GB" w:eastAsia="fr-FR"/>
        </w:rPr>
        <w:t xml:space="preserve">frequency adverbials, </w:t>
      </w:r>
      <w:r w:rsidR="00763DA6">
        <w:rPr>
          <w:rFonts w:ascii="Times New Roman" w:eastAsia="Times New Roman" w:hAnsi="Times New Roman" w:cs="Times New Roman"/>
          <w:sz w:val="24"/>
          <w:szCs w:val="24"/>
          <w:lang w:val="en-GB" w:eastAsia="fr-FR"/>
        </w:rPr>
        <w:t>which are apparent</w:t>
      </w:r>
      <w:r>
        <w:rPr>
          <w:rFonts w:ascii="Times New Roman" w:eastAsia="Times New Roman" w:hAnsi="Times New Roman" w:cs="Times New Roman"/>
          <w:sz w:val="24"/>
          <w:szCs w:val="24"/>
          <w:lang w:val="en-GB" w:eastAsia="fr-FR"/>
        </w:rPr>
        <w:t xml:space="preserve"> count quantifiers:</w:t>
      </w: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12</w:t>
      </w:r>
      <w:r w:rsidR="00160AA2">
        <w:rPr>
          <w:rFonts w:ascii="Times New Roman" w:eastAsia="Times New Roman" w:hAnsi="Times New Roman" w:cs="Times New Roman"/>
          <w:sz w:val="24"/>
          <w:szCs w:val="24"/>
          <w:lang w:val="en-GB" w:eastAsia="fr-FR"/>
        </w:rPr>
        <w:t>) a. John stumb</w:t>
      </w:r>
      <w:r>
        <w:rPr>
          <w:rFonts w:ascii="Times New Roman" w:eastAsia="Times New Roman" w:hAnsi="Times New Roman" w:cs="Times New Roman"/>
          <w:sz w:val="24"/>
          <w:szCs w:val="24"/>
          <w:lang w:val="en-GB" w:eastAsia="fr-FR"/>
        </w:rPr>
        <w:t xml:space="preserve">led </w:t>
      </w:r>
      <w:r w:rsidR="00763DA6">
        <w:rPr>
          <w:rFonts w:ascii="Times New Roman" w:eastAsia="Times New Roman" w:hAnsi="Times New Roman" w:cs="Times New Roman"/>
          <w:sz w:val="24"/>
          <w:szCs w:val="24"/>
          <w:lang w:val="en-GB" w:eastAsia="fr-FR"/>
        </w:rPr>
        <w:t>frequently.</w:t>
      </w: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A2AD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slept frequently.</w:t>
      </w: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However, </w:t>
      </w:r>
      <w:r w:rsidRPr="00C83DD1">
        <w:rPr>
          <w:rFonts w:ascii="Times New Roman" w:eastAsia="Times New Roman" w:hAnsi="Times New Roman" w:cs="Times New Roman"/>
          <w:i/>
          <w:sz w:val="24"/>
          <w:szCs w:val="24"/>
          <w:lang w:val="en-GB" w:eastAsia="fr-FR"/>
        </w:rPr>
        <w:t>frequently</w:t>
      </w:r>
      <w:r>
        <w:rPr>
          <w:rFonts w:ascii="Times New Roman" w:eastAsia="Times New Roman" w:hAnsi="Times New Roman" w:cs="Times New Roman"/>
          <w:sz w:val="24"/>
          <w:szCs w:val="24"/>
          <w:lang w:val="en-GB" w:eastAsia="fr-FR"/>
        </w:rPr>
        <w:t xml:space="preserve"> and </w:t>
      </w:r>
      <w:r w:rsidRPr="00C83DD1">
        <w:rPr>
          <w:rFonts w:ascii="Times New Roman" w:eastAsia="Times New Roman" w:hAnsi="Times New Roman" w:cs="Times New Roman"/>
          <w:i/>
          <w:sz w:val="24"/>
          <w:szCs w:val="24"/>
          <w:lang w:val="en-GB" w:eastAsia="fr-FR"/>
        </w:rPr>
        <w:t>rarely</w:t>
      </w:r>
      <w:r>
        <w:rPr>
          <w:rFonts w:ascii="Times New Roman" w:eastAsia="Times New Roman" w:hAnsi="Times New Roman" w:cs="Times New Roman"/>
          <w:sz w:val="24"/>
          <w:szCs w:val="24"/>
          <w:lang w:val="en-GB" w:eastAsia="fr-FR"/>
        </w:rPr>
        <w:t xml:space="preserve"> do not just count events; rather they count events at particular, temporally separated occasions</w:t>
      </w:r>
      <w:r w:rsidR="00F5182A">
        <w:rPr>
          <w:rFonts w:ascii="Times New Roman" w:eastAsia="Times New Roman" w:hAnsi="Times New Roman" w:cs="Times New Roman"/>
          <w:sz w:val="24"/>
          <w:szCs w:val="24"/>
          <w:lang w:val="en-GB" w:eastAsia="fr-FR"/>
        </w:rPr>
        <w:t xml:space="preserve">, </w:t>
      </w:r>
      <w:r w:rsidR="00491B37">
        <w:rPr>
          <w:rFonts w:ascii="Times New Roman" w:eastAsia="Times New Roman" w:hAnsi="Times New Roman" w:cs="Times New Roman"/>
          <w:sz w:val="24"/>
          <w:szCs w:val="24"/>
          <w:lang w:val="en-GB" w:eastAsia="fr-FR"/>
        </w:rPr>
        <w:t>i</w:t>
      </w:r>
      <w:r w:rsidR="00F5182A">
        <w:rPr>
          <w:rFonts w:ascii="Times New Roman" w:eastAsia="Times New Roman" w:hAnsi="Times New Roman" w:cs="Times New Roman"/>
          <w:sz w:val="24"/>
          <w:szCs w:val="24"/>
          <w:lang w:val="en-GB" w:eastAsia="fr-FR"/>
        </w:rPr>
        <w:t xml:space="preserve">nvolving thus the same sort of temporal separation condition </w:t>
      </w:r>
      <w:r w:rsidR="00F5182A">
        <w:rPr>
          <w:rFonts w:ascii="Times New Roman" w:eastAsia="Times New Roman" w:hAnsi="Times New Roman" w:cs="Times New Roman"/>
          <w:sz w:val="24"/>
          <w:szCs w:val="24"/>
          <w:lang w:val="en-GB" w:eastAsia="fr-FR"/>
        </w:rPr>
        <w:lastRenderedPageBreak/>
        <w:t>as the event</w:t>
      </w:r>
      <w:r w:rsidR="00F5182A" w:rsidRPr="002F7BB1">
        <w:rPr>
          <w:rFonts w:ascii="Times New Roman" w:eastAsia="Times New Roman" w:hAnsi="Times New Roman" w:cs="Times New Roman"/>
          <w:sz w:val="24"/>
          <w:szCs w:val="24"/>
          <w:lang w:val="en-GB" w:eastAsia="fr-FR"/>
        </w:rPr>
        <w:t xml:space="preserve"> classifier</w:t>
      </w:r>
      <w:r w:rsidR="00F5182A" w:rsidRPr="00F5182A">
        <w:rPr>
          <w:rFonts w:ascii="Times New Roman" w:eastAsia="Times New Roman" w:hAnsi="Times New Roman" w:cs="Times New Roman"/>
          <w:i/>
          <w:sz w:val="24"/>
          <w:szCs w:val="24"/>
          <w:lang w:val="en-GB" w:eastAsia="fr-FR"/>
        </w:rPr>
        <w:t xml:space="preserve"> time(s)</w:t>
      </w:r>
      <w:r w:rsidRPr="00F5182A">
        <w:rPr>
          <w:rFonts w:ascii="Times New Roman" w:eastAsia="Times New Roman" w:hAnsi="Times New Roman" w:cs="Times New Roman"/>
          <w:i/>
          <w:sz w:val="24"/>
          <w:szCs w:val="24"/>
          <w:lang w:val="en-GB" w:eastAsia="fr-FR"/>
        </w:rPr>
        <w:t>.</w:t>
      </w:r>
      <w:r>
        <w:rPr>
          <w:rFonts w:ascii="Times New Roman" w:eastAsia="Times New Roman" w:hAnsi="Times New Roman" w:cs="Times New Roman"/>
          <w:sz w:val="24"/>
          <w:szCs w:val="24"/>
          <w:lang w:val="en-GB" w:eastAsia="fr-FR"/>
        </w:rPr>
        <w:t xml:space="preserve"> </w:t>
      </w:r>
      <w:r w:rsidR="00C83DD1">
        <w:rPr>
          <w:rFonts w:ascii="Times New Roman" w:eastAsia="Times New Roman" w:hAnsi="Times New Roman" w:cs="Times New Roman"/>
          <w:sz w:val="24"/>
          <w:szCs w:val="24"/>
          <w:lang w:val="en-GB" w:eastAsia="fr-FR"/>
        </w:rPr>
        <w:t>Frequency adverbials</w:t>
      </w:r>
      <w:r w:rsidR="00F5182A">
        <w:rPr>
          <w:rFonts w:ascii="Times New Roman" w:eastAsia="Times New Roman" w:hAnsi="Times New Roman" w:cs="Times New Roman"/>
          <w:sz w:val="24"/>
          <w:szCs w:val="24"/>
          <w:lang w:val="en-GB" w:eastAsia="fr-FR"/>
        </w:rPr>
        <w:t>,</w:t>
      </w:r>
      <w:r w:rsidR="00C83DD1">
        <w:rPr>
          <w:rFonts w:ascii="Times New Roman" w:eastAsia="Times New Roman" w:hAnsi="Times New Roman" w:cs="Times New Roman"/>
          <w:sz w:val="24"/>
          <w:szCs w:val="24"/>
          <w:lang w:val="en-GB" w:eastAsia="fr-FR"/>
        </w:rPr>
        <w:t xml:space="preserve"> </w:t>
      </w:r>
      <w:r w:rsidR="00F5182A">
        <w:rPr>
          <w:rFonts w:ascii="Times New Roman" w:eastAsia="Times New Roman" w:hAnsi="Times New Roman" w:cs="Times New Roman"/>
          <w:sz w:val="24"/>
          <w:szCs w:val="24"/>
          <w:lang w:val="en-GB" w:eastAsia="fr-FR"/>
        </w:rPr>
        <w:t xml:space="preserve">thus, do not presuppose a countable domain as such, but rather they </w:t>
      </w:r>
      <w:r w:rsidR="00C83DD1">
        <w:rPr>
          <w:rFonts w:ascii="Times New Roman" w:eastAsia="Times New Roman" w:hAnsi="Times New Roman" w:cs="Times New Roman"/>
          <w:sz w:val="24"/>
          <w:szCs w:val="24"/>
          <w:lang w:val="en-GB" w:eastAsia="fr-FR"/>
        </w:rPr>
        <w:t>come</w:t>
      </w:r>
      <w:r>
        <w:rPr>
          <w:rFonts w:ascii="Times New Roman" w:eastAsia="Times New Roman" w:hAnsi="Times New Roman" w:cs="Times New Roman"/>
          <w:sz w:val="24"/>
          <w:szCs w:val="24"/>
          <w:lang w:val="en-GB" w:eastAsia="fr-FR"/>
        </w:rPr>
        <w:t xml:space="preserve"> with a particular lexical conditi</w:t>
      </w:r>
      <w:r w:rsidR="00C83DD1">
        <w:rPr>
          <w:rFonts w:ascii="Times New Roman" w:eastAsia="Times New Roman" w:hAnsi="Times New Roman" w:cs="Times New Roman"/>
          <w:sz w:val="24"/>
          <w:szCs w:val="24"/>
          <w:lang w:val="en-GB" w:eastAsia="fr-FR"/>
        </w:rPr>
        <w:t>on ensu</w:t>
      </w:r>
      <w:r w:rsidR="00F5182A">
        <w:rPr>
          <w:rFonts w:ascii="Times New Roman" w:eastAsia="Times New Roman" w:hAnsi="Times New Roman" w:cs="Times New Roman"/>
          <w:sz w:val="24"/>
          <w:szCs w:val="24"/>
          <w:lang w:val="en-GB" w:eastAsia="fr-FR"/>
        </w:rPr>
        <w:t>r</w:t>
      </w:r>
      <w:r w:rsidR="00C83DD1">
        <w:rPr>
          <w:rFonts w:ascii="Times New Roman" w:eastAsia="Times New Roman" w:hAnsi="Times New Roman" w:cs="Times New Roman"/>
          <w:sz w:val="24"/>
          <w:szCs w:val="24"/>
          <w:lang w:val="en-GB" w:eastAsia="fr-FR"/>
        </w:rPr>
        <w:t>ing countability</w:t>
      </w:r>
      <w:r w:rsidR="00F5182A">
        <w:rPr>
          <w:rFonts w:ascii="Times New Roman" w:eastAsia="Times New Roman" w:hAnsi="Times New Roman" w:cs="Times New Roman"/>
          <w:sz w:val="24"/>
          <w:szCs w:val="24"/>
          <w:lang w:val="en-GB" w:eastAsia="fr-FR"/>
        </w:rPr>
        <w:t>.</w:t>
      </w: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In fact,</w:t>
      </w:r>
      <w:r w:rsidR="00E94114">
        <w:rPr>
          <w:rFonts w:ascii="Times New Roman" w:eastAsia="Times New Roman" w:hAnsi="Times New Roman" w:cs="Times New Roman"/>
          <w:sz w:val="24"/>
          <w:szCs w:val="24"/>
          <w:lang w:val="en-GB" w:eastAsia="fr-FR"/>
        </w:rPr>
        <w:t xml:space="preserve"> the adjective</w:t>
      </w:r>
      <w:r>
        <w:rPr>
          <w:rFonts w:ascii="Times New Roman" w:eastAsia="Times New Roman" w:hAnsi="Times New Roman" w:cs="Times New Roman"/>
          <w:sz w:val="24"/>
          <w:szCs w:val="24"/>
          <w:lang w:val="en-GB" w:eastAsia="fr-FR"/>
        </w:rPr>
        <w:t xml:space="preserve"> </w:t>
      </w:r>
      <w:r w:rsidRPr="00C83DD1">
        <w:rPr>
          <w:rFonts w:ascii="Times New Roman" w:eastAsia="Times New Roman" w:hAnsi="Times New Roman" w:cs="Times New Roman"/>
          <w:i/>
          <w:sz w:val="24"/>
          <w:szCs w:val="24"/>
          <w:lang w:val="en-GB" w:eastAsia="fr-FR"/>
        </w:rPr>
        <w:t>frequent</w:t>
      </w:r>
      <w:r w:rsidR="00E94114">
        <w:rPr>
          <w:rFonts w:ascii="Times New Roman" w:eastAsia="Times New Roman" w:hAnsi="Times New Roman" w:cs="Times New Roman"/>
          <w:sz w:val="24"/>
          <w:szCs w:val="24"/>
          <w:lang w:val="en-GB" w:eastAsia="fr-FR"/>
        </w:rPr>
        <w:t xml:space="preserve"> from which </w:t>
      </w:r>
      <w:r w:rsidR="00E94114" w:rsidRPr="002F7BB1">
        <w:rPr>
          <w:rFonts w:ascii="Times New Roman" w:eastAsia="Times New Roman" w:hAnsi="Times New Roman" w:cs="Times New Roman"/>
          <w:i/>
          <w:sz w:val="24"/>
          <w:szCs w:val="24"/>
          <w:lang w:val="en-GB" w:eastAsia="fr-FR"/>
        </w:rPr>
        <w:t>frequently</w:t>
      </w:r>
      <w:r w:rsidR="00E94114">
        <w:rPr>
          <w:rFonts w:ascii="Times New Roman" w:eastAsia="Times New Roman" w:hAnsi="Times New Roman" w:cs="Times New Roman"/>
          <w:sz w:val="24"/>
          <w:szCs w:val="24"/>
          <w:lang w:val="en-GB" w:eastAsia="fr-FR"/>
        </w:rPr>
        <w:t xml:space="preserve"> is derived is syntactically </w:t>
      </w:r>
      <w:r>
        <w:rPr>
          <w:rFonts w:ascii="Times New Roman" w:eastAsia="Times New Roman" w:hAnsi="Times New Roman" w:cs="Times New Roman"/>
          <w:sz w:val="24"/>
          <w:szCs w:val="24"/>
          <w:lang w:val="en-GB" w:eastAsia="fr-FR"/>
        </w:rPr>
        <w:t xml:space="preserve">not a count expression. </w:t>
      </w:r>
      <w:r w:rsidRPr="00C83DD1">
        <w:rPr>
          <w:rFonts w:ascii="Times New Roman" w:eastAsia="Times New Roman" w:hAnsi="Times New Roman" w:cs="Times New Roman"/>
          <w:i/>
          <w:sz w:val="24"/>
          <w:szCs w:val="24"/>
          <w:lang w:val="en-GB" w:eastAsia="fr-FR"/>
        </w:rPr>
        <w:t>Frequent</w:t>
      </w:r>
      <w:r>
        <w:rPr>
          <w:rFonts w:ascii="Times New Roman" w:eastAsia="Times New Roman" w:hAnsi="Times New Roman" w:cs="Times New Roman"/>
          <w:sz w:val="24"/>
          <w:szCs w:val="24"/>
          <w:lang w:val="en-GB" w:eastAsia="fr-FR"/>
        </w:rPr>
        <w:t xml:space="preserve"> can modify e</w:t>
      </w:r>
      <w:r w:rsidR="0073008E">
        <w:rPr>
          <w:rFonts w:ascii="Times New Roman" w:eastAsia="Times New Roman" w:hAnsi="Times New Roman" w:cs="Times New Roman"/>
          <w:sz w:val="24"/>
          <w:szCs w:val="24"/>
          <w:lang w:val="en-GB" w:eastAsia="fr-FR"/>
        </w:rPr>
        <w:t xml:space="preserve">vent mass nouns </w:t>
      </w:r>
      <w:r w:rsidR="00976BD3">
        <w:rPr>
          <w:rFonts w:ascii="Times New Roman" w:eastAsia="Times New Roman" w:hAnsi="Times New Roman" w:cs="Times New Roman"/>
          <w:sz w:val="24"/>
          <w:szCs w:val="24"/>
          <w:lang w:val="en-GB" w:eastAsia="fr-FR"/>
        </w:rPr>
        <w:t>as in (</w:t>
      </w:r>
      <w:r w:rsidR="003A2AD2">
        <w:rPr>
          <w:rFonts w:ascii="Times New Roman" w:eastAsia="Times New Roman" w:hAnsi="Times New Roman" w:cs="Times New Roman"/>
          <w:sz w:val="24"/>
          <w:szCs w:val="24"/>
          <w:lang w:val="en-GB" w:eastAsia="fr-FR"/>
        </w:rPr>
        <w:t>13</w:t>
      </w:r>
      <w:r w:rsidR="00976BD3">
        <w:rPr>
          <w:rFonts w:ascii="Times New Roman" w:eastAsia="Times New Roman" w:hAnsi="Times New Roman" w:cs="Times New Roman"/>
          <w:sz w:val="24"/>
          <w:szCs w:val="24"/>
          <w:lang w:val="en-GB" w:eastAsia="fr-FR"/>
        </w:rPr>
        <w:t>a, b)</w:t>
      </w:r>
      <w:r w:rsidR="00E94114">
        <w:rPr>
          <w:rFonts w:ascii="Times New Roman" w:eastAsia="Times New Roman" w:hAnsi="Times New Roman" w:cs="Times New Roman"/>
          <w:sz w:val="24"/>
          <w:szCs w:val="24"/>
          <w:lang w:val="en-GB" w:eastAsia="fr-FR"/>
        </w:rPr>
        <w:t xml:space="preserve"> and not just </w:t>
      </w:r>
      <w:r>
        <w:rPr>
          <w:rFonts w:ascii="Times New Roman" w:eastAsia="Times New Roman" w:hAnsi="Times New Roman" w:cs="Times New Roman"/>
          <w:sz w:val="24"/>
          <w:szCs w:val="24"/>
          <w:lang w:val="en-GB" w:eastAsia="fr-FR"/>
        </w:rPr>
        <w:t>plural nouns</w:t>
      </w:r>
      <w:r w:rsidR="00976BD3">
        <w:rPr>
          <w:rFonts w:ascii="Times New Roman" w:eastAsia="Times New Roman" w:hAnsi="Times New Roman" w:cs="Times New Roman"/>
          <w:sz w:val="24"/>
          <w:szCs w:val="24"/>
          <w:lang w:val="en-GB" w:eastAsia="fr-FR"/>
        </w:rPr>
        <w:t xml:space="preserve"> as in (</w:t>
      </w:r>
      <w:r w:rsidR="003A2AD2">
        <w:rPr>
          <w:rFonts w:ascii="Times New Roman" w:eastAsia="Times New Roman" w:hAnsi="Times New Roman" w:cs="Times New Roman"/>
          <w:sz w:val="24"/>
          <w:szCs w:val="24"/>
          <w:lang w:val="en-GB" w:eastAsia="fr-FR"/>
        </w:rPr>
        <w:t>13</w:t>
      </w:r>
      <w:r w:rsidR="00976BD3">
        <w:rPr>
          <w:rFonts w:ascii="Times New Roman" w:eastAsia="Times New Roman" w:hAnsi="Times New Roman" w:cs="Times New Roman"/>
          <w:sz w:val="24"/>
          <w:szCs w:val="24"/>
          <w:lang w:val="en-GB" w:eastAsia="fr-FR"/>
        </w:rPr>
        <w:t>c)</w:t>
      </w:r>
      <w:r w:rsidR="00E94114">
        <w:rPr>
          <w:rFonts w:ascii="Times New Roman" w:eastAsia="Times New Roman" w:hAnsi="Times New Roman" w:cs="Times New Roman"/>
          <w:sz w:val="24"/>
          <w:szCs w:val="24"/>
          <w:lang w:val="en-GB" w:eastAsia="fr-FR"/>
        </w:rPr>
        <w:t xml:space="preserve"> (Moltmann 1997)</w:t>
      </w:r>
      <w:r>
        <w:rPr>
          <w:rFonts w:ascii="Times New Roman" w:eastAsia="Times New Roman" w:hAnsi="Times New Roman" w:cs="Times New Roman"/>
          <w:sz w:val="24"/>
          <w:szCs w:val="24"/>
          <w:lang w:val="en-GB" w:eastAsia="fr-FR"/>
        </w:rPr>
        <w:t>:</w:t>
      </w: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13</w:t>
      </w:r>
      <w:r>
        <w:rPr>
          <w:rFonts w:ascii="Times New Roman" w:eastAsia="Times New Roman" w:hAnsi="Times New Roman" w:cs="Times New Roman"/>
          <w:sz w:val="24"/>
          <w:szCs w:val="24"/>
          <w:lang w:val="en-GB" w:eastAsia="fr-FR"/>
        </w:rPr>
        <w:t>) a. the frequent rain</w:t>
      </w:r>
    </w:p>
    <w:p w:rsidR="00976BD3" w:rsidRDefault="00DB7DAE"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6BD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976BD3">
        <w:rPr>
          <w:rFonts w:ascii="Times New Roman" w:eastAsia="Times New Roman" w:hAnsi="Times New Roman" w:cs="Times New Roman"/>
          <w:sz w:val="24"/>
          <w:szCs w:val="24"/>
          <w:lang w:val="en-GB" w:eastAsia="fr-FR"/>
        </w:rPr>
        <w:t xml:space="preserve">  b. the frequent fog in this region</w:t>
      </w:r>
    </w:p>
    <w:p w:rsidR="0070446B" w:rsidRDefault="0070446B"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E5DC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976BD3">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the frequent rainfalls</w:t>
      </w:r>
    </w:p>
    <w:p w:rsidR="0070446B" w:rsidRDefault="00976BD3"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936D1D" w:rsidRDefault="00E94114" w:rsidP="00936D1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E94114">
        <w:rPr>
          <w:rFonts w:ascii="Times New Roman" w:eastAsia="Times New Roman" w:hAnsi="Times New Roman" w:cs="Times New Roman"/>
          <w:i/>
          <w:sz w:val="24"/>
          <w:szCs w:val="24"/>
          <w:lang w:val="en-GB" w:eastAsia="fr-FR"/>
        </w:rPr>
        <w:t>F</w:t>
      </w:r>
      <w:r w:rsidR="0070446B" w:rsidRPr="00F56CD9">
        <w:rPr>
          <w:rFonts w:ascii="Times New Roman" w:eastAsia="Times New Roman" w:hAnsi="Times New Roman" w:cs="Times New Roman"/>
          <w:i/>
          <w:sz w:val="24"/>
          <w:szCs w:val="24"/>
          <w:lang w:val="en-GB" w:eastAsia="fr-FR"/>
        </w:rPr>
        <w:t xml:space="preserve">requent </w:t>
      </w:r>
      <w:r>
        <w:rPr>
          <w:rFonts w:ascii="Times New Roman" w:eastAsia="Times New Roman" w:hAnsi="Times New Roman" w:cs="Times New Roman"/>
          <w:sz w:val="24"/>
          <w:szCs w:val="24"/>
          <w:lang w:val="en-GB" w:eastAsia="fr-FR"/>
        </w:rPr>
        <w:t>imposes the same</w:t>
      </w:r>
      <w:r w:rsidR="0070446B">
        <w:rPr>
          <w:rFonts w:ascii="Times New Roman" w:eastAsia="Times New Roman" w:hAnsi="Times New Roman" w:cs="Times New Roman"/>
          <w:sz w:val="24"/>
          <w:szCs w:val="24"/>
          <w:lang w:val="en-GB" w:eastAsia="fr-FR"/>
        </w:rPr>
        <w:t xml:space="preserve"> condition of temporal separation</w:t>
      </w:r>
      <w:r w:rsidR="00B668D3">
        <w:rPr>
          <w:rFonts w:ascii="Times New Roman" w:eastAsia="Times New Roman" w:hAnsi="Times New Roman" w:cs="Times New Roman"/>
          <w:sz w:val="24"/>
          <w:szCs w:val="24"/>
          <w:lang w:val="en-GB" w:eastAsia="fr-FR"/>
        </w:rPr>
        <w:t xml:space="preserve"> as </w:t>
      </w:r>
      <w:r w:rsidR="00B668D3" w:rsidRPr="00B668D3">
        <w:rPr>
          <w:rFonts w:ascii="Times New Roman" w:eastAsia="Times New Roman" w:hAnsi="Times New Roman" w:cs="Times New Roman"/>
          <w:i/>
          <w:sz w:val="24"/>
          <w:szCs w:val="24"/>
          <w:lang w:val="en-GB" w:eastAsia="fr-FR"/>
        </w:rPr>
        <w:t>time(s)</w:t>
      </w:r>
      <w:r w:rsidRPr="00B668D3">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a condition which can be fulfilled by events in a number-neutral domain as well as by events in a plural domain</w:t>
      </w:r>
      <w:r w:rsidR="0070446B">
        <w:rPr>
          <w:rFonts w:ascii="Times New Roman" w:eastAsia="Times New Roman" w:hAnsi="Times New Roman" w:cs="Times New Roman"/>
          <w:sz w:val="24"/>
          <w:szCs w:val="24"/>
          <w:lang w:val="en-GB" w:eastAsia="fr-FR"/>
        </w:rPr>
        <w:t xml:space="preserve">. </w:t>
      </w:r>
      <w:r w:rsidR="003D2AF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i/>
          <w:sz w:val="24"/>
          <w:szCs w:val="24"/>
          <w:lang w:val="en-GB" w:eastAsia="fr-FR"/>
        </w:rPr>
        <w:t>Frequent</w:t>
      </w:r>
      <w:r w:rsidRPr="00E94114">
        <w:rPr>
          <w:rFonts w:ascii="Times New Roman" w:eastAsia="Times New Roman" w:hAnsi="Times New Roman" w:cs="Times New Roman"/>
          <w:i/>
          <w:sz w:val="24"/>
          <w:szCs w:val="24"/>
          <w:lang w:val="en-GB" w:eastAsia="fr-FR"/>
        </w:rPr>
        <w:t xml:space="preserve">(ly) </w:t>
      </w:r>
      <w:r w:rsidRPr="00E94114">
        <w:rPr>
          <w:rFonts w:ascii="Times New Roman" w:eastAsia="Times New Roman" w:hAnsi="Times New Roman" w:cs="Times New Roman"/>
          <w:sz w:val="24"/>
          <w:szCs w:val="24"/>
          <w:lang w:val="en-GB" w:eastAsia="fr-FR"/>
        </w:rPr>
        <w:t xml:space="preserve">thus </w:t>
      </w:r>
      <w:r>
        <w:rPr>
          <w:rFonts w:ascii="Times New Roman" w:eastAsia="Times New Roman" w:hAnsi="Times New Roman" w:cs="Times New Roman"/>
          <w:sz w:val="24"/>
          <w:szCs w:val="24"/>
          <w:lang w:val="en-GB" w:eastAsia="fr-FR"/>
        </w:rPr>
        <w:t>is</w:t>
      </w:r>
      <w:r w:rsidRPr="00E94114">
        <w:rPr>
          <w:rFonts w:ascii="Times New Roman" w:eastAsia="Times New Roman" w:hAnsi="Times New Roman" w:cs="Times New Roman"/>
          <w:sz w:val="24"/>
          <w:szCs w:val="24"/>
          <w:lang w:val="en-GB" w:eastAsia="fr-FR"/>
        </w:rPr>
        <w:t xml:space="preserve"> </w:t>
      </w:r>
      <w:r w:rsidR="00B668D3">
        <w:rPr>
          <w:rFonts w:ascii="Times New Roman" w:eastAsia="Times New Roman" w:hAnsi="Times New Roman" w:cs="Times New Roman"/>
          <w:sz w:val="24"/>
          <w:szCs w:val="24"/>
          <w:lang w:val="en-GB" w:eastAsia="fr-FR"/>
        </w:rPr>
        <w:t xml:space="preserve">a </w:t>
      </w:r>
      <w:r w:rsidRPr="00E94114">
        <w:rPr>
          <w:rFonts w:ascii="Times New Roman" w:eastAsia="Times New Roman" w:hAnsi="Times New Roman" w:cs="Times New Roman"/>
          <w:sz w:val="24"/>
          <w:szCs w:val="24"/>
          <w:lang w:val="en-GB" w:eastAsia="fr-FR"/>
        </w:rPr>
        <w:t>number-neutral expression</w:t>
      </w:r>
      <w:r w:rsidR="00B668D3">
        <w:rPr>
          <w:rFonts w:ascii="Times New Roman" w:eastAsia="Times New Roman" w:hAnsi="Times New Roman" w:cs="Times New Roman"/>
          <w:sz w:val="24"/>
          <w:szCs w:val="24"/>
          <w:lang w:val="en-GB" w:eastAsia="fr-FR"/>
        </w:rPr>
        <w:t xml:space="preserve"> that</w:t>
      </w:r>
      <w:r w:rsidR="00936D1D">
        <w:rPr>
          <w:rFonts w:ascii="Times New Roman" w:eastAsia="Times New Roman" w:hAnsi="Times New Roman" w:cs="Times New Roman"/>
          <w:sz w:val="24"/>
          <w:szCs w:val="24"/>
          <w:lang w:val="en-GB" w:eastAsia="fr-FR"/>
        </w:rPr>
        <w:t xml:space="preserve"> i</w:t>
      </w:r>
      <w:r w:rsidR="00B668D3">
        <w:rPr>
          <w:rFonts w:ascii="Times New Roman" w:eastAsia="Times New Roman" w:hAnsi="Times New Roman" w:cs="Times New Roman"/>
          <w:sz w:val="24"/>
          <w:szCs w:val="24"/>
          <w:lang w:val="en-GB" w:eastAsia="fr-FR"/>
        </w:rPr>
        <w:t>nduces countability</w:t>
      </w:r>
      <w:r w:rsidR="00936D1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by way of its lexical meaning</w:t>
      </w:r>
      <w:r w:rsidR="002D120D">
        <w:rPr>
          <w:rFonts w:ascii="Times New Roman" w:eastAsia="Times New Roman" w:hAnsi="Times New Roman" w:cs="Times New Roman"/>
          <w:sz w:val="24"/>
          <w:szCs w:val="24"/>
          <w:lang w:val="en-GB" w:eastAsia="fr-FR"/>
        </w:rPr>
        <w:t>.</w:t>
      </w:r>
    </w:p>
    <w:p w:rsidR="00AA31F0" w:rsidRDefault="0085252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56CD9" w:rsidRPr="007801E1">
        <w:rPr>
          <w:rFonts w:ascii="Times New Roman" w:eastAsia="Times New Roman" w:hAnsi="Times New Roman" w:cs="Times New Roman"/>
          <w:i/>
          <w:sz w:val="24"/>
          <w:szCs w:val="24"/>
          <w:lang w:val="en-GB" w:eastAsia="fr-FR"/>
        </w:rPr>
        <w:t>Frequently</w:t>
      </w:r>
      <w:r w:rsidR="00F56CD9">
        <w:rPr>
          <w:rFonts w:ascii="Times New Roman" w:eastAsia="Times New Roman" w:hAnsi="Times New Roman" w:cs="Times New Roman"/>
          <w:sz w:val="24"/>
          <w:szCs w:val="24"/>
          <w:lang w:val="en-GB" w:eastAsia="fr-FR"/>
        </w:rPr>
        <w:t xml:space="preserve"> is not the only apparent count quantifier applying to </w:t>
      </w:r>
      <w:r w:rsidR="005F67F3">
        <w:rPr>
          <w:rFonts w:ascii="Times New Roman" w:eastAsia="Times New Roman" w:hAnsi="Times New Roman" w:cs="Times New Roman"/>
          <w:sz w:val="24"/>
          <w:szCs w:val="24"/>
          <w:lang w:val="en-GB" w:eastAsia="fr-FR"/>
        </w:rPr>
        <w:t>number-neutral categ</w:t>
      </w:r>
      <w:r w:rsidR="00B668D3">
        <w:rPr>
          <w:rFonts w:ascii="Times New Roman" w:eastAsia="Times New Roman" w:hAnsi="Times New Roman" w:cs="Times New Roman"/>
          <w:sz w:val="24"/>
          <w:szCs w:val="24"/>
          <w:lang w:val="en-GB" w:eastAsia="fr-FR"/>
        </w:rPr>
        <w:t>ories</w:t>
      </w:r>
      <w:r w:rsidR="00F56CD9">
        <w:rPr>
          <w:rFonts w:ascii="Times New Roman" w:eastAsia="Times New Roman" w:hAnsi="Times New Roman" w:cs="Times New Roman"/>
          <w:sz w:val="24"/>
          <w:szCs w:val="24"/>
          <w:lang w:val="en-GB" w:eastAsia="fr-FR"/>
        </w:rPr>
        <w:t xml:space="preserve">. </w:t>
      </w:r>
      <w:r w:rsidR="00BA6F45">
        <w:rPr>
          <w:rFonts w:ascii="Times New Roman" w:eastAsia="Times New Roman" w:hAnsi="Times New Roman" w:cs="Times New Roman"/>
          <w:sz w:val="24"/>
          <w:szCs w:val="24"/>
          <w:lang w:val="en-GB" w:eastAsia="fr-FR"/>
        </w:rPr>
        <w:t xml:space="preserve">In </w:t>
      </w:r>
      <w:r w:rsidR="00F56CD9">
        <w:rPr>
          <w:rFonts w:ascii="Times New Roman" w:eastAsia="Times New Roman" w:hAnsi="Times New Roman" w:cs="Times New Roman"/>
          <w:sz w:val="24"/>
          <w:szCs w:val="24"/>
          <w:lang w:val="en-GB" w:eastAsia="fr-FR"/>
        </w:rPr>
        <w:t>German</w:t>
      </w:r>
      <w:r w:rsidR="00F21287">
        <w:rPr>
          <w:rFonts w:ascii="Times New Roman" w:eastAsia="Times New Roman" w:hAnsi="Times New Roman" w:cs="Times New Roman"/>
          <w:sz w:val="24"/>
          <w:szCs w:val="24"/>
          <w:lang w:val="en-GB" w:eastAsia="fr-FR"/>
        </w:rPr>
        <w:t>,</w:t>
      </w:r>
      <w:r w:rsidR="00F56CD9">
        <w:rPr>
          <w:rFonts w:ascii="Times New Roman" w:eastAsia="Times New Roman" w:hAnsi="Times New Roman" w:cs="Times New Roman"/>
          <w:sz w:val="24"/>
          <w:szCs w:val="24"/>
          <w:lang w:val="en-GB" w:eastAsia="fr-FR"/>
        </w:rPr>
        <w:t xml:space="preserve"> </w:t>
      </w:r>
      <w:r w:rsidR="00F56CD9" w:rsidRPr="00976BD3">
        <w:rPr>
          <w:rFonts w:ascii="Times New Roman" w:eastAsia="Times New Roman" w:hAnsi="Times New Roman" w:cs="Times New Roman"/>
          <w:i/>
          <w:sz w:val="24"/>
          <w:szCs w:val="24"/>
          <w:lang w:val="en-GB" w:eastAsia="fr-FR"/>
        </w:rPr>
        <w:t xml:space="preserve">vieles </w:t>
      </w:r>
      <w:r w:rsidR="00AA4C75">
        <w:rPr>
          <w:rFonts w:ascii="Times New Roman" w:eastAsia="Times New Roman" w:hAnsi="Times New Roman" w:cs="Times New Roman"/>
          <w:sz w:val="24"/>
          <w:szCs w:val="24"/>
          <w:lang w:val="en-GB" w:eastAsia="fr-FR"/>
        </w:rPr>
        <w:t xml:space="preserve">‘many’ </w:t>
      </w:r>
      <w:r w:rsidR="00F21287">
        <w:rPr>
          <w:rFonts w:ascii="Times New Roman" w:eastAsia="Times New Roman" w:hAnsi="Times New Roman" w:cs="Times New Roman"/>
          <w:sz w:val="24"/>
          <w:szCs w:val="24"/>
          <w:lang w:val="en-GB" w:eastAsia="fr-FR"/>
        </w:rPr>
        <w:t>i</w:t>
      </w:r>
      <w:r w:rsidR="00F56CD9">
        <w:rPr>
          <w:rFonts w:ascii="Times New Roman" w:eastAsia="Times New Roman" w:hAnsi="Times New Roman" w:cs="Times New Roman"/>
          <w:sz w:val="24"/>
          <w:szCs w:val="24"/>
          <w:lang w:val="en-GB" w:eastAsia="fr-FR"/>
        </w:rPr>
        <w:t xml:space="preserve">s </w:t>
      </w:r>
      <w:r w:rsidR="00BA6F45">
        <w:rPr>
          <w:rFonts w:ascii="Times New Roman" w:eastAsia="Times New Roman" w:hAnsi="Times New Roman" w:cs="Times New Roman"/>
          <w:sz w:val="24"/>
          <w:szCs w:val="24"/>
          <w:lang w:val="en-GB" w:eastAsia="fr-FR"/>
        </w:rPr>
        <w:t>a quantifier that is syntactically mass</w:t>
      </w:r>
      <w:r w:rsidR="00AA4C75">
        <w:rPr>
          <w:rFonts w:ascii="Times New Roman" w:eastAsia="Times New Roman" w:hAnsi="Times New Roman" w:cs="Times New Roman"/>
          <w:sz w:val="24"/>
          <w:szCs w:val="24"/>
          <w:lang w:val="en-GB" w:eastAsia="fr-FR"/>
        </w:rPr>
        <w:t xml:space="preserve"> (being singular)</w:t>
      </w:r>
      <w:r w:rsidR="00BA6F45">
        <w:rPr>
          <w:rFonts w:ascii="Times New Roman" w:eastAsia="Times New Roman" w:hAnsi="Times New Roman" w:cs="Times New Roman"/>
          <w:sz w:val="24"/>
          <w:szCs w:val="24"/>
          <w:lang w:val="en-GB" w:eastAsia="fr-FR"/>
        </w:rPr>
        <w:t>, yet has the meaning of ‘many’</w:t>
      </w:r>
      <w:r w:rsidR="00AA4C75">
        <w:rPr>
          <w:rFonts w:ascii="Times New Roman" w:eastAsia="Times New Roman" w:hAnsi="Times New Roman" w:cs="Times New Roman"/>
          <w:sz w:val="24"/>
          <w:szCs w:val="24"/>
          <w:lang w:val="en-GB" w:eastAsia="fr-FR"/>
        </w:rPr>
        <w:t xml:space="preserve"> </w:t>
      </w:r>
      <w:r w:rsidR="00F21287">
        <w:rPr>
          <w:rFonts w:ascii="Times New Roman" w:eastAsia="Times New Roman" w:hAnsi="Times New Roman" w:cs="Times New Roman"/>
          <w:sz w:val="24"/>
          <w:szCs w:val="24"/>
          <w:lang w:val="en-GB" w:eastAsia="fr-FR"/>
        </w:rPr>
        <w:t xml:space="preserve">counting well-distinguished units and contrasting with </w:t>
      </w:r>
      <w:r w:rsidR="00F21287" w:rsidRPr="003F7B6A">
        <w:rPr>
          <w:rFonts w:ascii="Times New Roman" w:eastAsia="Times New Roman" w:hAnsi="Times New Roman" w:cs="Times New Roman"/>
          <w:i/>
          <w:sz w:val="24"/>
          <w:szCs w:val="24"/>
          <w:lang w:val="en-GB" w:eastAsia="fr-FR"/>
        </w:rPr>
        <w:t>viel</w:t>
      </w:r>
      <w:r w:rsidR="00F21287">
        <w:rPr>
          <w:rFonts w:ascii="Times New Roman" w:eastAsia="Times New Roman" w:hAnsi="Times New Roman" w:cs="Times New Roman"/>
          <w:sz w:val="24"/>
          <w:szCs w:val="24"/>
          <w:lang w:val="en-GB" w:eastAsia="fr-FR"/>
        </w:rPr>
        <w:t xml:space="preserve"> ‘much’ </w:t>
      </w:r>
      <w:r w:rsidR="00B668D3">
        <w:rPr>
          <w:rFonts w:ascii="Times New Roman" w:eastAsia="Times New Roman" w:hAnsi="Times New Roman" w:cs="Times New Roman"/>
          <w:sz w:val="24"/>
          <w:szCs w:val="24"/>
          <w:lang w:val="en-GB" w:eastAsia="fr-FR"/>
        </w:rPr>
        <w:t>(Moltmann 1997)</w:t>
      </w:r>
      <w:r w:rsidR="00F21287">
        <w:rPr>
          <w:rFonts w:ascii="Times New Roman" w:eastAsia="Times New Roman" w:hAnsi="Times New Roman" w:cs="Times New Roman"/>
          <w:sz w:val="24"/>
          <w:szCs w:val="24"/>
          <w:lang w:val="en-GB" w:eastAsia="fr-FR"/>
        </w:rPr>
        <w:t>.</w:t>
      </w:r>
      <w:r w:rsidR="003F7B6A">
        <w:rPr>
          <w:rFonts w:ascii="Times New Roman" w:eastAsia="Times New Roman" w:hAnsi="Times New Roman" w:cs="Times New Roman"/>
          <w:sz w:val="24"/>
          <w:szCs w:val="24"/>
          <w:lang w:val="en-GB" w:eastAsia="fr-FR"/>
        </w:rPr>
        <w:t xml:space="preserve"> </w:t>
      </w:r>
      <w:r w:rsidR="00F21287">
        <w:rPr>
          <w:rFonts w:ascii="Times New Roman" w:eastAsia="Times New Roman" w:hAnsi="Times New Roman" w:cs="Times New Roman"/>
          <w:sz w:val="24"/>
          <w:szCs w:val="24"/>
          <w:lang w:val="en-GB" w:eastAsia="fr-FR"/>
        </w:rPr>
        <w:t xml:space="preserve">The units may be distinguished </w:t>
      </w:r>
      <w:r w:rsidR="00B668D3">
        <w:rPr>
          <w:rFonts w:ascii="Times New Roman" w:eastAsia="Times New Roman" w:hAnsi="Times New Roman" w:cs="Times New Roman"/>
          <w:sz w:val="24"/>
          <w:szCs w:val="24"/>
          <w:lang w:val="en-GB" w:eastAsia="fr-FR"/>
        </w:rPr>
        <w:t xml:space="preserve">contextually or in virtue of </w:t>
      </w:r>
      <w:r w:rsidR="00F21287">
        <w:rPr>
          <w:rFonts w:ascii="Times New Roman" w:eastAsia="Times New Roman" w:hAnsi="Times New Roman" w:cs="Times New Roman"/>
          <w:sz w:val="24"/>
          <w:szCs w:val="24"/>
          <w:lang w:val="en-GB" w:eastAsia="fr-FR"/>
        </w:rPr>
        <w:t>the nature of the substance. For example</w:t>
      </w:r>
      <w:r w:rsidR="00B668D3">
        <w:rPr>
          <w:rFonts w:ascii="Times New Roman" w:eastAsia="Times New Roman" w:hAnsi="Times New Roman" w:cs="Times New Roman"/>
          <w:sz w:val="24"/>
          <w:szCs w:val="24"/>
          <w:lang w:val="en-GB" w:eastAsia="fr-FR"/>
        </w:rPr>
        <w:t>,</w:t>
      </w:r>
      <w:r w:rsidR="003F7B6A">
        <w:rPr>
          <w:rFonts w:ascii="Times New Roman" w:eastAsia="Times New Roman" w:hAnsi="Times New Roman" w:cs="Times New Roman"/>
          <w:sz w:val="24"/>
          <w:szCs w:val="24"/>
          <w:lang w:val="en-GB" w:eastAsia="fr-FR"/>
        </w:rPr>
        <w:t xml:space="preserve"> </w:t>
      </w:r>
      <w:r w:rsidR="003F7B6A" w:rsidRPr="003F7B6A">
        <w:rPr>
          <w:rFonts w:ascii="Times New Roman" w:eastAsia="Times New Roman" w:hAnsi="Times New Roman" w:cs="Times New Roman"/>
          <w:i/>
          <w:sz w:val="24"/>
          <w:szCs w:val="24"/>
          <w:lang w:val="en-GB" w:eastAsia="fr-FR"/>
        </w:rPr>
        <w:t>vieles</w:t>
      </w:r>
      <w:r w:rsidR="003F7B6A">
        <w:rPr>
          <w:rFonts w:ascii="Times New Roman" w:eastAsia="Times New Roman" w:hAnsi="Times New Roman" w:cs="Times New Roman"/>
          <w:sz w:val="24"/>
          <w:szCs w:val="24"/>
          <w:lang w:val="en-GB" w:eastAsia="fr-FR"/>
        </w:rPr>
        <w:t xml:space="preserve"> </w:t>
      </w:r>
      <w:r w:rsidR="003A2AD2">
        <w:rPr>
          <w:rFonts w:ascii="Times New Roman" w:eastAsia="Times New Roman" w:hAnsi="Times New Roman" w:cs="Times New Roman"/>
          <w:sz w:val="24"/>
          <w:szCs w:val="24"/>
          <w:lang w:val="en-GB" w:eastAsia="fr-FR"/>
        </w:rPr>
        <w:t>in (14</w:t>
      </w:r>
      <w:r w:rsidR="00AA4C75">
        <w:rPr>
          <w:rFonts w:ascii="Times New Roman" w:eastAsia="Times New Roman" w:hAnsi="Times New Roman" w:cs="Times New Roman"/>
          <w:sz w:val="24"/>
          <w:szCs w:val="24"/>
          <w:lang w:val="en-GB" w:eastAsia="fr-FR"/>
        </w:rPr>
        <w:t>a</w:t>
      </w:r>
      <w:r w:rsidR="003F7B6A">
        <w:rPr>
          <w:rFonts w:ascii="Times New Roman" w:eastAsia="Times New Roman" w:hAnsi="Times New Roman" w:cs="Times New Roman"/>
          <w:sz w:val="24"/>
          <w:szCs w:val="24"/>
          <w:lang w:val="en-GB" w:eastAsia="fr-FR"/>
        </w:rPr>
        <w:t xml:space="preserve">) </w:t>
      </w:r>
      <w:r w:rsidR="00F21287">
        <w:rPr>
          <w:rFonts w:ascii="Times New Roman" w:eastAsia="Times New Roman" w:hAnsi="Times New Roman" w:cs="Times New Roman"/>
          <w:sz w:val="24"/>
          <w:szCs w:val="24"/>
          <w:lang w:val="en-GB" w:eastAsia="fr-FR"/>
        </w:rPr>
        <w:t>counts either</w:t>
      </w:r>
      <w:r w:rsidR="00AA4C75">
        <w:rPr>
          <w:rFonts w:ascii="Times New Roman" w:eastAsia="Times New Roman" w:hAnsi="Times New Roman" w:cs="Times New Roman"/>
          <w:sz w:val="24"/>
          <w:szCs w:val="24"/>
          <w:lang w:val="en-GB" w:eastAsia="fr-FR"/>
        </w:rPr>
        <w:t xml:space="preserve"> </w:t>
      </w:r>
      <w:r w:rsidR="003F7B6A">
        <w:rPr>
          <w:rFonts w:ascii="Times New Roman" w:eastAsia="Times New Roman" w:hAnsi="Times New Roman" w:cs="Times New Roman"/>
          <w:sz w:val="24"/>
          <w:szCs w:val="24"/>
          <w:lang w:val="en-GB" w:eastAsia="fr-FR"/>
        </w:rPr>
        <w:t xml:space="preserve">units </w:t>
      </w:r>
      <w:r w:rsidR="00F21287">
        <w:rPr>
          <w:rFonts w:ascii="Times New Roman" w:eastAsia="Times New Roman" w:hAnsi="Times New Roman" w:cs="Times New Roman"/>
          <w:sz w:val="24"/>
          <w:szCs w:val="24"/>
          <w:lang w:val="en-GB" w:eastAsia="fr-FR"/>
        </w:rPr>
        <w:t xml:space="preserve">of wood that are well-distinguished from each other in the context or else types of word; by contrast </w:t>
      </w:r>
      <w:r w:rsidR="00AA4C75" w:rsidRPr="00AA4C75">
        <w:rPr>
          <w:rFonts w:ascii="Times New Roman" w:eastAsia="Times New Roman" w:hAnsi="Times New Roman" w:cs="Times New Roman"/>
          <w:i/>
          <w:sz w:val="24"/>
          <w:szCs w:val="24"/>
          <w:lang w:val="en-GB" w:eastAsia="fr-FR"/>
        </w:rPr>
        <w:t>viel</w:t>
      </w:r>
      <w:r w:rsidR="00AA4C75">
        <w:rPr>
          <w:rFonts w:ascii="Times New Roman" w:eastAsia="Times New Roman" w:hAnsi="Times New Roman" w:cs="Times New Roman"/>
          <w:sz w:val="24"/>
          <w:szCs w:val="24"/>
          <w:lang w:val="en-GB" w:eastAsia="fr-FR"/>
        </w:rPr>
        <w:t xml:space="preserve"> in </w:t>
      </w:r>
      <w:r w:rsidR="003A2AD2">
        <w:rPr>
          <w:rFonts w:ascii="Times New Roman" w:eastAsia="Times New Roman" w:hAnsi="Times New Roman" w:cs="Times New Roman"/>
          <w:sz w:val="24"/>
          <w:szCs w:val="24"/>
          <w:lang w:val="en-GB" w:eastAsia="fr-FR"/>
        </w:rPr>
        <w:t>(14</w:t>
      </w:r>
      <w:r w:rsidR="003F7B6A">
        <w:rPr>
          <w:rFonts w:ascii="Times New Roman" w:eastAsia="Times New Roman" w:hAnsi="Times New Roman" w:cs="Times New Roman"/>
          <w:sz w:val="24"/>
          <w:szCs w:val="24"/>
          <w:lang w:val="en-GB" w:eastAsia="fr-FR"/>
        </w:rPr>
        <w:t>b)</w:t>
      </w:r>
      <w:r w:rsidR="00F21287">
        <w:rPr>
          <w:rFonts w:ascii="Times New Roman" w:eastAsia="Times New Roman" w:hAnsi="Times New Roman" w:cs="Times New Roman"/>
          <w:sz w:val="24"/>
          <w:szCs w:val="24"/>
          <w:lang w:val="en-GB" w:eastAsia="fr-FR"/>
        </w:rPr>
        <w:t xml:space="preserve"> only has a measurement reading</w:t>
      </w:r>
      <w:r w:rsidR="003F7B6A">
        <w:rPr>
          <w:rFonts w:ascii="Times New Roman" w:eastAsia="Times New Roman" w:hAnsi="Times New Roman" w:cs="Times New Roman"/>
          <w:sz w:val="24"/>
          <w:szCs w:val="24"/>
          <w:lang w:val="en-GB" w:eastAsia="fr-FR"/>
        </w:rPr>
        <w:t>:</w:t>
      </w:r>
    </w:p>
    <w:p w:rsidR="00F56CD9" w:rsidRDefault="00F56CD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CD9" w:rsidRDefault="003A2A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(14</w:t>
      </w:r>
      <w:r w:rsidR="00F56CD9">
        <w:rPr>
          <w:rFonts w:ascii="Times New Roman" w:eastAsia="Times New Roman" w:hAnsi="Times New Roman" w:cs="Times New Roman"/>
          <w:sz w:val="24"/>
          <w:szCs w:val="24"/>
          <w:lang w:val="en-GB" w:eastAsia="fr-FR"/>
        </w:rPr>
        <w:t xml:space="preserve">) a. </w:t>
      </w:r>
      <w:r w:rsidR="007F4E55">
        <w:rPr>
          <w:rFonts w:ascii="Times New Roman" w:eastAsia="Times New Roman" w:hAnsi="Times New Roman" w:cs="Times New Roman"/>
          <w:sz w:val="24"/>
          <w:szCs w:val="24"/>
          <w:lang w:val="en-GB" w:eastAsia="fr-FR"/>
        </w:rPr>
        <w:t>vieles</w:t>
      </w:r>
      <w:r w:rsidR="00F56CD9">
        <w:rPr>
          <w:rFonts w:ascii="Times New Roman" w:eastAsia="Times New Roman" w:hAnsi="Times New Roman" w:cs="Times New Roman"/>
          <w:sz w:val="24"/>
          <w:szCs w:val="24"/>
          <w:lang w:val="en-GB" w:eastAsia="fr-FR"/>
        </w:rPr>
        <w:t xml:space="preserve"> </w:t>
      </w:r>
      <w:r w:rsidR="00FE5DCD">
        <w:rPr>
          <w:rFonts w:ascii="Times New Roman" w:eastAsia="Times New Roman" w:hAnsi="Times New Roman" w:cs="Times New Roman"/>
          <w:sz w:val="24"/>
          <w:szCs w:val="24"/>
          <w:lang w:val="en-GB" w:eastAsia="fr-FR"/>
        </w:rPr>
        <w:t>Holz</w:t>
      </w:r>
    </w:p>
    <w:p w:rsidR="007F4E55" w:rsidRDefault="007F4E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m</w:t>
      </w:r>
      <w:r w:rsidR="00BC6A8C">
        <w:rPr>
          <w:rFonts w:ascii="Times New Roman" w:eastAsia="Times New Roman" w:hAnsi="Times New Roman" w:cs="Times New Roman"/>
          <w:sz w:val="24"/>
          <w:szCs w:val="24"/>
          <w:lang w:val="en-GB" w:eastAsia="fr-FR"/>
        </w:rPr>
        <w:t>any wood</w:t>
      </w:r>
    </w:p>
    <w:p w:rsidR="00F56CD9" w:rsidRDefault="00F56CD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7F4E55">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7F4E55">
        <w:rPr>
          <w:rFonts w:ascii="Times New Roman" w:eastAsia="Times New Roman" w:hAnsi="Times New Roman" w:cs="Times New Roman"/>
          <w:sz w:val="24"/>
          <w:szCs w:val="24"/>
          <w:lang w:val="en-GB" w:eastAsia="fr-FR"/>
        </w:rPr>
        <w:t xml:space="preserve"> ‘many pieces </w:t>
      </w:r>
      <w:r w:rsidR="00F21287">
        <w:rPr>
          <w:rFonts w:ascii="Times New Roman" w:eastAsia="Times New Roman" w:hAnsi="Times New Roman" w:cs="Times New Roman"/>
          <w:sz w:val="24"/>
          <w:szCs w:val="24"/>
          <w:lang w:val="en-GB" w:eastAsia="fr-FR"/>
        </w:rPr>
        <w:t xml:space="preserve">/ sorts </w:t>
      </w:r>
      <w:r w:rsidR="007F4E55">
        <w:rPr>
          <w:rFonts w:ascii="Times New Roman" w:eastAsia="Times New Roman" w:hAnsi="Times New Roman" w:cs="Times New Roman"/>
          <w:sz w:val="24"/>
          <w:szCs w:val="24"/>
          <w:lang w:val="en-GB" w:eastAsia="fr-FR"/>
        </w:rPr>
        <w:t>of wood’</w:t>
      </w:r>
    </w:p>
    <w:p w:rsidR="007F4E55" w:rsidRDefault="007F4E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viel Holz</w:t>
      </w:r>
    </w:p>
    <w:p w:rsidR="007F4E55" w:rsidRDefault="007F4E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07034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‘much / a lot of wood’</w:t>
      </w:r>
    </w:p>
    <w:p w:rsidR="00AA31F0" w:rsidRDefault="00AA31F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9610E" w:rsidRDefault="001F654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F6542">
        <w:rPr>
          <w:rFonts w:ascii="Times New Roman" w:eastAsia="Times New Roman" w:hAnsi="Times New Roman" w:cs="Times New Roman"/>
          <w:i/>
          <w:sz w:val="24"/>
          <w:szCs w:val="24"/>
          <w:lang w:val="en-GB" w:eastAsia="fr-FR"/>
        </w:rPr>
        <w:t>Vieles</w:t>
      </w:r>
      <w:r>
        <w:rPr>
          <w:rFonts w:ascii="Times New Roman" w:eastAsia="Times New Roman" w:hAnsi="Times New Roman" w:cs="Times New Roman"/>
          <w:sz w:val="24"/>
          <w:szCs w:val="24"/>
          <w:lang w:val="en-GB" w:eastAsia="fr-FR"/>
        </w:rPr>
        <w:t xml:space="preserve"> </w:t>
      </w:r>
      <w:r w:rsidR="00AD59D7">
        <w:rPr>
          <w:rFonts w:ascii="Times New Roman" w:eastAsia="Times New Roman" w:hAnsi="Times New Roman" w:cs="Times New Roman"/>
          <w:sz w:val="24"/>
          <w:szCs w:val="24"/>
          <w:lang w:val="en-GB" w:eastAsia="fr-FR"/>
        </w:rPr>
        <w:t>thus is a</w:t>
      </w:r>
      <w:r w:rsidR="00F21287">
        <w:rPr>
          <w:rFonts w:ascii="Times New Roman" w:eastAsia="Times New Roman" w:hAnsi="Times New Roman" w:cs="Times New Roman"/>
          <w:sz w:val="24"/>
          <w:szCs w:val="24"/>
          <w:lang w:val="en-GB" w:eastAsia="fr-FR"/>
        </w:rPr>
        <w:t xml:space="preserve"> number-neutral</w:t>
      </w:r>
      <w:r w:rsidR="00AD59D7">
        <w:rPr>
          <w:rFonts w:ascii="Times New Roman" w:eastAsia="Times New Roman" w:hAnsi="Times New Roman" w:cs="Times New Roman"/>
          <w:sz w:val="24"/>
          <w:szCs w:val="24"/>
          <w:lang w:val="en-GB" w:eastAsia="fr-FR"/>
        </w:rPr>
        <w:t xml:space="preserve"> quantifier whose lexical meaning </w:t>
      </w:r>
      <w:r w:rsidR="00976BD3">
        <w:rPr>
          <w:rFonts w:ascii="Times New Roman" w:eastAsia="Times New Roman" w:hAnsi="Times New Roman" w:cs="Times New Roman"/>
          <w:sz w:val="24"/>
          <w:szCs w:val="24"/>
          <w:lang w:val="en-GB" w:eastAsia="fr-FR"/>
        </w:rPr>
        <w:t xml:space="preserve">imposes </w:t>
      </w:r>
      <w:r w:rsidR="00F21287">
        <w:rPr>
          <w:rFonts w:ascii="Times New Roman" w:eastAsia="Times New Roman" w:hAnsi="Times New Roman" w:cs="Times New Roman"/>
          <w:sz w:val="24"/>
          <w:szCs w:val="24"/>
          <w:lang w:val="en-GB" w:eastAsia="fr-FR"/>
        </w:rPr>
        <w:t xml:space="preserve">a </w:t>
      </w:r>
      <w:r w:rsidR="00AD59D7">
        <w:rPr>
          <w:rFonts w:ascii="Times New Roman" w:eastAsia="Times New Roman" w:hAnsi="Times New Roman" w:cs="Times New Roman"/>
          <w:sz w:val="24"/>
          <w:szCs w:val="24"/>
          <w:lang w:val="en-GB" w:eastAsia="fr-FR"/>
        </w:rPr>
        <w:t xml:space="preserve">conditions </w:t>
      </w:r>
      <w:r w:rsidR="00976BD3">
        <w:rPr>
          <w:rFonts w:ascii="Times New Roman" w:eastAsia="Times New Roman" w:hAnsi="Times New Roman" w:cs="Times New Roman"/>
          <w:sz w:val="24"/>
          <w:szCs w:val="24"/>
          <w:lang w:val="en-GB" w:eastAsia="fr-FR"/>
        </w:rPr>
        <w:t>of di</w:t>
      </w:r>
      <w:r w:rsidR="00BC6A8C">
        <w:rPr>
          <w:rFonts w:ascii="Times New Roman" w:eastAsia="Times New Roman" w:hAnsi="Times New Roman" w:cs="Times New Roman"/>
          <w:sz w:val="24"/>
          <w:szCs w:val="24"/>
          <w:lang w:val="en-GB" w:eastAsia="fr-FR"/>
        </w:rPr>
        <w:t>screteness</w:t>
      </w:r>
      <w:r w:rsidR="00976BD3">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 xml:space="preserve">on the domain </w:t>
      </w:r>
      <w:r w:rsidR="00976BD3">
        <w:rPr>
          <w:rFonts w:ascii="Times New Roman" w:eastAsia="Times New Roman" w:hAnsi="Times New Roman" w:cs="Times New Roman"/>
          <w:sz w:val="24"/>
          <w:szCs w:val="24"/>
          <w:lang w:val="en-GB" w:eastAsia="fr-FR"/>
        </w:rPr>
        <w:t xml:space="preserve">it applies to, ensuring </w:t>
      </w:r>
      <w:r w:rsidR="00AD59D7">
        <w:rPr>
          <w:rFonts w:ascii="Times New Roman" w:eastAsia="Times New Roman" w:hAnsi="Times New Roman" w:cs="Times New Roman"/>
          <w:sz w:val="24"/>
          <w:szCs w:val="24"/>
          <w:lang w:val="en-GB" w:eastAsia="fr-FR"/>
        </w:rPr>
        <w:t>c</w:t>
      </w:r>
      <w:r w:rsidR="0073008E">
        <w:rPr>
          <w:rFonts w:ascii="Times New Roman" w:eastAsia="Times New Roman" w:hAnsi="Times New Roman" w:cs="Times New Roman"/>
          <w:sz w:val="24"/>
          <w:szCs w:val="24"/>
          <w:lang w:val="en-GB" w:eastAsia="fr-FR"/>
        </w:rPr>
        <w:t>ountability</w:t>
      </w:r>
      <w:r w:rsidR="00976BD3">
        <w:rPr>
          <w:rFonts w:ascii="Times New Roman" w:eastAsia="Times New Roman" w:hAnsi="Times New Roman" w:cs="Times New Roman"/>
          <w:sz w:val="24"/>
          <w:szCs w:val="24"/>
          <w:lang w:val="en-GB" w:eastAsia="fr-FR"/>
        </w:rPr>
        <w:t xml:space="preserve">. </w:t>
      </w:r>
      <w:r w:rsidR="00F21287">
        <w:rPr>
          <w:rFonts w:ascii="Times New Roman" w:eastAsia="Times New Roman" w:hAnsi="Times New Roman" w:cs="Times New Roman"/>
          <w:sz w:val="24"/>
          <w:szCs w:val="24"/>
          <w:lang w:val="en-GB" w:eastAsia="fr-FR"/>
        </w:rPr>
        <w:t xml:space="preserve">It </w:t>
      </w:r>
      <w:r w:rsidR="007F4E55">
        <w:rPr>
          <w:rFonts w:ascii="Times New Roman" w:eastAsia="Times New Roman" w:hAnsi="Times New Roman" w:cs="Times New Roman"/>
          <w:sz w:val="24"/>
          <w:szCs w:val="24"/>
          <w:lang w:val="en-GB" w:eastAsia="fr-FR"/>
        </w:rPr>
        <w:t>does not require</w:t>
      </w:r>
      <w:r w:rsidR="00AD59D7">
        <w:rPr>
          <w:rFonts w:ascii="Times New Roman" w:eastAsia="Times New Roman" w:hAnsi="Times New Roman" w:cs="Times New Roman"/>
          <w:sz w:val="24"/>
          <w:szCs w:val="24"/>
          <w:lang w:val="en-GB" w:eastAsia="fr-FR"/>
        </w:rPr>
        <w:t xml:space="preserve"> </w:t>
      </w:r>
      <w:r w:rsidR="00B9610E">
        <w:rPr>
          <w:rFonts w:ascii="Times New Roman" w:eastAsia="Times New Roman" w:hAnsi="Times New Roman" w:cs="Times New Roman"/>
          <w:sz w:val="24"/>
          <w:szCs w:val="24"/>
          <w:lang w:val="en-GB" w:eastAsia="fr-FR"/>
        </w:rPr>
        <w:t xml:space="preserve">the noun to </w:t>
      </w:r>
      <w:r w:rsidR="008822B1">
        <w:rPr>
          <w:rFonts w:ascii="Times New Roman" w:eastAsia="Times New Roman" w:hAnsi="Times New Roman" w:cs="Times New Roman"/>
          <w:sz w:val="24"/>
          <w:szCs w:val="24"/>
          <w:lang w:val="en-GB" w:eastAsia="fr-FR"/>
        </w:rPr>
        <w:t>which it applies to be count</w:t>
      </w:r>
      <w:r w:rsidR="00B9610E">
        <w:rPr>
          <w:rFonts w:ascii="Times New Roman" w:eastAsia="Times New Roman" w:hAnsi="Times New Roman" w:cs="Times New Roman"/>
          <w:sz w:val="24"/>
          <w:szCs w:val="24"/>
          <w:lang w:val="en-GB" w:eastAsia="fr-FR"/>
        </w:rPr>
        <w:t xml:space="preserve"> to ensure countability</w:t>
      </w:r>
      <w:r w:rsidR="00BC6A8C">
        <w:rPr>
          <w:rFonts w:ascii="Times New Roman" w:eastAsia="Times New Roman" w:hAnsi="Times New Roman" w:cs="Times New Roman"/>
          <w:sz w:val="24"/>
          <w:szCs w:val="24"/>
          <w:lang w:val="en-GB" w:eastAsia="fr-FR"/>
        </w:rPr>
        <w:t xml:space="preserve">. </w:t>
      </w:r>
    </w:p>
    <w:p w:rsidR="005D279D" w:rsidRDefault="00B9610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i/>
          <w:sz w:val="24"/>
          <w:szCs w:val="24"/>
          <w:lang w:val="en-GB" w:eastAsia="fr-FR"/>
        </w:rPr>
        <w:t>V</w:t>
      </w:r>
      <w:r w:rsidR="00BC6A8C" w:rsidRPr="00BC6A8C">
        <w:rPr>
          <w:rFonts w:ascii="Times New Roman" w:eastAsia="Times New Roman" w:hAnsi="Times New Roman" w:cs="Times New Roman"/>
          <w:i/>
          <w:sz w:val="24"/>
          <w:szCs w:val="24"/>
          <w:lang w:val="en-GB" w:eastAsia="fr-FR"/>
        </w:rPr>
        <w:t>ieles</w:t>
      </w:r>
      <w:r w:rsidR="00BC6A8C">
        <w:rPr>
          <w:rFonts w:ascii="Times New Roman" w:eastAsia="Times New Roman" w:hAnsi="Times New Roman" w:cs="Times New Roman"/>
          <w:sz w:val="24"/>
          <w:szCs w:val="24"/>
          <w:lang w:val="en-GB" w:eastAsia="fr-FR"/>
        </w:rPr>
        <w:t xml:space="preserve"> does not </w:t>
      </w:r>
      <w:r>
        <w:rPr>
          <w:rFonts w:ascii="Times New Roman" w:eastAsia="Times New Roman" w:hAnsi="Times New Roman" w:cs="Times New Roman"/>
          <w:sz w:val="24"/>
          <w:szCs w:val="24"/>
          <w:lang w:val="en-GB" w:eastAsia="fr-FR"/>
        </w:rPr>
        <w:t>apply as an adverbial to events. But</w:t>
      </w:r>
      <w:r w:rsidR="00BC6A8C">
        <w:rPr>
          <w:rFonts w:ascii="Times New Roman" w:eastAsia="Times New Roman" w:hAnsi="Times New Roman" w:cs="Times New Roman"/>
          <w:sz w:val="24"/>
          <w:szCs w:val="24"/>
          <w:lang w:val="en-GB" w:eastAsia="fr-FR"/>
        </w:rPr>
        <w:t xml:space="preserve"> it illustrates the possibility for a quantifier that is syntactically </w:t>
      </w:r>
      <w:r>
        <w:rPr>
          <w:rFonts w:ascii="Times New Roman" w:eastAsia="Times New Roman" w:hAnsi="Times New Roman" w:cs="Times New Roman"/>
          <w:sz w:val="24"/>
          <w:szCs w:val="24"/>
          <w:lang w:val="en-GB" w:eastAsia="fr-FR"/>
        </w:rPr>
        <w:t>number-neutral</w:t>
      </w:r>
      <w:r w:rsidR="00BC6A8C">
        <w:rPr>
          <w:rFonts w:ascii="Times New Roman" w:eastAsia="Times New Roman" w:hAnsi="Times New Roman" w:cs="Times New Roman"/>
          <w:sz w:val="24"/>
          <w:szCs w:val="24"/>
          <w:lang w:val="en-GB" w:eastAsia="fr-FR"/>
        </w:rPr>
        <w:t xml:space="preserve"> to impose countability on a domain by way of its lexical meaning.</w:t>
      </w:r>
    </w:p>
    <w:p w:rsidR="00BA6F45"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7F4E55">
        <w:rPr>
          <w:rFonts w:ascii="Times New Roman" w:eastAsia="Times New Roman" w:hAnsi="Times New Roman" w:cs="Times New Roman"/>
          <w:sz w:val="24"/>
          <w:szCs w:val="24"/>
          <w:lang w:val="en-GB" w:eastAsia="fr-FR"/>
        </w:rPr>
        <w:t>The</w:t>
      </w:r>
      <w:r w:rsidR="00711089">
        <w:rPr>
          <w:rFonts w:ascii="Times New Roman" w:eastAsia="Times New Roman" w:hAnsi="Times New Roman" w:cs="Times New Roman"/>
          <w:sz w:val="24"/>
          <w:szCs w:val="24"/>
          <w:lang w:val="en-GB" w:eastAsia="fr-FR"/>
        </w:rPr>
        <w:t>re is one other quantifier</w:t>
      </w:r>
      <w:r w:rsidR="007F4E55">
        <w:rPr>
          <w:rFonts w:ascii="Times New Roman" w:eastAsia="Times New Roman" w:hAnsi="Times New Roman" w:cs="Times New Roman"/>
          <w:sz w:val="24"/>
          <w:szCs w:val="24"/>
          <w:lang w:val="en-GB" w:eastAsia="fr-FR"/>
        </w:rPr>
        <w:t xml:space="preserve"> in German that imposes countability </w:t>
      </w:r>
      <w:r w:rsidR="00BC6A8C">
        <w:rPr>
          <w:rFonts w:ascii="Times New Roman" w:eastAsia="Times New Roman" w:hAnsi="Times New Roman" w:cs="Times New Roman"/>
          <w:sz w:val="24"/>
          <w:szCs w:val="24"/>
          <w:lang w:val="en-GB" w:eastAsia="fr-FR"/>
        </w:rPr>
        <w:t>lexically</w:t>
      </w:r>
      <w:r w:rsidR="00A606C2">
        <w:rPr>
          <w:rFonts w:ascii="Times New Roman" w:eastAsia="Times New Roman" w:hAnsi="Times New Roman" w:cs="Times New Roman"/>
          <w:sz w:val="24"/>
          <w:szCs w:val="24"/>
          <w:lang w:val="en-GB" w:eastAsia="fr-FR"/>
        </w:rPr>
        <w:t xml:space="preserve"> and that</w:t>
      </w:r>
      <w:r w:rsidR="00BC6A8C">
        <w:rPr>
          <w:rFonts w:ascii="Times New Roman" w:eastAsia="Times New Roman" w:hAnsi="Times New Roman" w:cs="Times New Roman"/>
          <w:sz w:val="24"/>
          <w:szCs w:val="24"/>
          <w:lang w:val="en-GB" w:eastAsia="fr-FR"/>
        </w:rPr>
        <w:t xml:space="preserve"> does apply</w:t>
      </w:r>
      <w:r w:rsidR="007F4E55">
        <w:rPr>
          <w:rFonts w:ascii="Times New Roman" w:eastAsia="Times New Roman" w:hAnsi="Times New Roman" w:cs="Times New Roman"/>
          <w:sz w:val="24"/>
          <w:szCs w:val="24"/>
          <w:lang w:val="en-GB" w:eastAsia="fr-FR"/>
        </w:rPr>
        <w:t xml:space="preserve"> to events. This is the floated quantifier </w:t>
      </w:r>
      <w:r w:rsidR="00BC6A8C">
        <w:rPr>
          <w:rFonts w:ascii="Times New Roman" w:eastAsia="Times New Roman" w:hAnsi="Times New Roman" w:cs="Times New Roman"/>
          <w:i/>
          <w:sz w:val="24"/>
          <w:szCs w:val="24"/>
          <w:lang w:val="en-GB" w:eastAsia="fr-FR"/>
        </w:rPr>
        <w:t xml:space="preserve">beides </w:t>
      </w:r>
      <w:r w:rsidR="00BC6A8C" w:rsidRPr="00BC6A8C">
        <w:rPr>
          <w:rFonts w:ascii="Times New Roman" w:eastAsia="Times New Roman" w:hAnsi="Times New Roman" w:cs="Times New Roman"/>
          <w:sz w:val="24"/>
          <w:szCs w:val="24"/>
          <w:lang w:val="en-GB" w:eastAsia="fr-FR"/>
        </w:rPr>
        <w:t>‘both’</w:t>
      </w:r>
      <w:r w:rsidR="00A606C2">
        <w:rPr>
          <w:rFonts w:ascii="Times New Roman" w:eastAsia="Times New Roman" w:hAnsi="Times New Roman" w:cs="Times New Roman"/>
          <w:sz w:val="24"/>
          <w:szCs w:val="24"/>
          <w:lang w:val="en-GB" w:eastAsia="fr-FR"/>
        </w:rPr>
        <w:t xml:space="preserve">. </w:t>
      </w:r>
      <w:r w:rsidR="00A606C2" w:rsidRPr="0085252D">
        <w:rPr>
          <w:rFonts w:ascii="Times New Roman" w:eastAsia="Times New Roman" w:hAnsi="Times New Roman" w:cs="Times New Roman"/>
          <w:i/>
          <w:sz w:val="24"/>
          <w:szCs w:val="24"/>
          <w:lang w:val="en-GB" w:eastAsia="fr-FR"/>
        </w:rPr>
        <w:t>Beides</w:t>
      </w:r>
      <w:r w:rsidR="00A606C2">
        <w:rPr>
          <w:rFonts w:ascii="Times New Roman" w:eastAsia="Times New Roman" w:hAnsi="Times New Roman" w:cs="Times New Roman"/>
          <w:sz w:val="24"/>
          <w:szCs w:val="24"/>
          <w:lang w:val="en-GB" w:eastAsia="fr-FR"/>
        </w:rPr>
        <w:t xml:space="preserve"> is syntactically singular and thus number-neutral (or mass)</w:t>
      </w:r>
      <w:r w:rsidR="00BC6A8C" w:rsidRPr="00BC6A8C">
        <w:rPr>
          <w:rFonts w:ascii="Times New Roman" w:eastAsia="Times New Roman" w:hAnsi="Times New Roman" w:cs="Times New Roman"/>
          <w:sz w:val="24"/>
          <w:szCs w:val="24"/>
          <w:lang w:val="en-GB" w:eastAsia="fr-FR"/>
        </w:rPr>
        <w:t>.</w:t>
      </w:r>
      <w:r w:rsidR="00BC6A8C">
        <w:rPr>
          <w:rFonts w:ascii="Times New Roman" w:eastAsia="Times New Roman" w:hAnsi="Times New Roman" w:cs="Times New Roman"/>
          <w:i/>
          <w:sz w:val="24"/>
          <w:szCs w:val="24"/>
          <w:lang w:val="en-GB" w:eastAsia="fr-FR"/>
        </w:rPr>
        <w:t xml:space="preserve"> </w:t>
      </w:r>
      <w:r w:rsidRPr="005D279D">
        <w:rPr>
          <w:rFonts w:ascii="Times New Roman" w:eastAsia="Times New Roman" w:hAnsi="Times New Roman" w:cs="Times New Roman"/>
          <w:i/>
          <w:sz w:val="24"/>
          <w:szCs w:val="24"/>
          <w:lang w:val="en-GB" w:eastAsia="fr-FR"/>
        </w:rPr>
        <w:t xml:space="preserve"> Beides </w:t>
      </w:r>
      <w:r>
        <w:rPr>
          <w:rFonts w:ascii="Times New Roman" w:eastAsia="Times New Roman" w:hAnsi="Times New Roman" w:cs="Times New Roman"/>
          <w:sz w:val="24"/>
          <w:szCs w:val="24"/>
          <w:lang w:val="en-GB" w:eastAsia="fr-FR"/>
        </w:rPr>
        <w:t>can act as a floated</w:t>
      </w:r>
      <w:r w:rsidR="00BC6A8C">
        <w:rPr>
          <w:rFonts w:ascii="Times New Roman" w:eastAsia="Times New Roman" w:hAnsi="Times New Roman" w:cs="Times New Roman"/>
          <w:sz w:val="24"/>
          <w:szCs w:val="24"/>
          <w:lang w:val="en-GB" w:eastAsia="fr-FR"/>
        </w:rPr>
        <w:t xml:space="preserve"> quantifier</w:t>
      </w:r>
      <w:r>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 xml:space="preserve">with respect to </w:t>
      </w:r>
      <w:r w:rsidR="00A606C2">
        <w:rPr>
          <w:rFonts w:ascii="Times New Roman" w:eastAsia="Times New Roman" w:hAnsi="Times New Roman" w:cs="Times New Roman"/>
          <w:sz w:val="24"/>
          <w:szCs w:val="24"/>
          <w:lang w:val="en-GB" w:eastAsia="fr-FR"/>
        </w:rPr>
        <w:t xml:space="preserve">the mass pronoun </w:t>
      </w:r>
      <w:r w:rsidR="00A606C2" w:rsidRPr="00A606C2">
        <w:rPr>
          <w:rFonts w:ascii="Times New Roman" w:eastAsia="Times New Roman" w:hAnsi="Times New Roman" w:cs="Times New Roman"/>
          <w:i/>
          <w:sz w:val="24"/>
          <w:szCs w:val="24"/>
          <w:lang w:val="en-GB" w:eastAsia="fr-FR"/>
        </w:rPr>
        <w:t>das</w:t>
      </w:r>
      <w:r w:rsidR="00A606C2">
        <w:rPr>
          <w:rFonts w:ascii="Times New Roman" w:eastAsia="Times New Roman" w:hAnsi="Times New Roman" w:cs="Times New Roman"/>
          <w:sz w:val="24"/>
          <w:szCs w:val="24"/>
          <w:lang w:val="en-GB" w:eastAsia="fr-FR"/>
        </w:rPr>
        <w:t>, which in turn can relate anaphorically to a mass NP</w:t>
      </w:r>
      <w:r w:rsidR="001F6542">
        <w:rPr>
          <w:rFonts w:ascii="Times New Roman" w:eastAsia="Times New Roman" w:hAnsi="Times New Roman" w:cs="Times New Roman"/>
          <w:sz w:val="24"/>
          <w:szCs w:val="24"/>
          <w:lang w:val="en-GB" w:eastAsia="fr-FR"/>
        </w:rPr>
        <w:t xml:space="preserve"> </w:t>
      </w:r>
      <w:r w:rsidR="00BC536B">
        <w:rPr>
          <w:rFonts w:ascii="Times New Roman" w:eastAsia="Times New Roman" w:hAnsi="Times New Roman" w:cs="Times New Roman"/>
          <w:sz w:val="24"/>
          <w:szCs w:val="24"/>
          <w:lang w:val="en-GB" w:eastAsia="fr-FR"/>
        </w:rPr>
        <w:t xml:space="preserve">if </w:t>
      </w:r>
      <w:r w:rsidR="0085252D">
        <w:rPr>
          <w:rFonts w:ascii="Times New Roman" w:eastAsia="Times New Roman" w:hAnsi="Times New Roman" w:cs="Times New Roman"/>
          <w:sz w:val="24"/>
          <w:szCs w:val="24"/>
          <w:lang w:val="en-GB" w:eastAsia="fr-FR"/>
        </w:rPr>
        <w:t>the mass NP</w:t>
      </w:r>
      <w:r w:rsidR="00A606C2">
        <w:rPr>
          <w:rFonts w:ascii="Times New Roman" w:eastAsia="Times New Roman" w:hAnsi="Times New Roman" w:cs="Times New Roman"/>
          <w:sz w:val="24"/>
          <w:szCs w:val="24"/>
          <w:lang w:val="en-GB" w:eastAsia="fr-FR"/>
        </w:rPr>
        <w:t xml:space="preserve"> displays two </w:t>
      </w:r>
      <w:r>
        <w:rPr>
          <w:rFonts w:ascii="Times New Roman" w:eastAsia="Times New Roman" w:hAnsi="Times New Roman" w:cs="Times New Roman"/>
          <w:sz w:val="24"/>
          <w:szCs w:val="24"/>
          <w:lang w:val="en-GB" w:eastAsia="fr-FR"/>
        </w:rPr>
        <w:t>well-individuated subquantities:</w:t>
      </w:r>
    </w:p>
    <w:p w:rsidR="005D279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D279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15</w:t>
      </w:r>
      <w:r>
        <w:rPr>
          <w:rFonts w:ascii="Times New Roman" w:eastAsia="Times New Roman" w:hAnsi="Times New Roman" w:cs="Times New Roman"/>
          <w:sz w:val="24"/>
          <w:szCs w:val="24"/>
          <w:lang w:val="en-GB" w:eastAsia="fr-FR"/>
        </w:rPr>
        <w:t>) Hans kaufte Wasser und Bier. Das war</w:t>
      </w:r>
      <w:r w:rsidR="00711089">
        <w:rPr>
          <w:rFonts w:ascii="Times New Roman" w:eastAsia="Times New Roman" w:hAnsi="Times New Roman" w:cs="Times New Roman"/>
          <w:sz w:val="24"/>
          <w:szCs w:val="24"/>
          <w:lang w:val="en-GB" w:eastAsia="fr-FR"/>
        </w:rPr>
        <w:t xml:space="preserve"> beides sehr billig.</w:t>
      </w:r>
    </w:p>
    <w:p w:rsidR="00AA70C5" w:rsidRDefault="00DB7D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711089">
        <w:rPr>
          <w:rFonts w:ascii="Times New Roman" w:eastAsia="Times New Roman" w:hAnsi="Times New Roman" w:cs="Times New Roman"/>
          <w:sz w:val="24"/>
          <w:szCs w:val="24"/>
          <w:lang w:val="en-GB" w:eastAsia="fr-FR"/>
        </w:rPr>
        <w:t xml:space="preserve">   John bought water and beer. It </w:t>
      </w:r>
      <w:r w:rsidR="00BC536B">
        <w:rPr>
          <w:rFonts w:ascii="Times New Roman" w:eastAsia="Times New Roman" w:hAnsi="Times New Roman" w:cs="Times New Roman"/>
          <w:sz w:val="24"/>
          <w:szCs w:val="24"/>
          <w:lang w:val="en-GB" w:eastAsia="fr-FR"/>
        </w:rPr>
        <w:t>was both very cheap</w:t>
      </w:r>
    </w:p>
    <w:p w:rsidR="00A606C2" w:rsidRDefault="00A606C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‘John bought water and beer. They were both very cheap.’</w:t>
      </w:r>
    </w:p>
    <w:p w:rsidR="00AA70C5" w:rsidRDefault="00AA70C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C536B" w:rsidRDefault="00BC536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BC536B">
        <w:rPr>
          <w:rFonts w:ascii="Times New Roman" w:eastAsia="Times New Roman" w:hAnsi="Times New Roman" w:cs="Times New Roman"/>
          <w:i/>
          <w:sz w:val="24"/>
          <w:szCs w:val="24"/>
          <w:lang w:val="en-GB" w:eastAsia="fr-FR"/>
        </w:rPr>
        <w:t>Das beides</w:t>
      </w:r>
      <w:r>
        <w:rPr>
          <w:rFonts w:ascii="Times New Roman" w:eastAsia="Times New Roman" w:hAnsi="Times New Roman" w:cs="Times New Roman"/>
          <w:sz w:val="24"/>
          <w:szCs w:val="24"/>
          <w:lang w:val="en-GB" w:eastAsia="fr-FR"/>
        </w:rPr>
        <w:t xml:space="preserve"> thus is a</w:t>
      </w:r>
      <w:r w:rsidR="008822B1">
        <w:rPr>
          <w:rFonts w:ascii="Times New Roman" w:eastAsia="Times New Roman" w:hAnsi="Times New Roman" w:cs="Times New Roman"/>
          <w:sz w:val="24"/>
          <w:szCs w:val="24"/>
          <w:lang w:val="en-GB" w:eastAsia="fr-FR"/>
        </w:rPr>
        <w:t xml:space="preserve"> number-neutral pronoun-floated-</w:t>
      </w:r>
      <w:r>
        <w:rPr>
          <w:rFonts w:ascii="Times New Roman" w:eastAsia="Times New Roman" w:hAnsi="Times New Roman" w:cs="Times New Roman"/>
          <w:sz w:val="24"/>
          <w:szCs w:val="24"/>
          <w:lang w:val="en-GB" w:eastAsia="fr-FR"/>
        </w:rPr>
        <w:t xml:space="preserve">quantifier combination which requires </w:t>
      </w:r>
      <w:r w:rsidR="008822B1">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(mass) antecedent to stand for two well-distinguished units.</w:t>
      </w:r>
      <w:r w:rsidR="008822B1" w:rsidRPr="008822B1">
        <w:rPr>
          <w:rFonts w:ascii="Times New Roman" w:eastAsia="Times New Roman" w:hAnsi="Times New Roman" w:cs="Times New Roman"/>
          <w:sz w:val="24"/>
          <w:szCs w:val="24"/>
          <w:lang w:val="en-GB" w:eastAsia="fr-FR"/>
        </w:rPr>
        <w:t xml:space="preserve"> </w:t>
      </w:r>
      <w:r w:rsidR="008822B1" w:rsidRPr="008822B1">
        <w:rPr>
          <w:rFonts w:ascii="Times New Roman" w:eastAsia="Times New Roman" w:hAnsi="Times New Roman" w:cs="Times New Roman"/>
          <w:i/>
          <w:sz w:val="24"/>
          <w:szCs w:val="24"/>
          <w:lang w:val="en-GB" w:eastAsia="fr-FR"/>
        </w:rPr>
        <w:t>Das beides</w:t>
      </w:r>
      <w:r w:rsidR="008822B1">
        <w:rPr>
          <w:rFonts w:ascii="Times New Roman" w:eastAsia="Times New Roman" w:hAnsi="Times New Roman" w:cs="Times New Roman"/>
          <w:sz w:val="24"/>
          <w:szCs w:val="24"/>
          <w:lang w:val="en-GB" w:eastAsia="fr-FR"/>
        </w:rPr>
        <w:t xml:space="preserve"> demonstrates again the possibility of imposing countability on a number-neutral domain lexically.</w:t>
      </w:r>
    </w:p>
    <w:p w:rsidR="007801E1" w:rsidRDefault="00BC536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 xml:space="preserve">     </w:t>
      </w:r>
      <w:r w:rsidR="00711089" w:rsidRPr="00711089">
        <w:rPr>
          <w:rFonts w:ascii="Times New Roman" w:eastAsia="Times New Roman" w:hAnsi="Times New Roman" w:cs="Times New Roman"/>
          <w:i/>
          <w:sz w:val="24"/>
          <w:szCs w:val="24"/>
          <w:lang w:val="en-GB" w:eastAsia="fr-FR"/>
        </w:rPr>
        <w:t>Das beides</w:t>
      </w:r>
      <w:r w:rsidR="00711089">
        <w:rPr>
          <w:rFonts w:ascii="Times New Roman" w:eastAsia="Times New Roman" w:hAnsi="Times New Roman" w:cs="Times New Roman"/>
          <w:sz w:val="24"/>
          <w:szCs w:val="24"/>
          <w:lang w:val="en-GB" w:eastAsia="fr-FR"/>
        </w:rPr>
        <w:t xml:space="preserve"> can also relate to events</w:t>
      </w:r>
      <w:r w:rsidR="00A606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introduced</w:t>
      </w:r>
      <w:r w:rsidR="00A606C2">
        <w:rPr>
          <w:rFonts w:ascii="Times New Roman" w:eastAsia="Times New Roman" w:hAnsi="Times New Roman" w:cs="Times New Roman"/>
          <w:sz w:val="24"/>
          <w:szCs w:val="24"/>
          <w:lang w:val="en-GB" w:eastAsia="fr-FR"/>
        </w:rPr>
        <w:t xml:space="preserve"> by a conjunction of VPs</w:t>
      </w:r>
      <w:r w:rsidR="00711089">
        <w:rPr>
          <w:rFonts w:ascii="Times New Roman" w:eastAsia="Times New Roman" w:hAnsi="Times New Roman" w:cs="Times New Roman"/>
          <w:sz w:val="24"/>
          <w:szCs w:val="24"/>
          <w:lang w:val="en-GB" w:eastAsia="fr-FR"/>
        </w:rPr>
        <w:t>:</w:t>
      </w:r>
    </w:p>
    <w:p w:rsidR="003A2AD2" w:rsidRDefault="003A2A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C536B" w:rsidRDefault="00711089"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16</w:t>
      </w:r>
      <w:r>
        <w:rPr>
          <w:rFonts w:ascii="Times New Roman" w:eastAsia="Times New Roman" w:hAnsi="Times New Roman" w:cs="Times New Roman"/>
          <w:sz w:val="24"/>
          <w:szCs w:val="24"/>
          <w:lang w:val="en-GB" w:eastAsia="fr-FR"/>
        </w:rPr>
        <w:t xml:space="preserve">) </w:t>
      </w:r>
      <w:r w:rsidR="00BC536B">
        <w:rPr>
          <w:rFonts w:ascii="Times New Roman" w:eastAsia="Times New Roman" w:hAnsi="Times New Roman" w:cs="Times New Roman"/>
          <w:sz w:val="24"/>
          <w:szCs w:val="24"/>
          <w:lang w:val="en-GB" w:eastAsia="fr-FR"/>
        </w:rPr>
        <w:t xml:space="preserve">a. Es </w:t>
      </w:r>
      <w:r w:rsidR="00B33E48">
        <w:rPr>
          <w:rFonts w:ascii="Times New Roman" w:eastAsia="Times New Roman" w:hAnsi="Times New Roman" w:cs="Times New Roman"/>
          <w:sz w:val="24"/>
          <w:szCs w:val="24"/>
          <w:lang w:val="en-GB" w:eastAsia="fr-FR"/>
        </w:rPr>
        <w:t>bli</w:t>
      </w:r>
      <w:r w:rsidR="002C46A7">
        <w:rPr>
          <w:rFonts w:ascii="Times New Roman" w:eastAsia="Times New Roman" w:hAnsi="Times New Roman" w:cs="Times New Roman"/>
          <w:sz w:val="24"/>
          <w:szCs w:val="24"/>
          <w:lang w:val="en-GB" w:eastAsia="fr-FR"/>
        </w:rPr>
        <w:t>t</w:t>
      </w:r>
      <w:r w:rsidR="00B33E48">
        <w:rPr>
          <w:rFonts w:ascii="Times New Roman" w:eastAsia="Times New Roman" w:hAnsi="Times New Roman" w:cs="Times New Roman"/>
          <w:sz w:val="24"/>
          <w:szCs w:val="24"/>
          <w:lang w:val="en-GB" w:eastAsia="fr-FR"/>
        </w:rPr>
        <w:t xml:space="preserve">zte und donnerte. </w:t>
      </w:r>
      <w:r w:rsidR="00BC536B" w:rsidRPr="00BC536B">
        <w:rPr>
          <w:rFonts w:ascii="Times New Roman" w:eastAsia="Times New Roman" w:hAnsi="Times New Roman" w:cs="Times New Roman"/>
          <w:sz w:val="24"/>
          <w:szCs w:val="24"/>
          <w:lang w:val="en-US" w:eastAsia="fr-FR"/>
        </w:rPr>
        <w:t xml:space="preserve">Das </w:t>
      </w:r>
      <w:r w:rsidR="002C46A7">
        <w:rPr>
          <w:rFonts w:ascii="Times New Roman" w:eastAsia="Times New Roman" w:hAnsi="Times New Roman" w:cs="Times New Roman"/>
          <w:sz w:val="24"/>
          <w:szCs w:val="24"/>
          <w:lang w:val="en-US" w:eastAsia="fr-FR"/>
        </w:rPr>
        <w:t>hat</w:t>
      </w:r>
      <w:r w:rsidR="00BC536B" w:rsidRPr="00BC536B">
        <w:rPr>
          <w:rFonts w:ascii="Times New Roman" w:eastAsia="Times New Roman" w:hAnsi="Times New Roman" w:cs="Times New Roman"/>
          <w:sz w:val="24"/>
          <w:szCs w:val="24"/>
          <w:lang w:val="en-US" w:eastAsia="fr-FR"/>
        </w:rPr>
        <w:t xml:space="preserve"> beides</w:t>
      </w:r>
      <w:r w:rsidR="00B33E48">
        <w:rPr>
          <w:rFonts w:ascii="Times New Roman" w:eastAsia="Times New Roman" w:hAnsi="Times New Roman" w:cs="Times New Roman"/>
          <w:sz w:val="24"/>
          <w:szCs w:val="24"/>
          <w:lang w:val="en-US" w:eastAsia="fr-FR"/>
        </w:rPr>
        <w:t xml:space="preserve"> nicht</w:t>
      </w:r>
      <w:r w:rsidR="00BC536B" w:rsidRPr="00BC536B">
        <w:rPr>
          <w:rFonts w:ascii="Times New Roman" w:eastAsia="Times New Roman" w:hAnsi="Times New Roman" w:cs="Times New Roman"/>
          <w:sz w:val="24"/>
          <w:szCs w:val="24"/>
          <w:lang w:val="en-US" w:eastAsia="fr-FR"/>
        </w:rPr>
        <w:t xml:space="preserve"> lange gedauerte</w:t>
      </w:r>
      <w:r w:rsidR="00B33E48">
        <w:rPr>
          <w:rFonts w:ascii="Times New Roman" w:eastAsia="Times New Roman" w:hAnsi="Times New Roman" w:cs="Times New Roman"/>
          <w:sz w:val="24"/>
          <w:szCs w:val="24"/>
          <w:lang w:val="en-US" w:eastAsia="fr-FR"/>
        </w:rPr>
        <w:t>.</w:t>
      </w:r>
    </w:p>
    <w:p w:rsidR="00B33E48" w:rsidRDefault="00B33E48"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822B1">
        <w:rPr>
          <w:rFonts w:ascii="Times New Roman" w:eastAsia="Times New Roman" w:hAnsi="Times New Roman" w:cs="Times New Roman"/>
          <w:sz w:val="24"/>
          <w:szCs w:val="24"/>
          <w:lang w:val="en-US" w:eastAsia="fr-FR"/>
        </w:rPr>
        <w:t>It was light</w:t>
      </w:r>
      <w:r>
        <w:rPr>
          <w:rFonts w:ascii="Times New Roman" w:eastAsia="Times New Roman" w:hAnsi="Times New Roman" w:cs="Times New Roman"/>
          <w:sz w:val="24"/>
          <w:szCs w:val="24"/>
          <w:lang w:val="en-US" w:eastAsia="fr-FR"/>
        </w:rPr>
        <w:t>ning and thunder. It has both not long lasted.</w:t>
      </w:r>
    </w:p>
    <w:p w:rsidR="00B33E48" w:rsidRPr="00BC536B" w:rsidRDefault="00B33E48"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A2AD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There was lightning and thunder. They did not last long.’</w:t>
      </w:r>
    </w:p>
    <w:p w:rsidR="00711089" w:rsidRDefault="00BC536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BC536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GB" w:eastAsia="fr-FR"/>
        </w:rPr>
        <w:t xml:space="preserve">b. </w:t>
      </w:r>
      <w:r w:rsidR="00711089">
        <w:rPr>
          <w:rFonts w:ascii="Times New Roman" w:eastAsia="Times New Roman" w:hAnsi="Times New Roman" w:cs="Times New Roman"/>
          <w:sz w:val="24"/>
          <w:szCs w:val="24"/>
          <w:lang w:val="en-GB" w:eastAsia="fr-FR"/>
        </w:rPr>
        <w:t>Hans schrieb einen Brie</w:t>
      </w:r>
      <w:r w:rsidR="00E82E6D">
        <w:rPr>
          <w:rFonts w:ascii="Times New Roman" w:eastAsia="Times New Roman" w:hAnsi="Times New Roman" w:cs="Times New Roman"/>
          <w:sz w:val="24"/>
          <w:szCs w:val="24"/>
          <w:lang w:val="en-GB" w:eastAsia="fr-FR"/>
        </w:rPr>
        <w:t>f und unterzeichnete ihn. Er hat</w:t>
      </w:r>
      <w:r w:rsidR="00711089">
        <w:rPr>
          <w:rFonts w:ascii="Times New Roman" w:eastAsia="Times New Roman" w:hAnsi="Times New Roman" w:cs="Times New Roman"/>
          <w:sz w:val="24"/>
          <w:szCs w:val="24"/>
          <w:lang w:val="en-GB" w:eastAsia="fr-FR"/>
        </w:rPr>
        <w:t xml:space="preserve"> das beides gestern gemacht.</w:t>
      </w:r>
    </w:p>
    <w:p w:rsidR="00711089" w:rsidRDefault="00DB7D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67FC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7262F6">
        <w:rPr>
          <w:rFonts w:ascii="Times New Roman" w:eastAsia="Times New Roman" w:hAnsi="Times New Roman" w:cs="Times New Roman"/>
          <w:sz w:val="24"/>
          <w:szCs w:val="24"/>
          <w:lang w:val="en-GB" w:eastAsia="fr-FR"/>
        </w:rPr>
        <w:t xml:space="preserve">  </w:t>
      </w:r>
      <w:r w:rsidR="00711089">
        <w:rPr>
          <w:rFonts w:ascii="Times New Roman" w:eastAsia="Times New Roman" w:hAnsi="Times New Roman" w:cs="Times New Roman"/>
          <w:sz w:val="24"/>
          <w:szCs w:val="24"/>
          <w:lang w:val="en-GB" w:eastAsia="fr-FR"/>
        </w:rPr>
        <w:t xml:space="preserve">  ‘John wrote a letter and signed it. He did </w:t>
      </w:r>
      <w:r w:rsidR="00F3283F">
        <w:rPr>
          <w:rFonts w:ascii="Times New Roman" w:eastAsia="Times New Roman" w:hAnsi="Times New Roman" w:cs="Times New Roman"/>
          <w:sz w:val="24"/>
          <w:szCs w:val="24"/>
          <w:lang w:val="en-GB" w:eastAsia="fr-FR"/>
        </w:rPr>
        <w:t>it</w:t>
      </w:r>
      <w:r w:rsidR="007262F6">
        <w:rPr>
          <w:rFonts w:ascii="Times New Roman" w:eastAsia="Times New Roman" w:hAnsi="Times New Roman" w:cs="Times New Roman"/>
          <w:sz w:val="24"/>
          <w:szCs w:val="24"/>
          <w:lang w:val="en-GB" w:eastAsia="fr-FR"/>
        </w:rPr>
        <w:t xml:space="preserve"> both yesterday.’</w:t>
      </w:r>
    </w:p>
    <w:p w:rsidR="00711089" w:rsidRDefault="0071108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B33E48" w:rsidRDefault="00071A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ability of </w:t>
      </w:r>
      <w:r w:rsidRPr="00071A55">
        <w:rPr>
          <w:rFonts w:ascii="Times New Roman" w:eastAsia="Times New Roman" w:hAnsi="Times New Roman" w:cs="Times New Roman"/>
          <w:i/>
          <w:sz w:val="24"/>
          <w:szCs w:val="24"/>
          <w:lang w:val="en-GB" w:eastAsia="fr-FR"/>
        </w:rPr>
        <w:t>das beides</w:t>
      </w:r>
      <w:r>
        <w:rPr>
          <w:rFonts w:ascii="Times New Roman" w:eastAsia="Times New Roman" w:hAnsi="Times New Roman" w:cs="Times New Roman"/>
          <w:sz w:val="24"/>
          <w:szCs w:val="24"/>
          <w:lang w:val="en-GB" w:eastAsia="fr-FR"/>
        </w:rPr>
        <w:t xml:space="preserve"> relating to events described by verbs shows again the number-neutral status of the verbal domain</w:t>
      </w:r>
      <w:r w:rsidR="008822B1">
        <w:rPr>
          <w:rFonts w:ascii="Times New Roman" w:eastAsia="Times New Roman" w:hAnsi="Times New Roman" w:cs="Times New Roman"/>
          <w:sz w:val="24"/>
          <w:szCs w:val="24"/>
          <w:lang w:val="en-GB" w:eastAsia="fr-FR"/>
        </w:rPr>
        <w:t xml:space="preserve"> of events</w:t>
      </w:r>
      <w:r>
        <w:rPr>
          <w:rFonts w:ascii="Times New Roman" w:eastAsia="Times New Roman" w:hAnsi="Times New Roman" w:cs="Times New Roman"/>
          <w:sz w:val="24"/>
          <w:szCs w:val="24"/>
          <w:lang w:val="en-GB" w:eastAsia="fr-FR"/>
        </w:rPr>
        <w:t>.</w:t>
      </w:r>
    </w:p>
    <w:p w:rsidR="00711089" w:rsidRDefault="00DB7D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5A4D19" w:rsidRDefault="0011726F"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[4</w:t>
      </w:r>
      <w:r w:rsidR="00936D1D">
        <w:rPr>
          <w:rFonts w:ascii="Times New Roman" w:eastAsia="Times New Roman" w:hAnsi="Times New Roman" w:cs="Times New Roman"/>
          <w:sz w:val="24"/>
          <w:szCs w:val="24"/>
          <w:lang w:val="en-GB" w:eastAsia="fr-FR"/>
        </w:rPr>
        <w:t>] S</w:t>
      </w:r>
      <w:r w:rsidR="005A4D19">
        <w:rPr>
          <w:rFonts w:ascii="Times New Roman" w:eastAsia="Times New Roman" w:hAnsi="Times New Roman" w:cs="Times New Roman"/>
          <w:sz w:val="24"/>
          <w:szCs w:val="24"/>
          <w:lang w:val="en-GB" w:eastAsia="fr-FR"/>
        </w:rPr>
        <w:t>upport of plural anaphora</w:t>
      </w:r>
      <w:r w:rsidR="00237E55">
        <w:rPr>
          <w:rFonts w:ascii="Times New Roman" w:eastAsia="Times New Roman" w:hAnsi="Times New Roman" w:cs="Times New Roman"/>
          <w:sz w:val="24"/>
          <w:szCs w:val="24"/>
          <w:lang w:val="en-GB" w:eastAsia="fr-FR"/>
        </w:rPr>
        <w:t xml:space="preserve"> in German</w:t>
      </w:r>
    </w:p>
    <w:p w:rsidR="00350C59" w:rsidRDefault="008D7047"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Another </w:t>
      </w:r>
      <w:r w:rsidR="00071A55">
        <w:rPr>
          <w:rFonts w:ascii="Times New Roman" w:eastAsia="Times New Roman" w:hAnsi="Times New Roman" w:cs="Times New Roman"/>
          <w:sz w:val="24"/>
          <w:szCs w:val="24"/>
          <w:lang w:val="en-GB" w:eastAsia="fr-FR"/>
        </w:rPr>
        <w:t>diagnostics</w:t>
      </w:r>
      <w:r>
        <w:rPr>
          <w:rFonts w:ascii="Times New Roman" w:eastAsia="Times New Roman" w:hAnsi="Times New Roman" w:cs="Times New Roman"/>
          <w:sz w:val="24"/>
          <w:szCs w:val="24"/>
          <w:lang w:val="en-GB" w:eastAsia="fr-FR"/>
        </w:rPr>
        <w:t xml:space="preserve"> for the </w:t>
      </w:r>
      <w:r w:rsidR="004E19BC">
        <w:rPr>
          <w:rFonts w:ascii="Times New Roman" w:eastAsia="Times New Roman" w:hAnsi="Times New Roman" w:cs="Times New Roman"/>
          <w:sz w:val="24"/>
          <w:szCs w:val="24"/>
          <w:lang w:val="en-GB" w:eastAsia="fr-FR"/>
        </w:rPr>
        <w:t>number-</w:t>
      </w:r>
      <w:r>
        <w:rPr>
          <w:rFonts w:ascii="Times New Roman" w:eastAsia="Times New Roman" w:hAnsi="Times New Roman" w:cs="Times New Roman"/>
          <w:sz w:val="24"/>
          <w:szCs w:val="24"/>
          <w:lang w:val="en-GB" w:eastAsia="fr-FR"/>
        </w:rPr>
        <w:t>neutral status of verbs (with respect to their event argument) comes from support of plural anaphora from some languages. Gei</w:t>
      </w:r>
      <w:r w:rsidR="004511C7">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s</w:t>
      </w:r>
      <w:r w:rsidR="004511C7">
        <w:rPr>
          <w:rFonts w:ascii="Times New Roman" w:eastAsia="Times New Roman" w:hAnsi="Times New Roman" w:cs="Times New Roman"/>
          <w:sz w:val="24"/>
          <w:szCs w:val="24"/>
          <w:lang w:val="en-GB" w:eastAsia="fr-FR"/>
        </w:rPr>
        <w:t xml:space="preserve"> (1975)</w:t>
      </w:r>
      <w:r>
        <w:rPr>
          <w:rFonts w:ascii="Times New Roman" w:eastAsia="Times New Roman" w:hAnsi="Times New Roman" w:cs="Times New Roman"/>
          <w:sz w:val="24"/>
          <w:szCs w:val="24"/>
          <w:lang w:val="en-GB" w:eastAsia="fr-FR"/>
        </w:rPr>
        <w:t xml:space="preserve"> observed that </w:t>
      </w:r>
      <w:r w:rsidR="004E19BC">
        <w:rPr>
          <w:rFonts w:ascii="Times New Roman" w:eastAsia="Times New Roman" w:hAnsi="Times New Roman" w:cs="Times New Roman"/>
          <w:sz w:val="24"/>
          <w:szCs w:val="24"/>
          <w:lang w:val="en-GB" w:eastAsia="fr-FR"/>
        </w:rPr>
        <w:t>conjoined VPs do not support plural anaphora in a subsequent sentence</w:t>
      </w:r>
      <w:r w:rsidR="00071A55">
        <w:rPr>
          <w:rFonts w:ascii="Times New Roman" w:eastAsia="Times New Roman" w:hAnsi="Times New Roman" w:cs="Times New Roman"/>
          <w:sz w:val="24"/>
          <w:szCs w:val="24"/>
          <w:lang w:val="en-GB" w:eastAsia="fr-FR"/>
        </w:rPr>
        <w:t>:</w:t>
      </w:r>
    </w:p>
    <w:p w:rsidR="004E19BC"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E19BC"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17</w:t>
      </w:r>
      <w:r>
        <w:rPr>
          <w:rFonts w:ascii="Times New Roman" w:eastAsia="Times New Roman" w:hAnsi="Times New Roman" w:cs="Times New Roman"/>
          <w:sz w:val="24"/>
          <w:szCs w:val="24"/>
          <w:lang w:val="en-GB" w:eastAsia="fr-FR"/>
        </w:rPr>
        <w:t>) John opened the door and closed the window. He did</w:t>
      </w:r>
      <w:r w:rsidR="003A2AD2">
        <w:rPr>
          <w:rFonts w:ascii="Times New Roman" w:eastAsia="Times New Roman" w:hAnsi="Times New Roman" w:cs="Times New Roman"/>
          <w:sz w:val="24"/>
          <w:szCs w:val="24"/>
          <w:lang w:val="en-GB" w:eastAsia="fr-FR"/>
        </w:rPr>
        <w:t xml:space="preserve"> * </w:t>
      </w:r>
      <w:r>
        <w:rPr>
          <w:rFonts w:ascii="Times New Roman" w:eastAsia="Times New Roman" w:hAnsi="Times New Roman" w:cs="Times New Roman"/>
          <w:sz w:val="24"/>
          <w:szCs w:val="24"/>
          <w:lang w:val="en-GB" w:eastAsia="fr-FR"/>
        </w:rPr>
        <w:t xml:space="preserve">them / </w:t>
      </w:r>
      <w:r w:rsidR="003A2AD2">
        <w:rPr>
          <w:rFonts w:ascii="Times New Roman" w:eastAsia="Times New Roman" w:hAnsi="Times New Roman" w:cs="Times New Roman"/>
          <w:sz w:val="24"/>
          <w:szCs w:val="24"/>
          <w:lang w:val="en-GB" w:eastAsia="fr-FR"/>
        </w:rPr>
        <w:t xml:space="preserve">ok </w:t>
      </w:r>
      <w:r>
        <w:rPr>
          <w:rFonts w:ascii="Times New Roman" w:eastAsia="Times New Roman" w:hAnsi="Times New Roman" w:cs="Times New Roman"/>
          <w:sz w:val="24"/>
          <w:szCs w:val="24"/>
          <w:lang w:val="en-GB" w:eastAsia="fr-FR"/>
        </w:rPr>
        <w:t>that an hour ago.</w:t>
      </w:r>
    </w:p>
    <w:p w:rsidR="008D7047" w:rsidRDefault="00EC57E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F56A64" w:rsidRPr="00F56A64"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17</w:t>
      </w:r>
      <w:r>
        <w:rPr>
          <w:rFonts w:ascii="Times New Roman" w:eastAsia="Times New Roman" w:hAnsi="Times New Roman" w:cs="Times New Roman"/>
          <w:sz w:val="24"/>
          <w:szCs w:val="24"/>
          <w:lang w:val="en-GB" w:eastAsia="fr-FR"/>
        </w:rPr>
        <w:t>) in itself</w:t>
      </w:r>
      <w:r w:rsidR="00071A55">
        <w:rPr>
          <w:rFonts w:ascii="Times New Roman" w:eastAsia="Times New Roman" w:hAnsi="Times New Roman" w:cs="Times New Roman"/>
          <w:sz w:val="24"/>
          <w:szCs w:val="24"/>
          <w:lang w:val="en-GB" w:eastAsia="fr-FR"/>
        </w:rPr>
        <w:t xml:space="preserve"> is not</w:t>
      </w:r>
      <w:r w:rsidR="00230DEB">
        <w:rPr>
          <w:rFonts w:ascii="Times New Roman" w:eastAsia="Times New Roman" w:hAnsi="Times New Roman" w:cs="Times New Roman"/>
          <w:sz w:val="24"/>
          <w:szCs w:val="24"/>
          <w:lang w:val="en-GB" w:eastAsia="fr-FR"/>
        </w:rPr>
        <w:t xml:space="preserve"> indicative of the number-neutral status of </w:t>
      </w:r>
      <w:r w:rsidR="00071A55">
        <w:rPr>
          <w:rFonts w:ascii="Times New Roman" w:eastAsia="Times New Roman" w:hAnsi="Times New Roman" w:cs="Times New Roman"/>
          <w:sz w:val="24"/>
          <w:szCs w:val="24"/>
          <w:lang w:val="en-GB" w:eastAsia="fr-FR"/>
        </w:rPr>
        <w:t>the verbal domain of events since</w:t>
      </w:r>
      <w:r w:rsidR="00230DEB">
        <w:rPr>
          <w:rFonts w:ascii="Times New Roman" w:eastAsia="Times New Roman" w:hAnsi="Times New Roman" w:cs="Times New Roman"/>
          <w:sz w:val="24"/>
          <w:szCs w:val="24"/>
          <w:lang w:val="en-GB" w:eastAsia="fr-FR"/>
        </w:rPr>
        <w:t xml:space="preserve"> c</w:t>
      </w:r>
      <w:r w:rsidR="00230DEB" w:rsidRPr="00F56A64">
        <w:rPr>
          <w:rFonts w:ascii="Times New Roman" w:eastAsia="Times New Roman" w:hAnsi="Times New Roman" w:cs="Times New Roman"/>
          <w:sz w:val="24"/>
          <w:szCs w:val="24"/>
          <w:lang w:val="en-GB" w:eastAsia="fr-FR"/>
        </w:rPr>
        <w:t>onjun</w:t>
      </w:r>
      <w:r w:rsidR="00071A55">
        <w:rPr>
          <w:rFonts w:ascii="Times New Roman" w:eastAsia="Times New Roman" w:hAnsi="Times New Roman" w:cs="Times New Roman"/>
          <w:sz w:val="24"/>
          <w:szCs w:val="24"/>
          <w:lang w:val="en-GB" w:eastAsia="fr-FR"/>
        </w:rPr>
        <w:t xml:space="preserve">ctions of definite mass NPs in English do </w:t>
      </w:r>
      <w:r w:rsidR="00230DEB" w:rsidRPr="00F56A64">
        <w:rPr>
          <w:rFonts w:ascii="Times New Roman" w:eastAsia="Times New Roman" w:hAnsi="Times New Roman" w:cs="Times New Roman"/>
          <w:sz w:val="24"/>
          <w:szCs w:val="24"/>
          <w:lang w:val="en-GB" w:eastAsia="fr-FR"/>
        </w:rPr>
        <w:t>support plural anaphora</w:t>
      </w:r>
      <w:r w:rsidR="0070322A">
        <w:rPr>
          <w:rFonts w:ascii="Times New Roman" w:eastAsia="Times New Roman" w:hAnsi="Times New Roman" w:cs="Times New Roman"/>
          <w:sz w:val="24"/>
          <w:szCs w:val="24"/>
          <w:lang w:val="en-GB" w:eastAsia="fr-FR"/>
        </w:rPr>
        <w:t>:</w:t>
      </w:r>
    </w:p>
    <w:p w:rsidR="00F56A64" w:rsidRP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A64" w:rsidRPr="00F56A64" w:rsidRDefault="003A2A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(18</w:t>
      </w:r>
      <w:r w:rsidR="00F56A64" w:rsidRPr="00F56A64">
        <w:rPr>
          <w:rFonts w:ascii="Times New Roman" w:eastAsia="Times New Roman" w:hAnsi="Times New Roman" w:cs="Times New Roman"/>
          <w:sz w:val="24"/>
          <w:szCs w:val="24"/>
          <w:lang w:val="en-GB" w:eastAsia="fr-FR"/>
        </w:rPr>
        <w:t>) a.</w:t>
      </w:r>
      <w:r w:rsidR="00E65C69">
        <w:rPr>
          <w:rFonts w:ascii="Times New Roman" w:eastAsia="Times New Roman" w:hAnsi="Times New Roman" w:cs="Times New Roman"/>
          <w:sz w:val="24"/>
          <w:szCs w:val="24"/>
          <w:lang w:val="en-GB" w:eastAsia="fr-FR"/>
        </w:rPr>
        <w:t xml:space="preserve"> </w:t>
      </w:r>
      <w:r w:rsidR="00F56A64" w:rsidRPr="00F56A64">
        <w:rPr>
          <w:rFonts w:ascii="Times New Roman" w:eastAsia="Times New Roman" w:hAnsi="Times New Roman" w:cs="Times New Roman"/>
          <w:sz w:val="24"/>
          <w:szCs w:val="24"/>
          <w:lang w:val="en-GB" w:eastAsia="fr-FR"/>
        </w:rPr>
        <w:t>John drank the water and the wine. He drank</w:t>
      </w:r>
      <w:r>
        <w:rPr>
          <w:rFonts w:ascii="Times New Roman" w:eastAsia="Times New Roman" w:hAnsi="Times New Roman" w:cs="Times New Roman"/>
          <w:sz w:val="24"/>
          <w:szCs w:val="24"/>
          <w:lang w:val="en-GB" w:eastAsia="fr-FR"/>
        </w:rPr>
        <w:t xml:space="preserve"> </w:t>
      </w:r>
      <w:r w:rsidR="00E65C69">
        <w:rPr>
          <w:rFonts w:ascii="Times New Roman" w:eastAsia="Times New Roman" w:hAnsi="Times New Roman" w:cs="Times New Roman"/>
          <w:sz w:val="24"/>
          <w:szCs w:val="24"/>
          <w:lang w:val="en-GB" w:eastAsia="fr-FR"/>
        </w:rPr>
        <w:t>them quickly.</w:t>
      </w:r>
    </w:p>
    <w:p w:rsidR="00F56A64" w:rsidRP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w:t>
      </w:r>
      <w:r w:rsidR="00230DEB">
        <w:rPr>
          <w:rFonts w:ascii="Times New Roman" w:eastAsia="Times New Roman" w:hAnsi="Times New Roman" w:cs="Times New Roman"/>
          <w:sz w:val="24"/>
          <w:szCs w:val="24"/>
          <w:lang w:val="en-GB" w:eastAsia="fr-FR"/>
        </w:rPr>
        <w:t xml:space="preserve"> </w:t>
      </w:r>
      <w:r w:rsidRPr="00F56A64">
        <w:rPr>
          <w:rFonts w:ascii="Times New Roman" w:eastAsia="Times New Roman" w:hAnsi="Times New Roman" w:cs="Times New Roman"/>
          <w:sz w:val="24"/>
          <w:szCs w:val="24"/>
          <w:lang w:val="en-GB" w:eastAsia="fr-FR"/>
        </w:rPr>
        <w:t xml:space="preserve">   </w:t>
      </w:r>
      <w:r w:rsidR="001F5CFB">
        <w:rPr>
          <w:rFonts w:ascii="Times New Roman" w:eastAsia="Times New Roman" w:hAnsi="Times New Roman" w:cs="Times New Roman"/>
          <w:sz w:val="24"/>
          <w:szCs w:val="24"/>
          <w:lang w:val="en-GB" w:eastAsia="fr-FR"/>
        </w:rPr>
        <w:t>b.</w:t>
      </w:r>
      <w:r w:rsidR="00230DEB">
        <w:rPr>
          <w:rFonts w:ascii="Times New Roman" w:eastAsia="Times New Roman" w:hAnsi="Times New Roman" w:cs="Times New Roman"/>
          <w:sz w:val="24"/>
          <w:szCs w:val="24"/>
          <w:lang w:val="en-GB" w:eastAsia="fr-FR"/>
        </w:rPr>
        <w:t xml:space="preserve"> </w:t>
      </w:r>
      <w:r w:rsidRPr="00F56A64">
        <w:rPr>
          <w:rFonts w:ascii="Times New Roman" w:eastAsia="Times New Roman" w:hAnsi="Times New Roman" w:cs="Times New Roman"/>
          <w:sz w:val="24"/>
          <w:szCs w:val="24"/>
          <w:lang w:val="en-GB" w:eastAsia="fr-FR"/>
        </w:rPr>
        <w:t xml:space="preserve">John ate the turkey and the meat. He ate </w:t>
      </w:r>
      <w:r w:rsidR="00E65C69">
        <w:rPr>
          <w:rFonts w:ascii="Times New Roman" w:eastAsia="Times New Roman" w:hAnsi="Times New Roman" w:cs="Times New Roman"/>
          <w:sz w:val="24"/>
          <w:szCs w:val="24"/>
          <w:lang w:val="en-GB" w:eastAsia="fr-FR"/>
        </w:rPr>
        <w:t>them alone.</w:t>
      </w:r>
    </w:p>
    <w:p w:rsid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E93120" w:rsidRDefault="00230DE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However, in other language</w:t>
      </w:r>
      <w:r w:rsidR="002C46A7">
        <w:rPr>
          <w:rFonts w:ascii="Times New Roman" w:eastAsia="Times New Roman" w:hAnsi="Times New Roman" w:cs="Times New Roman"/>
          <w:sz w:val="24"/>
          <w:szCs w:val="24"/>
          <w:lang w:val="en-US" w:eastAsia="fr-FR"/>
        </w:rPr>
        <w:t xml:space="preserve">s, for example </w:t>
      </w:r>
      <w:r>
        <w:rPr>
          <w:rFonts w:ascii="Times New Roman" w:eastAsia="Times New Roman" w:hAnsi="Times New Roman" w:cs="Times New Roman"/>
          <w:sz w:val="24"/>
          <w:szCs w:val="24"/>
          <w:lang w:val="en-US" w:eastAsia="fr-FR"/>
        </w:rPr>
        <w:t>German, conjunctions of definite mass NPs do not support plural an</w:t>
      </w:r>
      <w:r w:rsidR="00E93120">
        <w:rPr>
          <w:rFonts w:ascii="Times New Roman" w:eastAsia="Times New Roman" w:hAnsi="Times New Roman" w:cs="Times New Roman"/>
          <w:sz w:val="24"/>
          <w:szCs w:val="24"/>
          <w:lang w:val="en-US" w:eastAsia="fr-FR"/>
        </w:rPr>
        <w:t>aphora.</w:t>
      </w:r>
      <w:r>
        <w:rPr>
          <w:rFonts w:ascii="Times New Roman" w:eastAsia="Times New Roman" w:hAnsi="Times New Roman" w:cs="Times New Roman"/>
          <w:sz w:val="24"/>
          <w:szCs w:val="24"/>
          <w:lang w:val="en-US" w:eastAsia="fr-FR"/>
        </w:rPr>
        <w:t xml:space="preserve"> </w:t>
      </w:r>
      <w:r w:rsidR="00E93120">
        <w:rPr>
          <w:rFonts w:ascii="Times New Roman" w:eastAsia="Times New Roman" w:hAnsi="Times New Roman" w:cs="Times New Roman"/>
          <w:sz w:val="24"/>
          <w:szCs w:val="24"/>
          <w:lang w:val="en-GB" w:eastAsia="fr-FR"/>
        </w:rPr>
        <w:t>In</w:t>
      </w:r>
      <w:r w:rsidR="00E93120" w:rsidRPr="00F56A64">
        <w:rPr>
          <w:rFonts w:ascii="Times New Roman" w:eastAsia="Times New Roman" w:hAnsi="Times New Roman" w:cs="Times New Roman"/>
          <w:sz w:val="24"/>
          <w:szCs w:val="24"/>
          <w:lang w:val="en-GB" w:eastAsia="fr-FR"/>
        </w:rPr>
        <w:t xml:space="preserve"> German</w:t>
      </w:r>
      <w:r w:rsidR="00E93120">
        <w:rPr>
          <w:rFonts w:ascii="Times New Roman" w:eastAsia="Times New Roman" w:hAnsi="Times New Roman" w:cs="Times New Roman"/>
          <w:sz w:val="24"/>
          <w:szCs w:val="24"/>
          <w:lang w:val="en-GB" w:eastAsia="fr-FR"/>
        </w:rPr>
        <w:t xml:space="preserve">, </w:t>
      </w:r>
      <w:r w:rsidR="00E93120" w:rsidRPr="00F56A64">
        <w:rPr>
          <w:rFonts w:ascii="Times New Roman" w:eastAsia="Times New Roman" w:hAnsi="Times New Roman" w:cs="Times New Roman"/>
          <w:sz w:val="24"/>
          <w:szCs w:val="24"/>
          <w:lang w:val="en-GB" w:eastAsia="fr-FR"/>
        </w:rPr>
        <w:t>plural anaphora require an antecedent that is syntactically plural</w:t>
      </w:r>
      <w:r w:rsidR="00E93120">
        <w:rPr>
          <w:rFonts w:ascii="Times New Roman" w:eastAsia="Times New Roman" w:hAnsi="Times New Roman" w:cs="Times New Roman"/>
          <w:sz w:val="24"/>
          <w:szCs w:val="24"/>
          <w:lang w:val="en-GB" w:eastAsia="fr-FR"/>
        </w:rPr>
        <w:t>:</w:t>
      </w:r>
      <w:r w:rsidR="00E93120">
        <w:rPr>
          <w:rStyle w:val="FootnoteReference"/>
          <w:rFonts w:ascii="Times New Roman" w:eastAsia="Times New Roman" w:hAnsi="Times New Roman" w:cs="Times New Roman"/>
          <w:sz w:val="24"/>
          <w:szCs w:val="24"/>
          <w:lang w:val="en-GB" w:eastAsia="fr-FR"/>
        </w:rPr>
        <w:footnoteReference w:id="8"/>
      </w:r>
      <w:r w:rsidR="00E93120">
        <w:rPr>
          <w:rFonts w:ascii="Times New Roman" w:eastAsia="Times New Roman" w:hAnsi="Times New Roman" w:cs="Times New Roman"/>
          <w:sz w:val="24"/>
          <w:szCs w:val="24"/>
          <w:lang w:val="en-GB" w:eastAsia="fr-FR"/>
        </w:rPr>
        <w:t xml:space="preserve"> </w:t>
      </w:r>
    </w:p>
    <w:p w:rsidR="00230DEB" w:rsidRDefault="00230DE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230DEB" w:rsidRDefault="00230DEB" w:rsidP="00230DE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F56A64">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19</w:t>
      </w:r>
      <w:r w:rsidR="0025236D">
        <w:rPr>
          <w:rFonts w:ascii="Times New Roman" w:eastAsia="Times New Roman" w:hAnsi="Times New Roman" w:cs="Times New Roman"/>
          <w:sz w:val="24"/>
          <w:szCs w:val="24"/>
          <w:lang w:val="en-GB" w:eastAsia="fr-FR"/>
        </w:rPr>
        <w:t>)</w:t>
      </w:r>
      <w:r w:rsidRPr="00F56A64">
        <w:rPr>
          <w:rFonts w:ascii="Times New Roman" w:eastAsia="Times New Roman" w:hAnsi="Times New Roman" w:cs="Times New Roman"/>
          <w:sz w:val="24"/>
          <w:szCs w:val="24"/>
          <w:lang w:val="en-GB" w:eastAsia="fr-FR"/>
        </w:rPr>
        <w:t xml:space="preserve"> Hans trank das Wasser und das Bier. </w:t>
      </w:r>
      <w:r w:rsidR="008A7226">
        <w:rPr>
          <w:rFonts w:ascii="Times New Roman" w:eastAsia="Times New Roman" w:hAnsi="Times New Roman" w:cs="Times New Roman"/>
          <w:sz w:val="24"/>
          <w:szCs w:val="24"/>
          <w:lang w:val="en-US" w:eastAsia="fr-FR"/>
        </w:rPr>
        <w:t>Er trank es (beides)</w:t>
      </w:r>
      <w:r w:rsidRPr="00F56A64">
        <w:rPr>
          <w:rFonts w:ascii="Times New Roman" w:eastAsia="Times New Roman" w:hAnsi="Times New Roman" w:cs="Times New Roman"/>
          <w:sz w:val="24"/>
          <w:szCs w:val="24"/>
          <w:lang w:val="en-US" w:eastAsia="fr-FR"/>
        </w:rPr>
        <w:t xml:space="preserve"> / ?? sie schnell.</w:t>
      </w:r>
    </w:p>
    <w:p w:rsidR="0025236D" w:rsidRPr="0025236D" w:rsidRDefault="005E24A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‘John drank the wine and the beer. He drank it both / them quickly.</w:t>
      </w:r>
    </w:p>
    <w:p w:rsidR="00230DEB" w:rsidRPr="0025236D" w:rsidRDefault="00230DE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D11FF3" w:rsidRDefault="002C46A7" w:rsidP="001F5CF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Note that G</w:t>
      </w:r>
      <w:r w:rsidR="008A7226">
        <w:rPr>
          <w:rFonts w:ascii="Times New Roman" w:eastAsia="Times New Roman" w:hAnsi="Times New Roman" w:cs="Times New Roman"/>
          <w:sz w:val="24"/>
          <w:szCs w:val="24"/>
          <w:lang w:val="en-GB" w:eastAsia="fr-FR"/>
        </w:rPr>
        <w:t xml:space="preserve">erman permits </w:t>
      </w:r>
      <w:r w:rsidR="008A7226" w:rsidRPr="00DB7DAE">
        <w:rPr>
          <w:rFonts w:ascii="Times New Roman" w:eastAsia="Times New Roman" w:hAnsi="Times New Roman" w:cs="Times New Roman"/>
          <w:i/>
          <w:sz w:val="24"/>
          <w:szCs w:val="24"/>
          <w:lang w:val="en-GB" w:eastAsia="fr-FR"/>
        </w:rPr>
        <w:t>es</w:t>
      </w:r>
      <w:r w:rsidR="008A7226">
        <w:rPr>
          <w:rFonts w:ascii="Times New Roman" w:eastAsia="Times New Roman" w:hAnsi="Times New Roman" w:cs="Times New Roman"/>
          <w:sz w:val="24"/>
          <w:szCs w:val="24"/>
          <w:lang w:val="en-GB" w:eastAsia="fr-FR"/>
        </w:rPr>
        <w:t xml:space="preserve"> </w:t>
      </w:r>
      <w:r w:rsidR="008A7226" w:rsidRPr="008A7226">
        <w:rPr>
          <w:rFonts w:ascii="Times New Roman" w:eastAsia="Times New Roman" w:hAnsi="Times New Roman" w:cs="Times New Roman"/>
          <w:i/>
          <w:sz w:val="24"/>
          <w:szCs w:val="24"/>
          <w:lang w:val="en-GB" w:eastAsia="fr-FR"/>
        </w:rPr>
        <w:t>beides</w:t>
      </w:r>
      <w:r>
        <w:rPr>
          <w:rFonts w:ascii="Times New Roman" w:eastAsia="Times New Roman" w:hAnsi="Times New Roman" w:cs="Times New Roman"/>
          <w:sz w:val="24"/>
          <w:szCs w:val="24"/>
          <w:lang w:val="en-GB" w:eastAsia="fr-FR"/>
        </w:rPr>
        <w:t xml:space="preserve"> ‘it both’ i</w:t>
      </w:r>
      <w:r w:rsidR="008A7226">
        <w:rPr>
          <w:rFonts w:ascii="Times New Roman" w:eastAsia="Times New Roman" w:hAnsi="Times New Roman" w:cs="Times New Roman"/>
          <w:sz w:val="24"/>
          <w:szCs w:val="24"/>
          <w:lang w:val="en-GB" w:eastAsia="fr-FR"/>
        </w:rPr>
        <w:t>n (</w:t>
      </w:r>
      <w:r w:rsidR="008822B1">
        <w:rPr>
          <w:rFonts w:ascii="Times New Roman" w:eastAsia="Times New Roman" w:hAnsi="Times New Roman" w:cs="Times New Roman"/>
          <w:sz w:val="24"/>
          <w:szCs w:val="24"/>
          <w:lang w:val="en-GB" w:eastAsia="fr-FR"/>
        </w:rPr>
        <w:t>19</w:t>
      </w:r>
      <w:r w:rsidR="00E93120">
        <w:rPr>
          <w:rFonts w:ascii="Times New Roman" w:eastAsia="Times New Roman" w:hAnsi="Times New Roman" w:cs="Times New Roman"/>
          <w:sz w:val="24"/>
          <w:szCs w:val="24"/>
          <w:lang w:val="en-GB" w:eastAsia="fr-FR"/>
        </w:rPr>
        <w:t xml:space="preserve">), the number-neutral </w:t>
      </w:r>
      <w:r w:rsidR="00E82E6D">
        <w:rPr>
          <w:rFonts w:ascii="Times New Roman" w:eastAsia="Times New Roman" w:hAnsi="Times New Roman" w:cs="Times New Roman"/>
          <w:sz w:val="24"/>
          <w:szCs w:val="24"/>
          <w:lang w:val="en-GB" w:eastAsia="fr-FR"/>
        </w:rPr>
        <w:t>pronoun-</w:t>
      </w:r>
      <w:r w:rsidR="008A7226">
        <w:rPr>
          <w:rFonts w:ascii="Times New Roman" w:eastAsia="Times New Roman" w:hAnsi="Times New Roman" w:cs="Times New Roman"/>
          <w:sz w:val="24"/>
          <w:szCs w:val="24"/>
          <w:lang w:val="en-GB" w:eastAsia="fr-FR"/>
        </w:rPr>
        <w:t xml:space="preserve">quantifier combination that </w:t>
      </w:r>
      <w:r w:rsidR="00E93120">
        <w:rPr>
          <w:rFonts w:ascii="Times New Roman" w:eastAsia="Times New Roman" w:hAnsi="Times New Roman" w:cs="Times New Roman"/>
          <w:sz w:val="24"/>
          <w:szCs w:val="24"/>
          <w:lang w:val="en-GB" w:eastAsia="fr-FR"/>
        </w:rPr>
        <w:t>specifies countability lexically</w:t>
      </w:r>
      <w:r w:rsidR="008A7226">
        <w:rPr>
          <w:rFonts w:ascii="Times New Roman" w:eastAsia="Times New Roman" w:hAnsi="Times New Roman" w:cs="Times New Roman"/>
          <w:sz w:val="24"/>
          <w:szCs w:val="24"/>
          <w:lang w:val="en-GB" w:eastAsia="fr-FR"/>
        </w:rPr>
        <w:t xml:space="preserve">. </w:t>
      </w:r>
    </w:p>
    <w:p w:rsidR="001C778D" w:rsidRDefault="00D11FF3" w:rsidP="00D11FF3">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w:t>
      </w:r>
      <w:r w:rsidR="00E93120">
        <w:rPr>
          <w:rFonts w:ascii="Times New Roman" w:eastAsia="Times New Roman" w:hAnsi="Times New Roman" w:cs="Times New Roman"/>
          <w:sz w:val="24"/>
          <w:szCs w:val="24"/>
          <w:lang w:val="en-US" w:eastAsia="fr-FR"/>
        </w:rPr>
        <w:t>In German, as in English, conjunctions of VPs do not support plural anaphora</w:t>
      </w:r>
      <w:r w:rsidR="003A2AD2">
        <w:rPr>
          <w:rFonts w:ascii="Times New Roman" w:eastAsia="Times New Roman" w:hAnsi="Times New Roman" w:cs="Times New Roman"/>
          <w:sz w:val="24"/>
          <w:szCs w:val="24"/>
          <w:lang w:val="en-US" w:eastAsia="fr-FR"/>
        </w:rPr>
        <w:t xml:space="preserve"> (the German translation of (17</w:t>
      </w:r>
      <w:r w:rsidR="00E93120">
        <w:rPr>
          <w:rFonts w:ascii="Times New Roman" w:eastAsia="Times New Roman" w:hAnsi="Times New Roman" w:cs="Times New Roman"/>
          <w:sz w:val="24"/>
          <w:szCs w:val="24"/>
          <w:lang w:val="en-US" w:eastAsia="fr-FR"/>
        </w:rPr>
        <w:t xml:space="preserve">) </w:t>
      </w:r>
      <w:r w:rsidR="003A2AD2">
        <w:rPr>
          <w:rFonts w:ascii="Times New Roman" w:eastAsia="Times New Roman" w:hAnsi="Times New Roman" w:cs="Times New Roman"/>
          <w:sz w:val="24"/>
          <w:szCs w:val="24"/>
          <w:lang w:val="en-US" w:eastAsia="fr-FR"/>
        </w:rPr>
        <w:t xml:space="preserve">with </w:t>
      </w:r>
      <w:r w:rsidR="003A2AD2" w:rsidRPr="003A2AD2">
        <w:rPr>
          <w:rFonts w:ascii="Times New Roman" w:eastAsia="Times New Roman" w:hAnsi="Times New Roman" w:cs="Times New Roman"/>
          <w:i/>
          <w:sz w:val="24"/>
          <w:szCs w:val="24"/>
          <w:lang w:val="en-US" w:eastAsia="fr-FR"/>
        </w:rPr>
        <w:t>them</w:t>
      </w:r>
      <w:r w:rsidR="00844FCD">
        <w:rPr>
          <w:rFonts w:ascii="Times New Roman" w:eastAsia="Times New Roman" w:hAnsi="Times New Roman" w:cs="Times New Roman"/>
          <w:sz w:val="24"/>
          <w:szCs w:val="24"/>
          <w:lang w:val="en-US" w:eastAsia="fr-FR"/>
        </w:rPr>
        <w:t xml:space="preserve">, </w:t>
      </w:r>
      <w:r w:rsidR="00844FCD" w:rsidRPr="00844FCD">
        <w:rPr>
          <w:rFonts w:ascii="Times New Roman" w:eastAsia="Times New Roman" w:hAnsi="Times New Roman" w:cs="Times New Roman"/>
          <w:i/>
          <w:sz w:val="24"/>
          <w:szCs w:val="24"/>
          <w:lang w:val="en-US" w:eastAsia="fr-FR"/>
        </w:rPr>
        <w:t>Hans oeffnete die Tuer und schloss das Fenster</w:t>
      </w:r>
      <w:r w:rsidR="00844FCD">
        <w:rPr>
          <w:rFonts w:ascii="Times New Roman" w:eastAsia="Times New Roman" w:hAnsi="Times New Roman" w:cs="Times New Roman"/>
          <w:sz w:val="24"/>
          <w:szCs w:val="24"/>
          <w:lang w:val="en-US" w:eastAsia="fr-FR"/>
        </w:rPr>
        <w:t xml:space="preserve"> is</w:t>
      </w:r>
      <w:r w:rsidR="00E93120">
        <w:rPr>
          <w:rFonts w:ascii="Times New Roman" w:eastAsia="Times New Roman" w:hAnsi="Times New Roman" w:cs="Times New Roman"/>
          <w:sz w:val="24"/>
          <w:szCs w:val="24"/>
          <w:lang w:val="en-US" w:eastAsia="fr-FR"/>
        </w:rPr>
        <w:t xml:space="preserve"> equally bad</w:t>
      </w:r>
      <w:r>
        <w:rPr>
          <w:rFonts w:ascii="Times New Roman" w:eastAsia="Times New Roman" w:hAnsi="Times New Roman" w:cs="Times New Roman"/>
          <w:sz w:val="24"/>
          <w:szCs w:val="24"/>
          <w:lang w:val="en-US" w:eastAsia="fr-FR"/>
        </w:rPr>
        <w:t>), which now shows the number-neutralit</w:t>
      </w:r>
      <w:r w:rsidR="00A43B32">
        <w:rPr>
          <w:rFonts w:ascii="Times New Roman" w:eastAsia="Times New Roman" w:hAnsi="Times New Roman" w:cs="Times New Roman"/>
          <w:sz w:val="24"/>
          <w:szCs w:val="24"/>
          <w:lang w:val="en-US" w:eastAsia="fr-FR"/>
        </w:rPr>
        <w:t>y of verbs regardless of their A</w:t>
      </w:r>
      <w:r>
        <w:rPr>
          <w:rFonts w:ascii="Times New Roman" w:eastAsia="Times New Roman" w:hAnsi="Times New Roman" w:cs="Times New Roman"/>
          <w:sz w:val="24"/>
          <w:szCs w:val="24"/>
          <w:lang w:val="en-US" w:eastAsia="fr-FR"/>
        </w:rPr>
        <w:t>ktionsart.</w:t>
      </w:r>
    </w:p>
    <w:p w:rsidR="0085252D" w:rsidRPr="00AD59D7" w:rsidRDefault="0085252D" w:rsidP="00D11FF3">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8E535B" w:rsidRDefault="0011726F"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[5</w:t>
      </w:r>
      <w:r w:rsidR="006C4EAE" w:rsidRPr="006C4EAE">
        <w:rPr>
          <w:rFonts w:ascii="Times New Roman" w:eastAsia="Times New Roman" w:hAnsi="Times New Roman" w:cs="Times New Roman"/>
          <w:sz w:val="24"/>
          <w:szCs w:val="24"/>
          <w:lang w:val="en-GB" w:eastAsia="fr-FR"/>
        </w:rPr>
        <w:t xml:space="preserve">] </w:t>
      </w:r>
      <w:r w:rsidR="008E535B">
        <w:rPr>
          <w:rFonts w:ascii="Times New Roman" w:eastAsia="Times New Roman" w:hAnsi="Times New Roman" w:cs="Times New Roman"/>
          <w:sz w:val="24"/>
          <w:szCs w:val="24"/>
          <w:lang w:val="en-GB" w:eastAsia="fr-FR"/>
        </w:rPr>
        <w:t>Selection of relative pronouns in German</w:t>
      </w:r>
    </w:p>
    <w:p w:rsidR="005C5F56" w:rsidRDefault="00AD59D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is another</w:t>
      </w:r>
      <w:r w:rsidR="006C4EAE">
        <w:rPr>
          <w:rFonts w:ascii="Times New Roman" w:eastAsia="Times New Roman" w:hAnsi="Times New Roman" w:cs="Times New Roman"/>
          <w:sz w:val="24"/>
          <w:szCs w:val="24"/>
          <w:lang w:val="en-GB" w:eastAsia="fr-FR"/>
        </w:rPr>
        <w:t xml:space="preserve"> indication </w:t>
      </w:r>
      <w:r>
        <w:rPr>
          <w:rFonts w:ascii="Times New Roman" w:eastAsia="Times New Roman" w:hAnsi="Times New Roman" w:cs="Times New Roman"/>
          <w:sz w:val="24"/>
          <w:szCs w:val="24"/>
          <w:lang w:val="en-GB" w:eastAsia="fr-FR"/>
        </w:rPr>
        <w:t xml:space="preserve">in German </w:t>
      </w:r>
      <w:r w:rsidR="006C4EAE">
        <w:rPr>
          <w:rFonts w:ascii="Times New Roman" w:eastAsia="Times New Roman" w:hAnsi="Times New Roman" w:cs="Times New Roman"/>
          <w:sz w:val="24"/>
          <w:szCs w:val="24"/>
          <w:lang w:val="en-GB" w:eastAsia="fr-FR"/>
        </w:rPr>
        <w:t>for the number-neutral status of verbs, and that is the choice of relative</w:t>
      </w:r>
      <w:r w:rsidR="00D65B66" w:rsidRPr="006C4EAE">
        <w:rPr>
          <w:rFonts w:ascii="Times New Roman" w:eastAsia="Times New Roman" w:hAnsi="Times New Roman" w:cs="Times New Roman"/>
          <w:sz w:val="24"/>
          <w:szCs w:val="24"/>
          <w:lang w:val="en-GB" w:eastAsia="fr-FR"/>
        </w:rPr>
        <w:t xml:space="preserve"> pronouns</w:t>
      </w:r>
      <w:r w:rsidR="00121BFD">
        <w:rPr>
          <w:rFonts w:ascii="Times New Roman" w:eastAsia="Times New Roman" w:hAnsi="Times New Roman" w:cs="Times New Roman"/>
          <w:sz w:val="24"/>
          <w:szCs w:val="24"/>
          <w:lang w:val="en-GB" w:eastAsia="fr-FR"/>
        </w:rPr>
        <w:t xml:space="preserve">. </w:t>
      </w:r>
      <w:r w:rsidR="006C4EAE">
        <w:rPr>
          <w:rFonts w:ascii="Times New Roman" w:eastAsia="Times New Roman" w:hAnsi="Times New Roman" w:cs="Times New Roman"/>
          <w:sz w:val="24"/>
          <w:szCs w:val="24"/>
          <w:lang w:val="en-GB" w:eastAsia="fr-FR"/>
        </w:rPr>
        <w:t xml:space="preserve">German </w:t>
      </w:r>
      <w:r w:rsidR="00844FCD">
        <w:rPr>
          <w:rFonts w:ascii="Times New Roman" w:eastAsia="Times New Roman" w:hAnsi="Times New Roman" w:cs="Times New Roman"/>
          <w:sz w:val="24"/>
          <w:szCs w:val="24"/>
          <w:lang w:val="en-GB" w:eastAsia="fr-FR"/>
        </w:rPr>
        <w:t>has two kinds of relative pronouns:</w:t>
      </w:r>
      <w:r w:rsidR="006C4EAE">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 xml:space="preserve">w-pronouns </w:t>
      </w:r>
      <w:r w:rsidR="00D11FF3">
        <w:rPr>
          <w:rFonts w:ascii="Times New Roman" w:eastAsia="Times New Roman" w:hAnsi="Times New Roman" w:cs="Times New Roman"/>
          <w:sz w:val="24"/>
          <w:szCs w:val="24"/>
          <w:lang w:val="en-GB" w:eastAsia="fr-FR"/>
        </w:rPr>
        <w:t>(</w:t>
      </w:r>
      <w:r w:rsidR="00D11FF3" w:rsidRPr="00D11FF3">
        <w:rPr>
          <w:rFonts w:ascii="Times New Roman" w:eastAsia="Times New Roman" w:hAnsi="Times New Roman" w:cs="Times New Roman"/>
          <w:i/>
          <w:sz w:val="24"/>
          <w:szCs w:val="24"/>
          <w:lang w:val="en-GB" w:eastAsia="fr-FR"/>
        </w:rPr>
        <w:t>was</w:t>
      </w:r>
      <w:r w:rsidR="00D11FF3">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and d-pronouns</w:t>
      </w:r>
      <w:r w:rsidR="00D11FF3">
        <w:rPr>
          <w:rFonts w:ascii="Times New Roman" w:eastAsia="Times New Roman" w:hAnsi="Times New Roman" w:cs="Times New Roman"/>
          <w:sz w:val="24"/>
          <w:szCs w:val="24"/>
          <w:lang w:val="en-GB" w:eastAsia="fr-FR"/>
        </w:rPr>
        <w:t xml:space="preserve"> (</w:t>
      </w:r>
      <w:r w:rsidR="00D11FF3" w:rsidRPr="00D11FF3">
        <w:rPr>
          <w:rFonts w:ascii="Times New Roman" w:eastAsia="Times New Roman" w:hAnsi="Times New Roman" w:cs="Times New Roman"/>
          <w:i/>
          <w:sz w:val="24"/>
          <w:szCs w:val="24"/>
          <w:lang w:val="en-GB" w:eastAsia="fr-FR"/>
        </w:rPr>
        <w:t>der, die, das</w:t>
      </w:r>
      <w:r w:rsidR="00D11FF3">
        <w:rPr>
          <w:rFonts w:ascii="Times New Roman" w:eastAsia="Times New Roman" w:hAnsi="Times New Roman" w:cs="Times New Roman"/>
          <w:sz w:val="24"/>
          <w:szCs w:val="24"/>
          <w:lang w:val="en-GB" w:eastAsia="fr-FR"/>
        </w:rPr>
        <w:t>)</w:t>
      </w:r>
      <w:r w:rsidR="0075679B">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 xml:space="preserve">The generalization </w:t>
      </w:r>
      <w:r w:rsidR="00D11FF3">
        <w:rPr>
          <w:rFonts w:ascii="Times New Roman" w:eastAsia="Times New Roman" w:hAnsi="Times New Roman" w:cs="Times New Roman"/>
          <w:sz w:val="24"/>
          <w:szCs w:val="24"/>
          <w:lang w:val="en-GB" w:eastAsia="fr-FR"/>
        </w:rPr>
        <w:t xml:space="preserve">roughly </w:t>
      </w:r>
      <w:r w:rsidR="008C5E62">
        <w:rPr>
          <w:rFonts w:ascii="Times New Roman" w:eastAsia="Times New Roman" w:hAnsi="Times New Roman" w:cs="Times New Roman"/>
          <w:sz w:val="24"/>
          <w:szCs w:val="24"/>
          <w:lang w:val="en-GB" w:eastAsia="fr-FR"/>
        </w:rPr>
        <w:t xml:space="preserve">is that </w:t>
      </w:r>
      <w:r w:rsidR="005C5F56">
        <w:rPr>
          <w:rFonts w:ascii="Times New Roman" w:eastAsia="Times New Roman" w:hAnsi="Times New Roman" w:cs="Times New Roman"/>
          <w:sz w:val="24"/>
          <w:szCs w:val="24"/>
          <w:lang w:val="en-GB" w:eastAsia="fr-FR"/>
        </w:rPr>
        <w:t>count NPs</w:t>
      </w:r>
      <w:r w:rsidR="001F6542">
        <w:rPr>
          <w:rFonts w:ascii="Times New Roman" w:eastAsia="Times New Roman" w:hAnsi="Times New Roman" w:cs="Times New Roman"/>
          <w:sz w:val="24"/>
          <w:szCs w:val="24"/>
          <w:lang w:val="en-GB" w:eastAsia="fr-FR"/>
        </w:rPr>
        <w:t xml:space="preserve"> select d-</w:t>
      </w:r>
      <w:r w:rsidR="00C47229" w:rsidRPr="00C47229">
        <w:rPr>
          <w:rFonts w:ascii="Times New Roman" w:eastAsia="Times New Roman" w:hAnsi="Times New Roman" w:cs="Times New Roman"/>
          <w:sz w:val="24"/>
          <w:szCs w:val="24"/>
          <w:lang w:val="en-GB" w:eastAsia="fr-FR"/>
        </w:rPr>
        <w:t>pronouns</w:t>
      </w:r>
      <w:r w:rsidR="005C5F56">
        <w:rPr>
          <w:rFonts w:ascii="Times New Roman" w:eastAsia="Times New Roman" w:hAnsi="Times New Roman" w:cs="Times New Roman"/>
          <w:sz w:val="24"/>
          <w:szCs w:val="24"/>
          <w:lang w:val="en-GB" w:eastAsia="fr-FR"/>
        </w:rPr>
        <w:t xml:space="preserve">, </w:t>
      </w:r>
      <w:r w:rsidR="006C4EAE">
        <w:rPr>
          <w:rFonts w:ascii="Times New Roman" w:eastAsia="Times New Roman" w:hAnsi="Times New Roman" w:cs="Times New Roman"/>
          <w:sz w:val="24"/>
          <w:szCs w:val="24"/>
          <w:lang w:val="en-GB" w:eastAsia="fr-FR"/>
        </w:rPr>
        <w:t xml:space="preserve">whereas </w:t>
      </w:r>
      <w:r w:rsidR="00C47229" w:rsidRPr="00C47229">
        <w:rPr>
          <w:rFonts w:ascii="Times New Roman" w:eastAsia="Times New Roman" w:hAnsi="Times New Roman" w:cs="Times New Roman"/>
          <w:sz w:val="24"/>
          <w:szCs w:val="24"/>
          <w:lang w:val="en-GB" w:eastAsia="fr-FR"/>
        </w:rPr>
        <w:t>non</w:t>
      </w:r>
      <w:r w:rsidR="007A2B68">
        <w:rPr>
          <w:rFonts w:ascii="Times New Roman" w:eastAsia="Times New Roman" w:hAnsi="Times New Roman" w:cs="Times New Roman"/>
          <w:sz w:val="24"/>
          <w:szCs w:val="24"/>
          <w:lang w:val="en-GB" w:eastAsia="fr-FR"/>
        </w:rPr>
        <w:t>-</w:t>
      </w:r>
      <w:r w:rsidR="00DB7DAE">
        <w:rPr>
          <w:rFonts w:ascii="Times New Roman" w:eastAsia="Times New Roman" w:hAnsi="Times New Roman" w:cs="Times New Roman"/>
          <w:sz w:val="24"/>
          <w:szCs w:val="24"/>
          <w:lang w:val="en-GB" w:eastAsia="fr-FR"/>
        </w:rPr>
        <w:t>definite mass</w:t>
      </w:r>
      <w:r w:rsidR="00524152">
        <w:rPr>
          <w:rFonts w:ascii="Times New Roman" w:eastAsia="Times New Roman" w:hAnsi="Times New Roman" w:cs="Times New Roman"/>
          <w:sz w:val="24"/>
          <w:szCs w:val="24"/>
          <w:lang w:val="en-GB" w:eastAsia="fr-FR"/>
        </w:rPr>
        <w:t xml:space="preserve"> NPs select w-</w:t>
      </w:r>
      <w:r w:rsidR="00C47229" w:rsidRPr="00C47229">
        <w:rPr>
          <w:rFonts w:ascii="Times New Roman" w:eastAsia="Times New Roman" w:hAnsi="Times New Roman" w:cs="Times New Roman"/>
          <w:sz w:val="24"/>
          <w:szCs w:val="24"/>
          <w:lang w:val="en-GB" w:eastAsia="fr-FR"/>
        </w:rPr>
        <w:t>pronouns</w:t>
      </w:r>
      <w:r w:rsidR="005C5F56">
        <w:rPr>
          <w:rFonts w:ascii="Times New Roman" w:eastAsia="Times New Roman" w:hAnsi="Times New Roman" w:cs="Times New Roman"/>
          <w:sz w:val="24"/>
          <w:szCs w:val="24"/>
          <w:lang w:val="en-GB" w:eastAsia="fr-FR"/>
        </w:rPr>
        <w:t>:</w:t>
      </w:r>
      <w:r w:rsidR="00E01A98">
        <w:rPr>
          <w:rStyle w:val="FootnoteReference"/>
          <w:rFonts w:ascii="Times New Roman" w:eastAsia="Times New Roman" w:hAnsi="Times New Roman" w:cs="Times New Roman"/>
          <w:sz w:val="24"/>
          <w:szCs w:val="24"/>
          <w:lang w:val="en-GB" w:eastAsia="fr-FR"/>
        </w:rPr>
        <w:footnoteReference w:id="9"/>
      </w:r>
    </w:p>
    <w:p w:rsidR="005C5F56"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01A98"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w:t>
      </w:r>
      <w:r w:rsidR="003A2AD2">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 xml:space="preserve">) a. </w:t>
      </w:r>
      <w:r w:rsidR="00E01A98">
        <w:rPr>
          <w:rFonts w:ascii="Times New Roman" w:eastAsia="Times New Roman" w:hAnsi="Times New Roman" w:cs="Times New Roman"/>
          <w:sz w:val="24"/>
          <w:szCs w:val="24"/>
          <w:lang w:val="en-GB" w:eastAsia="fr-FR"/>
        </w:rPr>
        <w:t>das Kind, das / * was</w:t>
      </w:r>
    </w:p>
    <w:p w:rsidR="00E01A98" w:rsidRDefault="00E01A9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child that’</w:t>
      </w:r>
    </w:p>
    <w:p w:rsidR="005C5F56" w:rsidRDefault="00E01A9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5C5F56">
        <w:rPr>
          <w:rFonts w:ascii="Times New Roman" w:eastAsia="Times New Roman" w:hAnsi="Times New Roman" w:cs="Times New Roman"/>
          <w:sz w:val="24"/>
          <w:szCs w:val="24"/>
          <w:lang w:val="en-GB" w:eastAsia="fr-FR"/>
        </w:rPr>
        <w:t>alles / etwas Wasser, was / * das im Behaelter war</w:t>
      </w:r>
    </w:p>
    <w:p w:rsidR="00E01A98" w:rsidRDefault="00E01A9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‘all / some water that was in the container’</w:t>
      </w:r>
    </w:p>
    <w:p w:rsidR="005C5F56" w:rsidRDefault="00DB7DAE"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C5F56">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c</w:t>
      </w:r>
      <w:r w:rsidR="005C5F56">
        <w:rPr>
          <w:rFonts w:ascii="Times New Roman" w:eastAsia="Times New Roman" w:hAnsi="Times New Roman" w:cs="Times New Roman"/>
          <w:sz w:val="24"/>
          <w:szCs w:val="24"/>
          <w:lang w:val="en-GB" w:eastAsia="fr-FR"/>
        </w:rPr>
        <w:t>. das Wasser, das / * was im Behaelter war</w:t>
      </w:r>
    </w:p>
    <w:p w:rsidR="00E01A98" w:rsidRDefault="00617542"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 xml:space="preserve">      ‘the water that was in the container’</w:t>
      </w:r>
    </w:p>
    <w:p w:rsidR="005C5F56"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Pr="00F56A64" w:rsidRDefault="000D6BE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More precisely</w:t>
      </w:r>
      <w:r w:rsidR="00121BFD">
        <w:rPr>
          <w:rFonts w:ascii="Times New Roman" w:eastAsia="Times New Roman" w:hAnsi="Times New Roman" w:cs="Times New Roman"/>
          <w:sz w:val="24"/>
          <w:szCs w:val="24"/>
          <w:lang w:val="en-GB" w:eastAsia="fr-FR"/>
        </w:rPr>
        <w:t xml:space="preserve">, </w:t>
      </w:r>
      <w:r w:rsidR="00C47229" w:rsidRPr="00F56A64">
        <w:rPr>
          <w:rFonts w:ascii="Times New Roman" w:eastAsia="Times New Roman" w:hAnsi="Times New Roman" w:cs="Times New Roman"/>
          <w:sz w:val="24"/>
          <w:szCs w:val="24"/>
          <w:lang w:val="en-GB" w:eastAsia="fr-FR"/>
        </w:rPr>
        <w:t xml:space="preserve">neutral </w:t>
      </w:r>
      <w:r w:rsidR="00121BFD">
        <w:rPr>
          <w:rFonts w:ascii="Times New Roman" w:eastAsia="Times New Roman" w:hAnsi="Times New Roman" w:cs="Times New Roman"/>
          <w:sz w:val="24"/>
          <w:szCs w:val="24"/>
          <w:lang w:val="en-GB" w:eastAsia="fr-FR"/>
        </w:rPr>
        <w:t xml:space="preserve">non-definite </w:t>
      </w:r>
      <w:r w:rsidR="00C47229" w:rsidRPr="00F56A64">
        <w:rPr>
          <w:rFonts w:ascii="Times New Roman" w:eastAsia="Times New Roman" w:hAnsi="Times New Roman" w:cs="Times New Roman"/>
          <w:sz w:val="24"/>
          <w:szCs w:val="24"/>
          <w:lang w:val="en-GB" w:eastAsia="fr-FR"/>
        </w:rPr>
        <w:t xml:space="preserve">mass NPs </w:t>
      </w:r>
      <w:r w:rsidR="00121BFD">
        <w:rPr>
          <w:rFonts w:ascii="Times New Roman" w:eastAsia="Times New Roman" w:hAnsi="Times New Roman" w:cs="Times New Roman"/>
          <w:sz w:val="24"/>
          <w:szCs w:val="24"/>
          <w:lang w:val="en-GB" w:eastAsia="fr-FR"/>
        </w:rPr>
        <w:t>select</w:t>
      </w:r>
      <w:r w:rsidR="00C47229" w:rsidRPr="00F56A64">
        <w:rPr>
          <w:rFonts w:ascii="Times New Roman" w:eastAsia="Times New Roman" w:hAnsi="Times New Roman" w:cs="Times New Roman"/>
          <w:i/>
          <w:sz w:val="24"/>
          <w:szCs w:val="24"/>
          <w:lang w:val="en-GB" w:eastAsia="fr-FR"/>
        </w:rPr>
        <w:t xml:space="preserve"> was</w:t>
      </w:r>
      <w:r w:rsidR="00C47229" w:rsidRPr="00F56A64">
        <w:rPr>
          <w:rFonts w:ascii="Times New Roman" w:eastAsia="Times New Roman" w:hAnsi="Times New Roman" w:cs="Times New Roman"/>
          <w:sz w:val="24"/>
          <w:szCs w:val="24"/>
          <w:lang w:val="en-GB" w:eastAsia="fr-FR"/>
        </w:rPr>
        <w:t xml:space="preserve">, </w:t>
      </w:r>
      <w:r w:rsidR="00121BFD">
        <w:rPr>
          <w:rFonts w:ascii="Times New Roman" w:eastAsia="Times New Roman" w:hAnsi="Times New Roman" w:cs="Times New Roman"/>
          <w:sz w:val="24"/>
          <w:szCs w:val="24"/>
          <w:lang w:val="en-GB" w:eastAsia="fr-FR"/>
        </w:rPr>
        <w:t xml:space="preserve">but not </w:t>
      </w:r>
      <w:r w:rsidR="00C47229" w:rsidRPr="00F56A64">
        <w:rPr>
          <w:rFonts w:ascii="Times New Roman" w:eastAsia="Times New Roman" w:hAnsi="Times New Roman" w:cs="Times New Roman"/>
          <w:sz w:val="24"/>
          <w:szCs w:val="24"/>
          <w:lang w:val="en-GB" w:eastAsia="fr-FR"/>
        </w:rPr>
        <w:t>masculine or feminine mass N</w:t>
      </w:r>
      <w:r w:rsidR="00AD59D7">
        <w:rPr>
          <w:rFonts w:ascii="Times New Roman" w:eastAsia="Times New Roman" w:hAnsi="Times New Roman" w:cs="Times New Roman"/>
          <w:sz w:val="24"/>
          <w:szCs w:val="24"/>
          <w:lang w:val="en-GB" w:eastAsia="fr-FR"/>
        </w:rPr>
        <w:t>P</w:t>
      </w:r>
      <w:r w:rsidR="00C47229" w:rsidRPr="00F56A64">
        <w:rPr>
          <w:rFonts w:ascii="Times New Roman" w:eastAsia="Times New Roman" w:hAnsi="Times New Roman" w:cs="Times New Roman"/>
          <w:sz w:val="24"/>
          <w:szCs w:val="24"/>
          <w:lang w:val="en-GB" w:eastAsia="fr-FR"/>
        </w:rPr>
        <w:t>s</w:t>
      </w:r>
      <w:r w:rsidR="00121BFD">
        <w:rPr>
          <w:rFonts w:ascii="Times New Roman" w:eastAsia="Times New Roman" w:hAnsi="Times New Roman" w:cs="Times New Roman"/>
          <w:sz w:val="24"/>
          <w:szCs w:val="24"/>
          <w:lang w:val="en-GB" w:eastAsia="fr-FR"/>
        </w:rPr>
        <w:t xml:space="preserve">, which select </w:t>
      </w:r>
      <w:r w:rsidR="00121BFD" w:rsidRPr="0070322A">
        <w:rPr>
          <w:rFonts w:ascii="Times New Roman" w:eastAsia="Times New Roman" w:hAnsi="Times New Roman" w:cs="Times New Roman"/>
          <w:i/>
          <w:sz w:val="24"/>
          <w:szCs w:val="24"/>
          <w:lang w:val="en-GB" w:eastAsia="fr-FR"/>
        </w:rPr>
        <w:t>das</w:t>
      </w:r>
      <w:r w:rsidR="00C47229" w:rsidRPr="00F56A64">
        <w:rPr>
          <w:rFonts w:ascii="Times New Roman" w:eastAsia="Times New Roman" w:hAnsi="Times New Roman" w:cs="Times New Roman"/>
          <w:sz w:val="24"/>
          <w:szCs w:val="24"/>
          <w:lang w:val="en-GB" w:eastAsia="fr-FR"/>
        </w:rPr>
        <w:t>:</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21</w:t>
      </w:r>
      <w:r w:rsidRPr="00F56A64">
        <w:rPr>
          <w:rFonts w:ascii="Times New Roman" w:eastAsia="Times New Roman" w:hAnsi="Times New Roman" w:cs="Times New Roman"/>
          <w:sz w:val="24"/>
          <w:szCs w:val="24"/>
          <w:lang w:val="en-GB" w:eastAsia="fr-FR"/>
        </w:rPr>
        <w:t>) a. aller Sand / Wein / Unfug, der / * was</w:t>
      </w:r>
    </w:p>
    <w:p w:rsidR="00C47229"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‘all (the) sand (masc) / Wine (masc) / nonsense (masc), that’</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b. alle Far</w:t>
      </w:r>
      <w:r w:rsidR="005C5F56">
        <w:rPr>
          <w:rFonts w:ascii="Times New Roman" w:eastAsia="Times New Roman" w:hAnsi="Times New Roman" w:cs="Times New Roman"/>
          <w:sz w:val="24"/>
          <w:szCs w:val="24"/>
          <w:lang w:val="en-GB" w:eastAsia="fr-FR"/>
        </w:rPr>
        <w:t xml:space="preserve">be / Fluessigkeit / Schoenheit </w:t>
      </w:r>
      <w:r w:rsidRPr="00F56A64">
        <w:rPr>
          <w:rFonts w:ascii="Times New Roman" w:eastAsia="Times New Roman" w:hAnsi="Times New Roman" w:cs="Times New Roman"/>
          <w:sz w:val="24"/>
          <w:szCs w:val="24"/>
          <w:lang w:val="en-GB" w:eastAsia="fr-FR"/>
        </w:rPr>
        <w:t>, die / * was</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‘all (the) color </w:t>
      </w:r>
      <w:r w:rsidR="00A43B32">
        <w:rPr>
          <w:rFonts w:ascii="Times New Roman" w:eastAsia="Times New Roman" w:hAnsi="Times New Roman" w:cs="Times New Roman"/>
          <w:sz w:val="24"/>
          <w:szCs w:val="24"/>
          <w:lang w:val="en-GB" w:eastAsia="fr-FR"/>
        </w:rPr>
        <w:t xml:space="preserve"> (fem) </w:t>
      </w:r>
      <w:r w:rsidRPr="00F56A64">
        <w:rPr>
          <w:rFonts w:ascii="Times New Roman" w:eastAsia="Times New Roman" w:hAnsi="Times New Roman" w:cs="Times New Roman"/>
          <w:sz w:val="24"/>
          <w:szCs w:val="24"/>
          <w:lang w:val="en-GB" w:eastAsia="fr-FR"/>
        </w:rPr>
        <w:t xml:space="preserve">/ liquid </w:t>
      </w:r>
      <w:r w:rsidR="00A43B32">
        <w:rPr>
          <w:rFonts w:ascii="Times New Roman" w:eastAsia="Times New Roman" w:hAnsi="Times New Roman" w:cs="Times New Roman"/>
          <w:sz w:val="24"/>
          <w:szCs w:val="24"/>
          <w:lang w:val="en-GB" w:eastAsia="fr-FR"/>
        </w:rPr>
        <w:t xml:space="preserve">(fem) </w:t>
      </w:r>
      <w:r w:rsidRPr="00F56A64">
        <w:rPr>
          <w:rFonts w:ascii="Times New Roman" w:eastAsia="Times New Roman" w:hAnsi="Times New Roman" w:cs="Times New Roman"/>
          <w:sz w:val="24"/>
          <w:szCs w:val="24"/>
          <w:lang w:val="en-GB" w:eastAsia="fr-FR"/>
        </w:rPr>
        <w:t>/ beauty</w:t>
      </w:r>
      <w:r w:rsidR="00A43B32">
        <w:rPr>
          <w:rFonts w:ascii="Times New Roman" w:eastAsia="Times New Roman" w:hAnsi="Times New Roman" w:cs="Times New Roman"/>
          <w:sz w:val="24"/>
          <w:szCs w:val="24"/>
          <w:lang w:val="en-GB" w:eastAsia="fr-FR"/>
        </w:rPr>
        <w:t xml:space="preserve"> (fem)</w:t>
      </w:r>
      <w:r w:rsidRPr="00F56A64">
        <w:rPr>
          <w:rFonts w:ascii="Times New Roman" w:eastAsia="Times New Roman" w:hAnsi="Times New Roman" w:cs="Times New Roman"/>
          <w:sz w:val="24"/>
          <w:szCs w:val="24"/>
          <w:lang w:val="en-GB" w:eastAsia="fr-FR"/>
        </w:rPr>
        <w:t xml:space="preserve"> that’</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Default="00A43B32"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This means that, </w:t>
      </w:r>
      <w:r w:rsidR="008C5E62">
        <w:rPr>
          <w:rFonts w:ascii="Times New Roman" w:eastAsia="Times New Roman" w:hAnsi="Times New Roman" w:cs="Times New Roman"/>
          <w:sz w:val="24"/>
          <w:szCs w:val="24"/>
          <w:lang w:val="en-GB" w:eastAsia="fr-FR"/>
        </w:rPr>
        <w:t>p</w:t>
      </w:r>
      <w:r w:rsidR="005C5F56">
        <w:rPr>
          <w:rFonts w:ascii="Times New Roman" w:eastAsia="Times New Roman" w:hAnsi="Times New Roman" w:cs="Times New Roman"/>
          <w:sz w:val="24"/>
          <w:szCs w:val="24"/>
          <w:lang w:val="en-GB" w:eastAsia="fr-FR"/>
        </w:rPr>
        <w:t xml:space="preserve">rovided </w:t>
      </w:r>
      <w:r w:rsidR="00F75067">
        <w:rPr>
          <w:rFonts w:ascii="Times New Roman" w:eastAsia="Times New Roman" w:hAnsi="Times New Roman" w:cs="Times New Roman"/>
          <w:sz w:val="24"/>
          <w:szCs w:val="24"/>
          <w:lang w:val="en-GB" w:eastAsia="fr-FR"/>
        </w:rPr>
        <w:t>the</w:t>
      </w:r>
      <w:r w:rsidR="008C5E62">
        <w:rPr>
          <w:rFonts w:ascii="Times New Roman" w:eastAsia="Times New Roman" w:hAnsi="Times New Roman" w:cs="Times New Roman"/>
          <w:sz w:val="24"/>
          <w:szCs w:val="24"/>
          <w:lang w:val="en-GB" w:eastAsia="fr-FR"/>
        </w:rPr>
        <w:t xml:space="preserve"> gender </w:t>
      </w:r>
      <w:r w:rsidR="005C5F56">
        <w:rPr>
          <w:rFonts w:ascii="Times New Roman" w:eastAsia="Times New Roman" w:hAnsi="Times New Roman" w:cs="Times New Roman"/>
          <w:sz w:val="24"/>
          <w:szCs w:val="24"/>
          <w:lang w:val="en-GB" w:eastAsia="fr-FR"/>
        </w:rPr>
        <w:t>category</w:t>
      </w:r>
      <w:r w:rsidR="008C5E62">
        <w:rPr>
          <w:rFonts w:ascii="Times New Roman" w:eastAsia="Times New Roman" w:hAnsi="Times New Roman" w:cs="Times New Roman"/>
          <w:sz w:val="24"/>
          <w:szCs w:val="24"/>
          <w:lang w:val="en-GB" w:eastAsia="fr-FR"/>
        </w:rPr>
        <w:t xml:space="preserve"> of the noun</w:t>
      </w:r>
      <w:r w:rsidR="005C5F56">
        <w:rPr>
          <w:rFonts w:ascii="Times New Roman" w:eastAsia="Times New Roman" w:hAnsi="Times New Roman" w:cs="Times New Roman"/>
          <w:sz w:val="24"/>
          <w:szCs w:val="24"/>
          <w:lang w:val="en-GB" w:eastAsia="fr-FR"/>
        </w:rPr>
        <w:t xml:space="preserve"> is </w:t>
      </w:r>
      <w:r w:rsidR="00121BFD">
        <w:rPr>
          <w:rFonts w:ascii="Times New Roman" w:eastAsia="Times New Roman" w:hAnsi="Times New Roman" w:cs="Times New Roman"/>
          <w:sz w:val="24"/>
          <w:szCs w:val="24"/>
          <w:lang w:val="en-GB" w:eastAsia="fr-FR"/>
        </w:rPr>
        <w:t>neutral</w:t>
      </w:r>
      <w:r w:rsidR="00CE1E24">
        <w:rPr>
          <w:rFonts w:ascii="Times New Roman" w:eastAsia="Times New Roman" w:hAnsi="Times New Roman" w:cs="Times New Roman"/>
          <w:sz w:val="24"/>
          <w:szCs w:val="24"/>
          <w:lang w:val="en-GB" w:eastAsia="fr-FR"/>
        </w:rPr>
        <w:t xml:space="preserve"> (</w:t>
      </w:r>
      <w:r w:rsidR="005C5F56">
        <w:rPr>
          <w:rFonts w:ascii="Times New Roman" w:eastAsia="Times New Roman" w:hAnsi="Times New Roman" w:cs="Times New Roman"/>
          <w:sz w:val="24"/>
          <w:szCs w:val="24"/>
          <w:lang w:val="en-GB" w:eastAsia="fr-FR"/>
        </w:rPr>
        <w:t>that is</w:t>
      </w:r>
      <w:r w:rsidR="007A2B68">
        <w:rPr>
          <w:rFonts w:ascii="Times New Roman" w:eastAsia="Times New Roman" w:hAnsi="Times New Roman" w:cs="Times New Roman"/>
          <w:sz w:val="24"/>
          <w:szCs w:val="24"/>
          <w:lang w:val="en-GB" w:eastAsia="fr-FR"/>
        </w:rPr>
        <w:t xml:space="preserve">, </w:t>
      </w:r>
      <w:r w:rsidR="00121BFD">
        <w:rPr>
          <w:rFonts w:ascii="Times New Roman" w:eastAsia="Times New Roman" w:hAnsi="Times New Roman" w:cs="Times New Roman"/>
          <w:sz w:val="24"/>
          <w:szCs w:val="24"/>
          <w:lang w:val="en-GB" w:eastAsia="fr-FR"/>
        </w:rPr>
        <w:t>unma</w:t>
      </w:r>
      <w:r w:rsidR="00524152">
        <w:rPr>
          <w:rFonts w:ascii="Times New Roman" w:eastAsia="Times New Roman" w:hAnsi="Times New Roman" w:cs="Times New Roman"/>
          <w:sz w:val="24"/>
          <w:szCs w:val="24"/>
          <w:lang w:val="en-GB" w:eastAsia="fr-FR"/>
        </w:rPr>
        <w:t>r</w:t>
      </w:r>
      <w:r w:rsidR="00121BFD">
        <w:rPr>
          <w:rFonts w:ascii="Times New Roman" w:eastAsia="Times New Roman" w:hAnsi="Times New Roman" w:cs="Times New Roman"/>
          <w:sz w:val="24"/>
          <w:szCs w:val="24"/>
          <w:lang w:val="en-GB" w:eastAsia="fr-FR"/>
        </w:rPr>
        <w:t>ked</w:t>
      </w:r>
      <w:r w:rsidR="00CE1E24">
        <w:rPr>
          <w:rFonts w:ascii="Times New Roman" w:eastAsia="Times New Roman" w:hAnsi="Times New Roman" w:cs="Times New Roman"/>
          <w:sz w:val="24"/>
          <w:szCs w:val="24"/>
          <w:lang w:val="en-GB" w:eastAsia="fr-FR"/>
        </w:rPr>
        <w:t>)</w:t>
      </w:r>
      <w:r w:rsidR="00121BFD">
        <w:rPr>
          <w:rFonts w:ascii="Times New Roman" w:eastAsia="Times New Roman" w:hAnsi="Times New Roman" w:cs="Times New Roman"/>
          <w:sz w:val="24"/>
          <w:szCs w:val="24"/>
          <w:lang w:val="en-GB" w:eastAsia="fr-FR"/>
        </w:rPr>
        <w:t>, the selection of w-pronouns</w:t>
      </w:r>
      <w:r w:rsidR="00C47229" w:rsidRPr="00F56A64">
        <w:rPr>
          <w:rFonts w:ascii="Times New Roman" w:eastAsia="Times New Roman" w:hAnsi="Times New Roman" w:cs="Times New Roman"/>
          <w:sz w:val="24"/>
          <w:szCs w:val="24"/>
          <w:lang w:val="en-GB" w:eastAsia="fr-FR"/>
        </w:rPr>
        <w:t xml:space="preserve"> </w:t>
      </w:r>
      <w:r w:rsidR="005C5F56">
        <w:rPr>
          <w:rFonts w:ascii="Times New Roman" w:eastAsia="Times New Roman" w:hAnsi="Times New Roman" w:cs="Times New Roman"/>
          <w:sz w:val="24"/>
          <w:szCs w:val="24"/>
          <w:lang w:val="en-GB" w:eastAsia="fr-FR"/>
        </w:rPr>
        <w:t xml:space="preserve">is indicative of </w:t>
      </w:r>
      <w:r w:rsidR="00CE1E24">
        <w:rPr>
          <w:rFonts w:ascii="Times New Roman" w:eastAsia="Times New Roman" w:hAnsi="Times New Roman" w:cs="Times New Roman"/>
          <w:sz w:val="24"/>
          <w:szCs w:val="24"/>
          <w:lang w:val="en-GB" w:eastAsia="fr-FR"/>
        </w:rPr>
        <w:t>number-neutrality</w:t>
      </w:r>
      <w:r w:rsidR="009C0955">
        <w:rPr>
          <w:rFonts w:ascii="Times New Roman" w:eastAsia="Times New Roman" w:hAnsi="Times New Roman" w:cs="Times New Roman"/>
          <w:sz w:val="24"/>
          <w:szCs w:val="24"/>
          <w:lang w:val="en-GB" w:eastAsia="fr-FR"/>
        </w:rPr>
        <w:t>.</w:t>
      </w:r>
      <w:r w:rsidR="005C5F56">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Only definite NPs need to be set aside: by referring to a maximal quantity, they</w:t>
      </w:r>
      <w:r w:rsidR="005C5F56">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refer to an integrated whole, making w-pronouns inapplicable</w:t>
      </w:r>
      <w:r w:rsidR="00872838">
        <w:rPr>
          <w:rFonts w:ascii="Times New Roman" w:eastAsia="Times New Roman" w:hAnsi="Times New Roman" w:cs="Times New Roman"/>
          <w:sz w:val="24"/>
          <w:szCs w:val="24"/>
          <w:lang w:val="en-GB" w:eastAsia="fr-FR"/>
        </w:rPr>
        <w:t>.</w:t>
      </w:r>
      <w:r w:rsidR="00F75067" w:rsidRPr="00F75067">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In any case, the choice of w-pronouns is a sufficient though not necessary condition for the status of a</w:t>
      </w:r>
      <w:r w:rsidR="00CE1E24">
        <w:rPr>
          <w:rFonts w:ascii="Times New Roman" w:eastAsia="Times New Roman" w:hAnsi="Times New Roman" w:cs="Times New Roman"/>
          <w:sz w:val="24"/>
          <w:szCs w:val="24"/>
          <w:lang w:val="en-GB" w:eastAsia="fr-FR"/>
        </w:rPr>
        <w:t>s</w:t>
      </w:r>
      <w:r w:rsidR="00F75067">
        <w:rPr>
          <w:rFonts w:ascii="Times New Roman" w:eastAsia="Times New Roman" w:hAnsi="Times New Roman" w:cs="Times New Roman"/>
          <w:sz w:val="24"/>
          <w:szCs w:val="24"/>
          <w:lang w:val="en-GB" w:eastAsia="fr-FR"/>
        </w:rPr>
        <w:t xml:space="preserve"> number-neutral.</w:t>
      </w:r>
    </w:p>
    <w:p w:rsidR="000D6BED" w:rsidRDefault="000D6BE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observation</w:t>
      </w:r>
      <w:r w:rsidR="008C5E62">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then</w:t>
      </w:r>
      <w:r>
        <w:rPr>
          <w:rFonts w:ascii="Times New Roman" w:eastAsia="Times New Roman" w:hAnsi="Times New Roman" w:cs="Times New Roman"/>
          <w:sz w:val="24"/>
          <w:szCs w:val="24"/>
          <w:lang w:val="en-GB" w:eastAsia="fr-FR"/>
        </w:rPr>
        <w:t xml:space="preserve"> is that </w:t>
      </w:r>
      <w:r w:rsidR="00B4454A">
        <w:rPr>
          <w:rFonts w:ascii="Times New Roman" w:eastAsia="Times New Roman" w:hAnsi="Times New Roman" w:cs="Times New Roman"/>
          <w:sz w:val="24"/>
          <w:szCs w:val="24"/>
          <w:lang w:val="en-GB" w:eastAsia="fr-FR"/>
        </w:rPr>
        <w:t xml:space="preserve">verbs always </w:t>
      </w:r>
      <w:r w:rsidR="00CE1E24">
        <w:rPr>
          <w:rFonts w:ascii="Times New Roman" w:eastAsia="Times New Roman" w:hAnsi="Times New Roman" w:cs="Times New Roman"/>
          <w:sz w:val="24"/>
          <w:szCs w:val="24"/>
          <w:lang w:val="en-GB" w:eastAsia="fr-FR"/>
        </w:rPr>
        <w:t>select</w:t>
      </w:r>
      <w:r w:rsidR="00B4454A">
        <w:rPr>
          <w:rFonts w:ascii="Times New Roman" w:eastAsia="Times New Roman" w:hAnsi="Times New Roman" w:cs="Times New Roman"/>
          <w:sz w:val="24"/>
          <w:szCs w:val="24"/>
          <w:lang w:val="en-GB" w:eastAsia="fr-FR"/>
        </w:rPr>
        <w:t xml:space="preserve"> w-pronouns rather than d-pronouns</w:t>
      </w:r>
      <w:r w:rsidR="00CE1E24">
        <w:rPr>
          <w:rFonts w:ascii="Times New Roman" w:eastAsia="Times New Roman" w:hAnsi="Times New Roman" w:cs="Times New Roman"/>
          <w:sz w:val="24"/>
          <w:szCs w:val="24"/>
          <w:lang w:val="en-GB" w:eastAsia="fr-FR"/>
        </w:rPr>
        <w:t>, reg</w:t>
      </w:r>
      <w:r w:rsidR="0071227A">
        <w:rPr>
          <w:rFonts w:ascii="Times New Roman" w:eastAsia="Times New Roman" w:hAnsi="Times New Roman" w:cs="Times New Roman"/>
          <w:sz w:val="24"/>
          <w:szCs w:val="24"/>
          <w:lang w:val="en-GB" w:eastAsia="fr-FR"/>
        </w:rPr>
        <w:t>ardless of their A</w:t>
      </w:r>
      <w:r w:rsidR="00CE1E24">
        <w:rPr>
          <w:rFonts w:ascii="Times New Roman" w:eastAsia="Times New Roman" w:hAnsi="Times New Roman" w:cs="Times New Roman"/>
          <w:sz w:val="24"/>
          <w:szCs w:val="24"/>
          <w:lang w:val="en-GB" w:eastAsia="fr-FR"/>
        </w:rPr>
        <w:t>ktionsart</w:t>
      </w:r>
      <w:r w:rsidR="00B4454A">
        <w:rPr>
          <w:rFonts w:ascii="Times New Roman" w:eastAsia="Times New Roman" w:hAnsi="Times New Roman" w:cs="Times New Roman"/>
          <w:sz w:val="24"/>
          <w:szCs w:val="24"/>
          <w:lang w:val="en-GB" w:eastAsia="fr-FR"/>
        </w:rPr>
        <w:t>:</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22</w:t>
      </w:r>
      <w:r>
        <w:rPr>
          <w:rFonts w:ascii="Times New Roman" w:eastAsia="Times New Roman" w:hAnsi="Times New Roman" w:cs="Times New Roman"/>
          <w:sz w:val="24"/>
          <w:szCs w:val="24"/>
          <w:lang w:val="en-GB" w:eastAsia="fr-FR"/>
        </w:rPr>
        <w:t xml:space="preserve">) a. Hans lachte, was </w:t>
      </w:r>
      <w:r w:rsidR="00E82E6D">
        <w:rPr>
          <w:rFonts w:ascii="Times New Roman" w:eastAsia="Times New Roman" w:hAnsi="Times New Roman" w:cs="Times New Roman"/>
          <w:sz w:val="24"/>
          <w:szCs w:val="24"/>
          <w:lang w:val="en-GB" w:eastAsia="fr-FR"/>
        </w:rPr>
        <w:t xml:space="preserve">/ * das </w:t>
      </w:r>
      <w:r>
        <w:rPr>
          <w:rFonts w:ascii="Times New Roman" w:eastAsia="Times New Roman" w:hAnsi="Times New Roman" w:cs="Times New Roman"/>
          <w:sz w:val="24"/>
          <w:szCs w:val="24"/>
          <w:lang w:val="en-GB" w:eastAsia="fr-FR"/>
        </w:rPr>
        <w:t>er selten tut.</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laughed, which he does rarely’.</w:t>
      </w:r>
    </w:p>
    <w:p w:rsidR="00B4454A" w:rsidRDefault="00AD59D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B4454A">
        <w:rPr>
          <w:rFonts w:ascii="Times New Roman" w:eastAsia="Times New Roman" w:hAnsi="Times New Roman" w:cs="Times New Roman"/>
          <w:sz w:val="24"/>
          <w:szCs w:val="24"/>
          <w:lang w:val="en-GB" w:eastAsia="fr-FR"/>
        </w:rPr>
        <w:t xml:space="preserve">    b. </w:t>
      </w:r>
      <w:r w:rsidR="00F75067">
        <w:rPr>
          <w:rFonts w:ascii="Times New Roman" w:eastAsia="Times New Roman" w:hAnsi="Times New Roman" w:cs="Times New Roman"/>
          <w:sz w:val="24"/>
          <w:szCs w:val="24"/>
          <w:lang w:val="en-GB" w:eastAsia="fr-FR"/>
        </w:rPr>
        <w:t>Hans klopfte an der Tue</w:t>
      </w:r>
      <w:r w:rsidR="00CA59DD">
        <w:rPr>
          <w:rFonts w:ascii="Times New Roman" w:eastAsia="Times New Roman" w:hAnsi="Times New Roman" w:cs="Times New Roman"/>
          <w:sz w:val="24"/>
          <w:szCs w:val="24"/>
          <w:lang w:val="en-GB" w:eastAsia="fr-FR"/>
        </w:rPr>
        <w:t xml:space="preserve">r, was </w:t>
      </w:r>
      <w:r w:rsidR="00E82E6D">
        <w:rPr>
          <w:rFonts w:ascii="Times New Roman" w:eastAsia="Times New Roman" w:hAnsi="Times New Roman" w:cs="Times New Roman"/>
          <w:sz w:val="24"/>
          <w:szCs w:val="24"/>
          <w:lang w:val="en-GB" w:eastAsia="fr-FR"/>
        </w:rPr>
        <w:t xml:space="preserve">/ * das </w:t>
      </w:r>
      <w:r w:rsidR="00CA59DD">
        <w:rPr>
          <w:rFonts w:ascii="Times New Roman" w:eastAsia="Times New Roman" w:hAnsi="Times New Roman" w:cs="Times New Roman"/>
          <w:sz w:val="24"/>
          <w:szCs w:val="24"/>
          <w:lang w:val="en-GB" w:eastAsia="fr-FR"/>
        </w:rPr>
        <w:t>er selten tut.</w:t>
      </w:r>
    </w:p>
    <w:p w:rsidR="00CA59DD" w:rsidRDefault="007A2B6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A59DD">
        <w:rPr>
          <w:rFonts w:ascii="Times New Roman" w:eastAsia="Times New Roman" w:hAnsi="Times New Roman" w:cs="Times New Roman"/>
          <w:sz w:val="24"/>
          <w:szCs w:val="24"/>
          <w:lang w:val="en-GB" w:eastAsia="fr-FR"/>
        </w:rPr>
        <w:t xml:space="preserve">  ‘John knocked at the door, which he rarely does.’</w:t>
      </w:r>
    </w:p>
    <w:p w:rsidR="00CA59DD" w:rsidRDefault="00CA59D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E1E24" w:rsidRDefault="00CE1E24"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This </w:t>
      </w:r>
      <w:r w:rsidR="00541E72">
        <w:rPr>
          <w:rFonts w:ascii="Times New Roman" w:eastAsia="Times New Roman" w:hAnsi="Times New Roman" w:cs="Times New Roman"/>
          <w:sz w:val="24"/>
          <w:szCs w:val="24"/>
          <w:lang w:val="en-GB" w:eastAsia="fr-FR"/>
        </w:rPr>
        <w:t>is a further indication that</w:t>
      </w:r>
      <w:r w:rsidR="00872838">
        <w:rPr>
          <w:rFonts w:ascii="Times New Roman" w:eastAsia="Times New Roman" w:hAnsi="Times New Roman" w:cs="Times New Roman"/>
          <w:sz w:val="24"/>
          <w:szCs w:val="24"/>
          <w:lang w:val="en-GB" w:eastAsia="fr-FR"/>
        </w:rPr>
        <w:t xml:space="preserve"> verbs regardless of their lexical content a</w:t>
      </w:r>
      <w:r w:rsidR="007801E1">
        <w:rPr>
          <w:rFonts w:ascii="Times New Roman" w:eastAsia="Times New Roman" w:hAnsi="Times New Roman" w:cs="Times New Roman"/>
          <w:sz w:val="24"/>
          <w:szCs w:val="24"/>
          <w:lang w:val="en-GB" w:eastAsia="fr-FR"/>
        </w:rPr>
        <w:t>nd semantic environment classify</w:t>
      </w:r>
      <w:r w:rsidR="007442F0">
        <w:rPr>
          <w:rFonts w:ascii="Times New Roman" w:eastAsia="Times New Roman" w:hAnsi="Times New Roman" w:cs="Times New Roman"/>
          <w:sz w:val="24"/>
          <w:szCs w:val="24"/>
          <w:lang w:val="en-GB" w:eastAsia="fr-FR"/>
        </w:rPr>
        <w:t xml:space="preserve"> as number-neutral. </w:t>
      </w:r>
    </w:p>
    <w:p w:rsidR="002E4BEA" w:rsidRDefault="00CE1E24" w:rsidP="00541E72">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70349">
        <w:rPr>
          <w:rFonts w:ascii="Times New Roman" w:eastAsia="Times New Roman" w:hAnsi="Times New Roman" w:cs="Times New Roman"/>
          <w:sz w:val="24"/>
          <w:szCs w:val="24"/>
          <w:lang w:val="en-GB" w:eastAsia="fr-FR"/>
        </w:rPr>
        <w:t xml:space="preserve">The status of the verbal domain of events as number-neutral means </w:t>
      </w:r>
      <w:r w:rsidR="007442F0">
        <w:rPr>
          <w:rFonts w:ascii="Times New Roman" w:eastAsia="Times New Roman" w:hAnsi="Times New Roman" w:cs="Times New Roman"/>
          <w:sz w:val="24"/>
          <w:szCs w:val="24"/>
          <w:lang w:val="en-GB" w:eastAsia="fr-FR"/>
        </w:rPr>
        <w:t>that t</w:t>
      </w:r>
      <w:r w:rsidR="00872838">
        <w:rPr>
          <w:rFonts w:ascii="Times New Roman" w:eastAsia="Times New Roman" w:hAnsi="Times New Roman" w:cs="Times New Roman"/>
          <w:sz w:val="24"/>
          <w:szCs w:val="24"/>
          <w:lang w:val="en-GB" w:eastAsia="fr-FR"/>
        </w:rPr>
        <w:t>he two stand</w:t>
      </w:r>
      <w:r w:rsidR="006936CE">
        <w:rPr>
          <w:rFonts w:ascii="Times New Roman" w:eastAsia="Times New Roman" w:hAnsi="Times New Roman" w:cs="Times New Roman"/>
          <w:sz w:val="24"/>
          <w:szCs w:val="24"/>
          <w:lang w:val="en-GB" w:eastAsia="fr-FR"/>
        </w:rPr>
        <w:t>ard approaches to</w:t>
      </w:r>
      <w:r w:rsidR="007801E1">
        <w:rPr>
          <w:rFonts w:ascii="Times New Roman" w:eastAsia="Times New Roman" w:hAnsi="Times New Roman" w:cs="Times New Roman"/>
          <w:sz w:val="24"/>
          <w:szCs w:val="24"/>
          <w:lang w:val="en-GB" w:eastAsia="fr-FR"/>
        </w:rPr>
        <w:t xml:space="preserve"> the semantic </w:t>
      </w:r>
      <w:r w:rsidR="00872838">
        <w:rPr>
          <w:rFonts w:ascii="Times New Roman" w:eastAsia="Times New Roman" w:hAnsi="Times New Roman" w:cs="Times New Roman"/>
          <w:sz w:val="24"/>
          <w:szCs w:val="24"/>
          <w:lang w:val="en-GB" w:eastAsia="fr-FR"/>
        </w:rPr>
        <w:t>dist</w:t>
      </w:r>
      <w:r w:rsidR="007442F0">
        <w:rPr>
          <w:rFonts w:ascii="Times New Roman" w:eastAsia="Times New Roman" w:hAnsi="Times New Roman" w:cs="Times New Roman"/>
          <w:sz w:val="24"/>
          <w:szCs w:val="24"/>
          <w:lang w:val="en-GB" w:eastAsia="fr-FR"/>
        </w:rPr>
        <w:t>inction</w:t>
      </w:r>
      <w:r w:rsidR="00541E72">
        <w:rPr>
          <w:rFonts w:ascii="Times New Roman" w:eastAsia="Times New Roman" w:hAnsi="Times New Roman" w:cs="Times New Roman"/>
          <w:sz w:val="24"/>
          <w:szCs w:val="24"/>
          <w:lang w:val="en-GB" w:eastAsia="fr-FR"/>
        </w:rPr>
        <w:t xml:space="preserve"> between </w:t>
      </w:r>
      <w:r w:rsidR="00F73329">
        <w:rPr>
          <w:rFonts w:ascii="Times New Roman" w:eastAsia="Times New Roman" w:hAnsi="Times New Roman" w:cs="Times New Roman"/>
          <w:sz w:val="24"/>
          <w:szCs w:val="24"/>
          <w:lang w:val="en-GB" w:eastAsia="fr-FR"/>
        </w:rPr>
        <w:t xml:space="preserve">count </w:t>
      </w:r>
      <w:r w:rsidR="00541E72">
        <w:rPr>
          <w:rFonts w:ascii="Times New Roman" w:eastAsia="Times New Roman" w:hAnsi="Times New Roman" w:cs="Times New Roman"/>
          <w:sz w:val="24"/>
          <w:szCs w:val="24"/>
          <w:lang w:val="en-GB" w:eastAsia="fr-FR"/>
        </w:rPr>
        <w:t>and mass (or number-neutral)</w:t>
      </w:r>
      <w:r w:rsidR="00070349">
        <w:rPr>
          <w:rFonts w:ascii="Times New Roman" w:eastAsia="Times New Roman" w:hAnsi="Times New Roman" w:cs="Times New Roman"/>
          <w:sz w:val="24"/>
          <w:szCs w:val="24"/>
          <w:lang w:val="en-GB" w:eastAsia="fr-FR"/>
        </w:rPr>
        <w:t xml:space="preserve"> fail to get that distinction right</w:t>
      </w:r>
      <w:r w:rsidR="007442F0">
        <w:rPr>
          <w:rFonts w:ascii="Times New Roman" w:eastAsia="Times New Roman" w:hAnsi="Times New Roman" w:cs="Times New Roman"/>
          <w:sz w:val="24"/>
          <w:szCs w:val="24"/>
          <w:lang w:val="en-GB" w:eastAsia="fr-FR"/>
        </w:rPr>
        <w:t>.</w:t>
      </w:r>
      <w:r w:rsidR="00872838">
        <w:rPr>
          <w:rFonts w:ascii="Times New Roman" w:eastAsia="Times New Roman" w:hAnsi="Times New Roman" w:cs="Times New Roman"/>
          <w:sz w:val="24"/>
          <w:szCs w:val="24"/>
          <w:lang w:val="en-GB" w:eastAsia="fr-FR"/>
        </w:rPr>
        <w:t xml:space="preserve"> </w:t>
      </w:r>
      <w:r w:rsidR="00541E72">
        <w:rPr>
          <w:rFonts w:ascii="Times New Roman" w:eastAsia="Times New Roman" w:hAnsi="Times New Roman" w:cs="Times New Roman"/>
          <w:sz w:val="24"/>
          <w:szCs w:val="24"/>
          <w:lang w:val="en-GB" w:eastAsia="fr-FR"/>
        </w:rPr>
        <w:t xml:space="preserve">What makes the verbal domain of events number-neutral is not actual </w:t>
      </w:r>
      <w:r w:rsidR="00D052DB">
        <w:rPr>
          <w:rFonts w:ascii="Times New Roman" w:eastAsia="Times New Roman" w:hAnsi="Times New Roman" w:cs="Times New Roman"/>
          <w:sz w:val="24"/>
          <w:szCs w:val="24"/>
          <w:lang w:val="en-GB" w:eastAsia="fr-FR"/>
        </w:rPr>
        <w:t xml:space="preserve">or perceived </w:t>
      </w:r>
      <w:r w:rsidR="00541E72">
        <w:rPr>
          <w:rFonts w:ascii="Times New Roman" w:eastAsia="Times New Roman" w:hAnsi="Times New Roman" w:cs="Times New Roman"/>
          <w:sz w:val="24"/>
          <w:szCs w:val="24"/>
          <w:lang w:val="en-GB" w:eastAsia="fr-FR"/>
        </w:rPr>
        <w:t xml:space="preserve">mereological </w:t>
      </w:r>
      <w:r w:rsidR="00D052DB">
        <w:rPr>
          <w:rFonts w:ascii="Times New Roman" w:eastAsia="Times New Roman" w:hAnsi="Times New Roman" w:cs="Times New Roman"/>
          <w:sz w:val="24"/>
          <w:szCs w:val="24"/>
          <w:lang w:val="en-GB" w:eastAsia="fr-FR"/>
        </w:rPr>
        <w:t xml:space="preserve">properties of </w:t>
      </w:r>
      <w:r w:rsidR="00541E72">
        <w:rPr>
          <w:rFonts w:ascii="Times New Roman" w:eastAsia="Times New Roman" w:hAnsi="Times New Roman" w:cs="Times New Roman"/>
          <w:sz w:val="24"/>
          <w:szCs w:val="24"/>
          <w:lang w:val="en-GB" w:eastAsia="fr-FR"/>
        </w:rPr>
        <w:t>events</w:t>
      </w:r>
      <w:r w:rsidR="00872838">
        <w:rPr>
          <w:rFonts w:ascii="Times New Roman" w:eastAsia="Times New Roman" w:hAnsi="Times New Roman" w:cs="Times New Roman"/>
          <w:sz w:val="24"/>
          <w:szCs w:val="24"/>
          <w:lang w:val="en-GB" w:eastAsia="fr-FR"/>
        </w:rPr>
        <w:t xml:space="preserve"> </w:t>
      </w:r>
      <w:r w:rsidR="00F73329">
        <w:rPr>
          <w:rFonts w:ascii="Times New Roman" w:eastAsia="Times New Roman" w:hAnsi="Times New Roman" w:cs="Times New Roman"/>
          <w:sz w:val="24"/>
          <w:szCs w:val="24"/>
          <w:lang w:val="en-GB" w:eastAsia="fr-FR"/>
        </w:rPr>
        <w:t xml:space="preserve">(since that domain includes bounded as well as </w:t>
      </w:r>
      <w:r w:rsidR="00F73329">
        <w:rPr>
          <w:rFonts w:ascii="Times New Roman" w:eastAsia="Times New Roman" w:hAnsi="Times New Roman" w:cs="Times New Roman"/>
          <w:sz w:val="24"/>
          <w:szCs w:val="24"/>
          <w:lang w:val="en-GB" w:eastAsia="fr-FR"/>
        </w:rPr>
        <w:lastRenderedPageBreak/>
        <w:t>unbounded events or states). Moreover, it is not</w:t>
      </w:r>
      <w:r w:rsidR="00872838">
        <w:rPr>
          <w:rFonts w:ascii="Times New Roman" w:eastAsia="Times New Roman" w:hAnsi="Times New Roman" w:cs="Times New Roman"/>
          <w:sz w:val="24"/>
          <w:szCs w:val="24"/>
          <w:lang w:val="en-GB" w:eastAsia="fr-FR"/>
        </w:rPr>
        <w:t xml:space="preserve"> the</w:t>
      </w:r>
      <w:r w:rsidR="00541E72">
        <w:rPr>
          <w:rFonts w:ascii="Times New Roman" w:eastAsia="Times New Roman" w:hAnsi="Times New Roman" w:cs="Times New Roman"/>
          <w:sz w:val="24"/>
          <w:szCs w:val="24"/>
          <w:lang w:val="en-GB" w:eastAsia="fr-FR"/>
        </w:rPr>
        <w:t xml:space="preserve"> applicability</w:t>
      </w:r>
      <w:r w:rsidR="00F4177C">
        <w:rPr>
          <w:rFonts w:ascii="Times New Roman" w:eastAsia="Times New Roman" w:hAnsi="Times New Roman" w:cs="Times New Roman"/>
          <w:sz w:val="24"/>
          <w:szCs w:val="24"/>
          <w:lang w:val="en-GB" w:eastAsia="fr-FR"/>
        </w:rPr>
        <w:t xml:space="preserve"> </w:t>
      </w:r>
      <w:r w:rsidR="00541E72">
        <w:rPr>
          <w:rFonts w:ascii="Times New Roman" w:eastAsia="Times New Roman" w:hAnsi="Times New Roman" w:cs="Times New Roman"/>
          <w:sz w:val="24"/>
          <w:szCs w:val="24"/>
          <w:lang w:val="en-GB" w:eastAsia="fr-FR"/>
        </w:rPr>
        <w:t xml:space="preserve">of verbs, VPs or sentences to parts </w:t>
      </w:r>
      <w:r w:rsidR="00F73329">
        <w:rPr>
          <w:rFonts w:ascii="Times New Roman" w:eastAsia="Times New Roman" w:hAnsi="Times New Roman" w:cs="Times New Roman"/>
          <w:sz w:val="24"/>
          <w:szCs w:val="24"/>
          <w:lang w:val="en-GB" w:eastAsia="fr-FR"/>
        </w:rPr>
        <w:t>o</w:t>
      </w:r>
      <w:r w:rsidR="00541E72">
        <w:rPr>
          <w:rFonts w:ascii="Times New Roman" w:eastAsia="Times New Roman" w:hAnsi="Times New Roman" w:cs="Times New Roman"/>
          <w:sz w:val="24"/>
          <w:szCs w:val="24"/>
          <w:lang w:val="en-GB" w:eastAsia="fr-FR"/>
        </w:rPr>
        <w:t>f events or their sums</w:t>
      </w:r>
      <w:r w:rsidR="00F73329">
        <w:rPr>
          <w:rFonts w:ascii="Times New Roman" w:eastAsia="Times New Roman" w:hAnsi="Times New Roman" w:cs="Times New Roman"/>
          <w:sz w:val="24"/>
          <w:szCs w:val="24"/>
          <w:lang w:val="en-GB" w:eastAsia="fr-FR"/>
        </w:rPr>
        <w:t xml:space="preserve"> (the domain relates to both telic and atelic or homogenous event predicates)</w:t>
      </w:r>
      <w:r w:rsidR="006936CE">
        <w:rPr>
          <w:rFonts w:ascii="Times New Roman" w:eastAsia="Times New Roman" w:hAnsi="Times New Roman" w:cs="Times New Roman"/>
          <w:sz w:val="24"/>
          <w:szCs w:val="24"/>
          <w:lang w:val="en-GB" w:eastAsia="fr-FR"/>
        </w:rPr>
        <w:t xml:space="preserve">. </w:t>
      </w:r>
      <w:r w:rsidR="00872838">
        <w:rPr>
          <w:rFonts w:ascii="Times New Roman" w:eastAsia="Times New Roman" w:hAnsi="Times New Roman" w:cs="Times New Roman"/>
          <w:sz w:val="24"/>
          <w:szCs w:val="24"/>
          <w:lang w:val="en-GB" w:eastAsia="fr-FR"/>
        </w:rPr>
        <w:t xml:space="preserve"> </w:t>
      </w:r>
      <w:r w:rsidR="00F73329">
        <w:rPr>
          <w:rFonts w:ascii="Times New Roman" w:eastAsia="Times New Roman" w:hAnsi="Times New Roman" w:cs="Times New Roman"/>
          <w:sz w:val="24"/>
          <w:szCs w:val="24"/>
          <w:lang w:val="en-GB" w:eastAsia="fr-FR"/>
        </w:rPr>
        <w:t>I want</w:t>
      </w:r>
      <w:r w:rsidR="006936CE">
        <w:rPr>
          <w:rFonts w:ascii="Times New Roman" w:eastAsia="Times New Roman" w:hAnsi="Times New Roman" w:cs="Times New Roman"/>
          <w:sz w:val="24"/>
          <w:szCs w:val="24"/>
          <w:lang w:val="en-GB" w:eastAsia="fr-FR"/>
        </w:rPr>
        <w:t xml:space="preserve"> suggest, </w:t>
      </w:r>
      <w:r w:rsidR="00F73329">
        <w:rPr>
          <w:rFonts w:ascii="Times New Roman" w:eastAsia="Times New Roman" w:hAnsi="Times New Roman" w:cs="Times New Roman"/>
          <w:sz w:val="24"/>
          <w:szCs w:val="24"/>
          <w:lang w:val="en-GB" w:eastAsia="fr-FR"/>
        </w:rPr>
        <w:t xml:space="preserve">instead, that what characterizes a number-neutral domain is </w:t>
      </w:r>
      <w:r w:rsidR="00541E72">
        <w:rPr>
          <w:rFonts w:ascii="Times New Roman" w:eastAsia="Times New Roman" w:hAnsi="Times New Roman" w:cs="Times New Roman"/>
          <w:sz w:val="24"/>
          <w:szCs w:val="24"/>
          <w:lang w:val="en-GB" w:eastAsia="fr-FR"/>
        </w:rPr>
        <w:t>the absence of a</w:t>
      </w:r>
      <w:r w:rsidR="00872838">
        <w:rPr>
          <w:rFonts w:ascii="Times New Roman" w:eastAsia="Times New Roman" w:hAnsi="Times New Roman" w:cs="Times New Roman"/>
          <w:sz w:val="24"/>
          <w:szCs w:val="24"/>
          <w:lang w:val="en-GB" w:eastAsia="fr-FR"/>
        </w:rPr>
        <w:t xml:space="preserve"> primitive</w:t>
      </w:r>
      <w:r w:rsidR="00D052DB">
        <w:rPr>
          <w:rFonts w:ascii="Times New Roman" w:eastAsia="Times New Roman" w:hAnsi="Times New Roman" w:cs="Times New Roman"/>
          <w:sz w:val="24"/>
          <w:szCs w:val="24"/>
          <w:lang w:val="en-GB" w:eastAsia="fr-FR"/>
        </w:rPr>
        <w:t xml:space="preserve"> notion of unity</w:t>
      </w:r>
      <w:r w:rsidR="00541E72">
        <w:rPr>
          <w:rFonts w:ascii="Times New Roman" w:eastAsia="Times New Roman" w:hAnsi="Times New Roman" w:cs="Times New Roman"/>
          <w:sz w:val="24"/>
          <w:szCs w:val="24"/>
          <w:lang w:val="en-GB" w:eastAsia="fr-FR"/>
        </w:rPr>
        <w:t xml:space="preserve">: events in the verbal domain are simply not viewed as one, in contrast to entities </w:t>
      </w:r>
      <w:r w:rsidR="003A101F">
        <w:rPr>
          <w:rFonts w:ascii="Times New Roman" w:eastAsia="Times New Roman" w:hAnsi="Times New Roman" w:cs="Times New Roman"/>
          <w:sz w:val="24"/>
          <w:szCs w:val="24"/>
          <w:lang w:val="en-GB" w:eastAsia="fr-FR"/>
        </w:rPr>
        <w:t xml:space="preserve">(including events) </w:t>
      </w:r>
      <w:r w:rsidR="00541E72">
        <w:rPr>
          <w:rFonts w:ascii="Times New Roman" w:eastAsia="Times New Roman" w:hAnsi="Times New Roman" w:cs="Times New Roman"/>
          <w:sz w:val="24"/>
          <w:szCs w:val="24"/>
          <w:lang w:val="en-GB" w:eastAsia="fr-FR"/>
        </w:rPr>
        <w:t xml:space="preserve">in the extension of singular </w:t>
      </w:r>
      <w:r w:rsidR="00872838">
        <w:rPr>
          <w:rFonts w:ascii="Times New Roman" w:eastAsia="Times New Roman" w:hAnsi="Times New Roman" w:cs="Times New Roman"/>
          <w:sz w:val="24"/>
          <w:szCs w:val="24"/>
          <w:lang w:val="en-GB" w:eastAsia="fr-FR"/>
        </w:rPr>
        <w:t>count</w:t>
      </w:r>
      <w:r w:rsidR="00672FB1">
        <w:rPr>
          <w:rFonts w:ascii="Times New Roman" w:eastAsia="Times New Roman" w:hAnsi="Times New Roman" w:cs="Times New Roman"/>
          <w:sz w:val="24"/>
          <w:szCs w:val="24"/>
          <w:lang w:val="en-GB" w:eastAsia="fr-FR"/>
        </w:rPr>
        <w:t xml:space="preserve"> nouns.</w:t>
      </w:r>
      <w:r w:rsidR="00872838">
        <w:rPr>
          <w:rFonts w:ascii="Times New Roman" w:eastAsia="Times New Roman" w:hAnsi="Times New Roman" w:cs="Times New Roman"/>
          <w:sz w:val="24"/>
          <w:szCs w:val="24"/>
          <w:lang w:val="en-GB" w:eastAsia="fr-FR"/>
        </w:rPr>
        <w:t xml:space="preserve"> </w:t>
      </w:r>
      <w:r w:rsidR="003A101F">
        <w:rPr>
          <w:rFonts w:ascii="Times New Roman" w:eastAsia="Times New Roman" w:hAnsi="Times New Roman" w:cs="Times New Roman"/>
          <w:sz w:val="24"/>
          <w:szCs w:val="24"/>
          <w:lang w:val="en-GB" w:eastAsia="fr-FR"/>
        </w:rPr>
        <w:t>S</w:t>
      </w:r>
      <w:r w:rsidR="005E24AB">
        <w:rPr>
          <w:rFonts w:ascii="Times New Roman" w:eastAsia="Times New Roman" w:hAnsi="Times New Roman" w:cs="Times New Roman"/>
          <w:sz w:val="24"/>
          <w:szCs w:val="24"/>
          <w:lang w:val="en-GB" w:eastAsia="fr-FR"/>
        </w:rPr>
        <w:t>ingular count nouns</w:t>
      </w:r>
      <w:r w:rsidR="003A101F">
        <w:rPr>
          <w:rFonts w:ascii="Times New Roman" w:eastAsia="Times New Roman" w:hAnsi="Times New Roman" w:cs="Times New Roman"/>
          <w:sz w:val="24"/>
          <w:szCs w:val="24"/>
          <w:lang w:val="en-GB" w:eastAsia="fr-FR"/>
        </w:rPr>
        <w:t>, on that view,</w:t>
      </w:r>
      <w:r w:rsidR="006936CE">
        <w:rPr>
          <w:rFonts w:ascii="Times New Roman" w:eastAsia="Times New Roman" w:hAnsi="Times New Roman" w:cs="Times New Roman"/>
          <w:sz w:val="24"/>
          <w:szCs w:val="24"/>
          <w:lang w:val="en-GB" w:eastAsia="fr-FR"/>
        </w:rPr>
        <w:t xml:space="preserve"> specify entities in their extension as </w:t>
      </w:r>
      <w:r w:rsidR="00070349">
        <w:rPr>
          <w:rFonts w:ascii="Times New Roman" w:eastAsia="Times New Roman" w:hAnsi="Times New Roman" w:cs="Times New Roman"/>
          <w:sz w:val="24"/>
          <w:szCs w:val="24"/>
          <w:lang w:val="en-GB" w:eastAsia="fr-FR"/>
        </w:rPr>
        <w:t>one, as being single entities</w:t>
      </w:r>
      <w:r w:rsidR="00541E72">
        <w:rPr>
          <w:rFonts w:ascii="Times New Roman" w:eastAsia="Times New Roman" w:hAnsi="Times New Roman" w:cs="Times New Roman"/>
          <w:sz w:val="24"/>
          <w:szCs w:val="24"/>
          <w:lang w:val="en-GB" w:eastAsia="fr-FR"/>
        </w:rPr>
        <w:t>; mass nouns</w:t>
      </w:r>
      <w:r w:rsidR="009C0955">
        <w:rPr>
          <w:rFonts w:ascii="Times New Roman" w:eastAsia="Times New Roman" w:hAnsi="Times New Roman" w:cs="Times New Roman"/>
          <w:sz w:val="24"/>
          <w:szCs w:val="24"/>
          <w:lang w:val="en-GB" w:eastAsia="fr-FR"/>
        </w:rPr>
        <w:t xml:space="preserve"> or number-neutral expressions</w:t>
      </w:r>
      <w:r w:rsidR="00541E72">
        <w:rPr>
          <w:rFonts w:ascii="Times New Roman" w:eastAsia="Times New Roman" w:hAnsi="Times New Roman" w:cs="Times New Roman"/>
          <w:sz w:val="24"/>
          <w:szCs w:val="24"/>
          <w:lang w:val="en-GB" w:eastAsia="fr-FR"/>
        </w:rPr>
        <w:t xml:space="preserve"> don’t</w:t>
      </w:r>
      <w:r w:rsidR="009C0955">
        <w:rPr>
          <w:rFonts w:ascii="Times New Roman" w:eastAsia="Times New Roman" w:hAnsi="Times New Roman" w:cs="Times New Roman"/>
          <w:sz w:val="24"/>
          <w:szCs w:val="24"/>
          <w:lang w:val="en-GB" w:eastAsia="fr-FR"/>
        </w:rPr>
        <w:t>,</w:t>
      </w:r>
      <w:r w:rsidR="006936CE">
        <w:rPr>
          <w:rFonts w:ascii="Times New Roman" w:eastAsia="Times New Roman" w:hAnsi="Times New Roman" w:cs="Times New Roman"/>
          <w:sz w:val="24"/>
          <w:szCs w:val="24"/>
          <w:lang w:val="en-GB" w:eastAsia="fr-FR"/>
        </w:rPr>
        <w:t xml:space="preserve"> </w:t>
      </w:r>
      <w:r w:rsidR="00541E72">
        <w:rPr>
          <w:rFonts w:ascii="Times New Roman" w:eastAsia="Times New Roman" w:hAnsi="Times New Roman" w:cs="Times New Roman"/>
          <w:sz w:val="24"/>
          <w:szCs w:val="24"/>
          <w:lang w:val="en-GB" w:eastAsia="fr-FR"/>
        </w:rPr>
        <w:t>regardless of</w:t>
      </w:r>
      <w:r w:rsidR="009C0955">
        <w:rPr>
          <w:rFonts w:ascii="Times New Roman" w:eastAsia="Times New Roman" w:hAnsi="Times New Roman" w:cs="Times New Roman"/>
          <w:sz w:val="24"/>
          <w:szCs w:val="24"/>
          <w:lang w:val="en-GB" w:eastAsia="fr-FR"/>
        </w:rPr>
        <w:t xml:space="preserve"> </w:t>
      </w:r>
      <w:r w:rsidR="006936CE">
        <w:rPr>
          <w:rFonts w:ascii="Times New Roman" w:eastAsia="Times New Roman" w:hAnsi="Times New Roman" w:cs="Times New Roman"/>
          <w:sz w:val="24"/>
          <w:szCs w:val="24"/>
          <w:lang w:val="en-GB" w:eastAsia="fr-FR"/>
        </w:rPr>
        <w:t xml:space="preserve">their lexical content or the nature of the entities in their extension. </w:t>
      </w:r>
      <w:r w:rsidR="007751A3">
        <w:rPr>
          <w:rFonts w:ascii="Times New Roman" w:eastAsia="Times New Roman" w:hAnsi="Times New Roman" w:cs="Times New Roman"/>
          <w:sz w:val="24"/>
          <w:szCs w:val="24"/>
          <w:lang w:val="en-GB" w:eastAsia="fr-FR"/>
        </w:rPr>
        <w:t>The</w:t>
      </w:r>
      <w:r w:rsidR="006936CE">
        <w:rPr>
          <w:rFonts w:ascii="Times New Roman" w:eastAsia="Times New Roman" w:hAnsi="Times New Roman" w:cs="Times New Roman"/>
          <w:sz w:val="24"/>
          <w:szCs w:val="24"/>
          <w:lang w:val="en-GB" w:eastAsia="fr-FR"/>
        </w:rPr>
        <w:t xml:space="preserve"> way entities are</w:t>
      </w:r>
      <w:r w:rsidR="002E4BEA">
        <w:rPr>
          <w:rFonts w:ascii="Times New Roman" w:eastAsia="Times New Roman" w:hAnsi="Times New Roman" w:cs="Times New Roman"/>
          <w:sz w:val="24"/>
          <w:szCs w:val="24"/>
          <w:lang w:val="en-GB" w:eastAsia="fr-FR"/>
        </w:rPr>
        <w:t xml:space="preserve"> presented in terms of the mass-</w:t>
      </w:r>
      <w:r w:rsidR="006936CE">
        <w:rPr>
          <w:rFonts w:ascii="Times New Roman" w:eastAsia="Times New Roman" w:hAnsi="Times New Roman" w:cs="Times New Roman"/>
          <w:sz w:val="24"/>
          <w:szCs w:val="24"/>
          <w:lang w:val="en-GB" w:eastAsia="fr-FR"/>
        </w:rPr>
        <w:t>count distinction</w:t>
      </w:r>
      <w:r w:rsidR="007751A3">
        <w:rPr>
          <w:rFonts w:ascii="Times New Roman" w:eastAsia="Times New Roman" w:hAnsi="Times New Roman" w:cs="Times New Roman"/>
          <w:sz w:val="24"/>
          <w:szCs w:val="24"/>
          <w:lang w:val="en-GB" w:eastAsia="fr-FR"/>
        </w:rPr>
        <w:t xml:space="preserve"> then</w:t>
      </w:r>
      <w:r w:rsidR="006936CE">
        <w:rPr>
          <w:rFonts w:ascii="Times New Roman" w:eastAsia="Times New Roman" w:hAnsi="Times New Roman" w:cs="Times New Roman"/>
          <w:sz w:val="24"/>
          <w:szCs w:val="24"/>
          <w:lang w:val="en-GB" w:eastAsia="fr-FR"/>
        </w:rPr>
        <w:t xml:space="preserve"> diverges significantly from</w:t>
      </w:r>
      <w:r w:rsidR="00672FB1">
        <w:rPr>
          <w:rFonts w:ascii="Times New Roman" w:eastAsia="Times New Roman" w:hAnsi="Times New Roman" w:cs="Times New Roman"/>
          <w:sz w:val="24"/>
          <w:szCs w:val="24"/>
          <w:lang w:val="en-GB" w:eastAsia="fr-FR"/>
        </w:rPr>
        <w:t xml:space="preserve"> </w:t>
      </w:r>
      <w:r w:rsidR="00872838">
        <w:rPr>
          <w:rFonts w:ascii="Times New Roman" w:eastAsia="Times New Roman" w:hAnsi="Times New Roman" w:cs="Times New Roman"/>
          <w:sz w:val="24"/>
          <w:szCs w:val="24"/>
          <w:lang w:val="en-GB" w:eastAsia="fr-FR"/>
        </w:rPr>
        <w:t xml:space="preserve">the ontology </w:t>
      </w:r>
      <w:r w:rsidR="007751A3">
        <w:rPr>
          <w:rFonts w:ascii="Times New Roman" w:eastAsia="Times New Roman" w:hAnsi="Times New Roman" w:cs="Times New Roman"/>
          <w:sz w:val="24"/>
          <w:szCs w:val="24"/>
          <w:lang w:val="en-GB" w:eastAsia="fr-FR"/>
        </w:rPr>
        <w:t>based on</w:t>
      </w:r>
      <w:r w:rsidR="00872838">
        <w:rPr>
          <w:rFonts w:ascii="Times New Roman" w:eastAsia="Times New Roman" w:hAnsi="Times New Roman" w:cs="Times New Roman"/>
          <w:sz w:val="24"/>
          <w:szCs w:val="24"/>
          <w:lang w:val="en-GB" w:eastAsia="fr-FR"/>
        </w:rPr>
        <w:t xml:space="preserve"> perception</w:t>
      </w:r>
      <w:r w:rsidR="00672FB1">
        <w:rPr>
          <w:rFonts w:ascii="Times New Roman" w:eastAsia="Times New Roman" w:hAnsi="Times New Roman" w:cs="Times New Roman"/>
          <w:sz w:val="24"/>
          <w:szCs w:val="24"/>
          <w:lang w:val="en-GB" w:eastAsia="fr-FR"/>
        </w:rPr>
        <w:t xml:space="preserve"> and cognition</w:t>
      </w:r>
      <w:r w:rsidR="002E4BEA">
        <w:rPr>
          <w:rFonts w:ascii="Times New Roman" w:eastAsia="Times New Roman" w:hAnsi="Times New Roman" w:cs="Times New Roman"/>
          <w:sz w:val="24"/>
          <w:szCs w:val="24"/>
          <w:lang w:val="en-GB" w:eastAsia="fr-FR"/>
        </w:rPr>
        <w:t>. I</w:t>
      </w:r>
      <w:r w:rsidR="00531AB1">
        <w:rPr>
          <w:rFonts w:ascii="Times New Roman" w:eastAsia="Times New Roman" w:hAnsi="Times New Roman" w:cs="Times New Roman"/>
          <w:sz w:val="24"/>
          <w:szCs w:val="24"/>
          <w:lang w:val="en-GB" w:eastAsia="fr-FR"/>
        </w:rPr>
        <w:t>n perception and cognition,</w:t>
      </w:r>
      <w:r w:rsidR="00672FB1">
        <w:rPr>
          <w:rFonts w:ascii="Times New Roman" w:eastAsia="Times New Roman" w:hAnsi="Times New Roman" w:cs="Times New Roman"/>
          <w:sz w:val="24"/>
          <w:szCs w:val="24"/>
          <w:lang w:val="en-GB" w:eastAsia="fr-FR"/>
        </w:rPr>
        <w:t xml:space="preserve"> conditions of form or ‘gestalt’</w:t>
      </w:r>
      <w:r w:rsidR="00C97F96">
        <w:rPr>
          <w:rFonts w:ascii="Times New Roman" w:eastAsia="Times New Roman" w:hAnsi="Times New Roman" w:cs="Times New Roman"/>
          <w:sz w:val="24"/>
          <w:szCs w:val="24"/>
          <w:lang w:val="en-GB" w:eastAsia="fr-FR"/>
        </w:rPr>
        <w:t xml:space="preserve"> </w:t>
      </w:r>
      <w:r w:rsidR="0070322A">
        <w:rPr>
          <w:rFonts w:ascii="Times New Roman" w:eastAsia="Times New Roman" w:hAnsi="Times New Roman" w:cs="Times New Roman"/>
          <w:sz w:val="24"/>
          <w:szCs w:val="24"/>
          <w:lang w:val="en-GB" w:eastAsia="fr-FR"/>
        </w:rPr>
        <w:t xml:space="preserve">are </w:t>
      </w:r>
      <w:r w:rsidR="00672FB1">
        <w:rPr>
          <w:rFonts w:ascii="Times New Roman" w:eastAsia="Times New Roman" w:hAnsi="Times New Roman" w:cs="Times New Roman"/>
          <w:sz w:val="24"/>
          <w:szCs w:val="24"/>
          <w:lang w:val="en-GB" w:eastAsia="fr-FR"/>
        </w:rPr>
        <w:t xml:space="preserve">constitutive of </w:t>
      </w:r>
      <w:r w:rsidR="00C35EFE">
        <w:rPr>
          <w:rFonts w:ascii="Times New Roman" w:eastAsia="Times New Roman" w:hAnsi="Times New Roman" w:cs="Times New Roman"/>
          <w:sz w:val="24"/>
          <w:szCs w:val="24"/>
          <w:lang w:val="en-GB" w:eastAsia="fr-FR"/>
        </w:rPr>
        <w:t>unity and thus countability</w:t>
      </w:r>
      <w:r w:rsidR="00672FB1">
        <w:rPr>
          <w:rFonts w:ascii="Times New Roman" w:eastAsia="Times New Roman" w:hAnsi="Times New Roman" w:cs="Times New Roman"/>
          <w:sz w:val="24"/>
          <w:szCs w:val="24"/>
          <w:lang w:val="en-GB" w:eastAsia="fr-FR"/>
        </w:rPr>
        <w:t>.</w:t>
      </w:r>
      <w:r w:rsidR="009C0955">
        <w:rPr>
          <w:rFonts w:ascii="Times New Roman" w:eastAsia="Times New Roman" w:hAnsi="Times New Roman" w:cs="Times New Roman"/>
          <w:sz w:val="24"/>
          <w:szCs w:val="24"/>
          <w:lang w:val="en-GB" w:eastAsia="fr-FR"/>
        </w:rPr>
        <w:t xml:space="preserve"> </w:t>
      </w:r>
      <w:r w:rsidR="00F73329">
        <w:rPr>
          <w:rFonts w:ascii="Times New Roman" w:eastAsia="Times New Roman" w:hAnsi="Times New Roman" w:cs="Times New Roman"/>
          <w:sz w:val="24"/>
          <w:szCs w:val="24"/>
          <w:lang w:val="en-GB" w:eastAsia="fr-FR"/>
        </w:rPr>
        <w:t>T</w:t>
      </w:r>
      <w:r w:rsidR="007751A3">
        <w:rPr>
          <w:rFonts w:ascii="Times New Roman" w:eastAsia="Times New Roman" w:hAnsi="Times New Roman" w:cs="Times New Roman"/>
          <w:sz w:val="24"/>
          <w:szCs w:val="24"/>
          <w:lang w:val="en-GB" w:eastAsia="fr-FR"/>
        </w:rPr>
        <w:t>hat said, t</w:t>
      </w:r>
      <w:r w:rsidR="00F73329">
        <w:rPr>
          <w:rFonts w:ascii="Times New Roman" w:eastAsia="Times New Roman" w:hAnsi="Times New Roman" w:cs="Times New Roman"/>
          <w:sz w:val="24"/>
          <w:szCs w:val="24"/>
          <w:lang w:val="en-GB" w:eastAsia="fr-FR"/>
        </w:rPr>
        <w:t xml:space="preserve">hose conditions may still matter semantically. </w:t>
      </w:r>
      <w:r w:rsidR="0078224E">
        <w:rPr>
          <w:rFonts w:ascii="Times New Roman" w:eastAsia="Times New Roman" w:hAnsi="Times New Roman" w:cs="Times New Roman"/>
          <w:sz w:val="24"/>
          <w:szCs w:val="24"/>
          <w:lang w:val="en-GB" w:eastAsia="fr-FR"/>
        </w:rPr>
        <w:t>In Eng</w:t>
      </w:r>
      <w:r w:rsidR="007751A3">
        <w:rPr>
          <w:rFonts w:ascii="Times New Roman" w:eastAsia="Times New Roman" w:hAnsi="Times New Roman" w:cs="Times New Roman"/>
          <w:sz w:val="24"/>
          <w:szCs w:val="24"/>
          <w:lang w:val="en-GB" w:eastAsia="fr-FR"/>
        </w:rPr>
        <w:t>lish</w:t>
      </w:r>
      <w:r w:rsidR="00F73329">
        <w:rPr>
          <w:rFonts w:ascii="Times New Roman" w:eastAsia="Times New Roman" w:hAnsi="Times New Roman" w:cs="Times New Roman"/>
          <w:sz w:val="24"/>
          <w:szCs w:val="24"/>
          <w:lang w:val="en-GB" w:eastAsia="fr-FR"/>
        </w:rPr>
        <w:t>, for example, the</w:t>
      </w:r>
      <w:r w:rsidR="00531AB1">
        <w:rPr>
          <w:rFonts w:ascii="Times New Roman" w:eastAsia="Times New Roman" w:hAnsi="Times New Roman" w:cs="Times New Roman"/>
          <w:sz w:val="24"/>
          <w:szCs w:val="24"/>
          <w:lang w:val="en-GB" w:eastAsia="fr-FR"/>
        </w:rPr>
        <w:t xml:space="preserve"> </w:t>
      </w:r>
      <w:r w:rsidR="000B49E5">
        <w:rPr>
          <w:rFonts w:ascii="Times New Roman" w:eastAsia="Times New Roman" w:hAnsi="Times New Roman" w:cs="Times New Roman"/>
          <w:sz w:val="24"/>
          <w:szCs w:val="24"/>
          <w:lang w:val="en-GB" w:eastAsia="fr-FR"/>
        </w:rPr>
        <w:t>telicity of VPs</w:t>
      </w:r>
      <w:r w:rsidR="0078224E">
        <w:rPr>
          <w:rFonts w:ascii="Times New Roman" w:eastAsia="Times New Roman" w:hAnsi="Times New Roman" w:cs="Times New Roman"/>
          <w:sz w:val="24"/>
          <w:szCs w:val="24"/>
          <w:lang w:val="en-GB" w:eastAsia="fr-FR"/>
        </w:rPr>
        <w:t xml:space="preserve"> or sentences</w:t>
      </w:r>
      <w:r w:rsidR="000B49E5">
        <w:rPr>
          <w:rFonts w:ascii="Times New Roman" w:eastAsia="Times New Roman" w:hAnsi="Times New Roman" w:cs="Times New Roman"/>
          <w:sz w:val="24"/>
          <w:szCs w:val="24"/>
          <w:lang w:val="en-GB" w:eastAsia="fr-FR"/>
        </w:rPr>
        <w:t xml:space="preserve"> matters for the acceptability of </w:t>
      </w:r>
      <w:r w:rsidR="00070349" w:rsidRPr="00070349">
        <w:rPr>
          <w:rFonts w:ascii="Times New Roman" w:eastAsia="Times New Roman" w:hAnsi="Times New Roman" w:cs="Times New Roman"/>
          <w:i/>
          <w:sz w:val="24"/>
          <w:szCs w:val="24"/>
          <w:lang w:val="en-GB" w:eastAsia="fr-FR"/>
        </w:rPr>
        <w:t>for</w:t>
      </w:r>
      <w:r w:rsidR="00070349">
        <w:rPr>
          <w:rFonts w:ascii="Times New Roman" w:eastAsia="Times New Roman" w:hAnsi="Times New Roman" w:cs="Times New Roman"/>
          <w:sz w:val="24"/>
          <w:szCs w:val="24"/>
          <w:lang w:val="en-GB" w:eastAsia="fr-FR"/>
        </w:rPr>
        <w:t xml:space="preserve">- and </w:t>
      </w:r>
      <w:r w:rsidR="00070349" w:rsidRPr="00070349">
        <w:rPr>
          <w:rFonts w:ascii="Times New Roman" w:eastAsia="Times New Roman" w:hAnsi="Times New Roman" w:cs="Times New Roman"/>
          <w:i/>
          <w:sz w:val="24"/>
          <w:szCs w:val="24"/>
          <w:lang w:val="en-GB" w:eastAsia="fr-FR"/>
        </w:rPr>
        <w:t>in</w:t>
      </w:r>
      <w:r w:rsidR="00070349">
        <w:rPr>
          <w:rFonts w:ascii="Times New Roman" w:eastAsia="Times New Roman" w:hAnsi="Times New Roman" w:cs="Times New Roman"/>
          <w:sz w:val="24"/>
          <w:szCs w:val="24"/>
          <w:lang w:val="en-GB" w:eastAsia="fr-FR"/>
        </w:rPr>
        <w:t>-</w:t>
      </w:r>
      <w:r w:rsidR="00531AB1">
        <w:rPr>
          <w:rFonts w:ascii="Times New Roman" w:eastAsia="Times New Roman" w:hAnsi="Times New Roman" w:cs="Times New Roman"/>
          <w:sz w:val="24"/>
          <w:szCs w:val="24"/>
          <w:lang w:val="en-GB" w:eastAsia="fr-FR"/>
        </w:rPr>
        <w:t>adverbials</w:t>
      </w:r>
      <w:r w:rsidR="000B49E5">
        <w:rPr>
          <w:rFonts w:ascii="Times New Roman" w:eastAsia="Times New Roman" w:hAnsi="Times New Roman" w:cs="Times New Roman"/>
          <w:sz w:val="24"/>
          <w:szCs w:val="24"/>
          <w:lang w:val="en-GB" w:eastAsia="fr-FR"/>
        </w:rPr>
        <w:t>. However, those distinction</w:t>
      </w:r>
      <w:r w:rsidR="009C0955">
        <w:rPr>
          <w:rFonts w:ascii="Times New Roman" w:eastAsia="Times New Roman" w:hAnsi="Times New Roman" w:cs="Times New Roman"/>
          <w:sz w:val="24"/>
          <w:szCs w:val="24"/>
          <w:lang w:val="en-GB" w:eastAsia="fr-FR"/>
        </w:rPr>
        <w:t>s</w:t>
      </w:r>
      <w:r w:rsidR="000B49E5">
        <w:rPr>
          <w:rFonts w:ascii="Times New Roman" w:eastAsia="Times New Roman" w:hAnsi="Times New Roman" w:cs="Times New Roman"/>
          <w:sz w:val="24"/>
          <w:szCs w:val="24"/>
          <w:lang w:val="en-GB" w:eastAsia="fr-FR"/>
        </w:rPr>
        <w:t xml:space="preserve"> do not form </w:t>
      </w:r>
      <w:r w:rsidR="00531AB1">
        <w:rPr>
          <w:rFonts w:ascii="Times New Roman" w:eastAsia="Times New Roman" w:hAnsi="Times New Roman" w:cs="Times New Roman"/>
          <w:sz w:val="24"/>
          <w:szCs w:val="24"/>
          <w:lang w:val="en-GB" w:eastAsia="fr-FR"/>
        </w:rPr>
        <w:t xml:space="preserve">the content of </w:t>
      </w:r>
      <w:r w:rsidR="000B49E5">
        <w:rPr>
          <w:rFonts w:ascii="Times New Roman" w:eastAsia="Times New Roman" w:hAnsi="Times New Roman" w:cs="Times New Roman"/>
          <w:sz w:val="24"/>
          <w:szCs w:val="24"/>
          <w:lang w:val="en-GB" w:eastAsia="fr-FR"/>
        </w:rPr>
        <w:t>the</w:t>
      </w:r>
      <w:r w:rsidR="00531AB1">
        <w:rPr>
          <w:rFonts w:ascii="Times New Roman" w:eastAsia="Times New Roman" w:hAnsi="Times New Roman" w:cs="Times New Roman"/>
          <w:sz w:val="24"/>
          <w:szCs w:val="24"/>
          <w:lang w:val="en-GB" w:eastAsia="fr-FR"/>
        </w:rPr>
        <w:t xml:space="preserve"> syntactic</w:t>
      </w:r>
      <w:r w:rsidR="000B49E5">
        <w:rPr>
          <w:rFonts w:ascii="Times New Roman" w:eastAsia="Times New Roman" w:hAnsi="Times New Roman" w:cs="Times New Roman"/>
          <w:sz w:val="24"/>
          <w:szCs w:val="24"/>
          <w:lang w:val="en-GB" w:eastAsia="fr-FR"/>
        </w:rPr>
        <w:t xml:space="preserve"> mass-count distinction.</w:t>
      </w:r>
      <w:r w:rsidR="007751A3">
        <w:rPr>
          <w:rFonts w:ascii="Times New Roman" w:eastAsia="Times New Roman" w:hAnsi="Times New Roman" w:cs="Times New Roman"/>
          <w:sz w:val="24"/>
          <w:szCs w:val="24"/>
          <w:lang w:val="en-GB" w:eastAsia="fr-FR"/>
        </w:rPr>
        <w:t xml:space="preserve"> I will elaborate the proposal further </w:t>
      </w:r>
      <w:r w:rsidR="00F73329">
        <w:rPr>
          <w:rFonts w:ascii="Times New Roman" w:eastAsia="Times New Roman" w:hAnsi="Times New Roman" w:cs="Times New Roman"/>
          <w:sz w:val="24"/>
          <w:szCs w:val="24"/>
          <w:lang w:val="en-GB" w:eastAsia="fr-FR"/>
        </w:rPr>
        <w:t>in Section 5.</w:t>
      </w:r>
    </w:p>
    <w:p w:rsidR="001C778D" w:rsidRDefault="001C778D"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E4BA0" w:rsidRPr="007A2B68" w:rsidRDefault="00237E55" w:rsidP="0035412C">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4</w:t>
      </w:r>
      <w:r w:rsidRPr="00513CDF">
        <w:rPr>
          <w:rFonts w:ascii="Times New Roman" w:hAnsi="Times New Roman" w:cs="Times New Roman"/>
          <w:b/>
          <w:sz w:val="24"/>
          <w:szCs w:val="24"/>
          <w:lang w:val="en-GB"/>
        </w:rPr>
        <w:t>. Other categories or uses of categories l</w:t>
      </w:r>
      <w:r w:rsidR="0035412C">
        <w:rPr>
          <w:rFonts w:ascii="Times New Roman" w:hAnsi="Times New Roman" w:cs="Times New Roman"/>
          <w:b/>
          <w:sz w:val="24"/>
          <w:szCs w:val="24"/>
          <w:lang w:val="en-GB"/>
        </w:rPr>
        <w:t>acking a mass-</w:t>
      </w:r>
      <w:r w:rsidR="00EE4BA0">
        <w:rPr>
          <w:rFonts w:ascii="Times New Roman" w:hAnsi="Times New Roman" w:cs="Times New Roman"/>
          <w:b/>
          <w:sz w:val="24"/>
          <w:szCs w:val="24"/>
          <w:lang w:val="en-GB"/>
        </w:rPr>
        <w:t>count distinction</w:t>
      </w:r>
    </w:p>
    <w:p w:rsidR="0062066C" w:rsidRDefault="0035412C" w:rsidP="0035412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Verbs are n</w:t>
      </w:r>
      <w:r w:rsidR="00E80E15" w:rsidRPr="0062066C">
        <w:rPr>
          <w:rFonts w:ascii="Times New Roman" w:hAnsi="Times New Roman" w:cs="Times New Roman"/>
          <w:sz w:val="24"/>
          <w:szCs w:val="24"/>
          <w:lang w:val="en-GB"/>
        </w:rPr>
        <w:t>ot the only category</w:t>
      </w:r>
      <w:r w:rsidR="000B49E5">
        <w:rPr>
          <w:rFonts w:ascii="Times New Roman" w:hAnsi="Times New Roman" w:cs="Times New Roman"/>
          <w:sz w:val="24"/>
          <w:szCs w:val="24"/>
          <w:lang w:val="en-GB"/>
        </w:rPr>
        <w:t xml:space="preserve"> that</w:t>
      </w:r>
      <w:r w:rsidR="00CA3F09">
        <w:rPr>
          <w:rFonts w:ascii="Times New Roman" w:hAnsi="Times New Roman" w:cs="Times New Roman"/>
          <w:sz w:val="24"/>
          <w:szCs w:val="24"/>
          <w:lang w:val="en-GB"/>
        </w:rPr>
        <w:t xml:space="preserve"> lack</w:t>
      </w:r>
      <w:r w:rsidR="00E80E15" w:rsidRPr="0062066C">
        <w:rPr>
          <w:rFonts w:ascii="Times New Roman" w:hAnsi="Times New Roman" w:cs="Times New Roman"/>
          <w:sz w:val="24"/>
          <w:szCs w:val="24"/>
          <w:lang w:val="en-GB"/>
        </w:rPr>
        <w:t xml:space="preserve"> a </w:t>
      </w:r>
      <w:r w:rsidR="0062066C" w:rsidRPr="0062066C">
        <w:rPr>
          <w:rFonts w:ascii="Times New Roman" w:hAnsi="Times New Roman" w:cs="Times New Roman"/>
          <w:sz w:val="24"/>
          <w:szCs w:val="24"/>
          <w:lang w:val="en-GB"/>
        </w:rPr>
        <w:t xml:space="preserve">syntactic </w:t>
      </w:r>
      <w:r>
        <w:rPr>
          <w:rFonts w:ascii="Times New Roman" w:hAnsi="Times New Roman" w:cs="Times New Roman"/>
          <w:sz w:val="24"/>
          <w:szCs w:val="24"/>
          <w:lang w:val="en-GB"/>
        </w:rPr>
        <w:t>mass-</w:t>
      </w:r>
      <w:r w:rsidR="00E80E15" w:rsidRPr="0062066C">
        <w:rPr>
          <w:rFonts w:ascii="Times New Roman" w:hAnsi="Times New Roman" w:cs="Times New Roman"/>
          <w:sz w:val="24"/>
          <w:szCs w:val="24"/>
          <w:lang w:val="en-GB"/>
        </w:rPr>
        <w:t>count distinction</w:t>
      </w:r>
      <w:r w:rsidR="000B49E5">
        <w:rPr>
          <w:rFonts w:ascii="Times New Roman" w:hAnsi="Times New Roman" w:cs="Times New Roman"/>
          <w:sz w:val="24"/>
          <w:szCs w:val="24"/>
          <w:lang w:val="en-GB"/>
        </w:rPr>
        <w:t xml:space="preserve"> and</w:t>
      </w:r>
      <w:r w:rsidR="00E80E15" w:rsidRPr="0062066C">
        <w:rPr>
          <w:rFonts w:ascii="Times New Roman" w:hAnsi="Times New Roman" w:cs="Times New Roman"/>
          <w:sz w:val="24"/>
          <w:szCs w:val="24"/>
          <w:lang w:val="en-GB"/>
        </w:rPr>
        <w:t xml:space="preserve"> to which </w:t>
      </w:r>
      <w:r w:rsidR="0062066C" w:rsidRPr="0062066C">
        <w:rPr>
          <w:rFonts w:ascii="Times New Roman" w:hAnsi="Times New Roman" w:cs="Times New Roman"/>
          <w:sz w:val="24"/>
          <w:szCs w:val="24"/>
          <w:lang w:val="en-GB"/>
        </w:rPr>
        <w:t xml:space="preserve">other criteria for mass and count </w:t>
      </w:r>
      <w:r w:rsidR="00CA3F09">
        <w:rPr>
          <w:rFonts w:ascii="Times New Roman" w:hAnsi="Times New Roman" w:cs="Times New Roman"/>
          <w:sz w:val="24"/>
          <w:szCs w:val="24"/>
          <w:lang w:val="en-GB"/>
        </w:rPr>
        <w:t>can be applied</w:t>
      </w:r>
      <w:r w:rsidR="0062066C" w:rsidRPr="0062066C">
        <w:rPr>
          <w:rFonts w:ascii="Times New Roman" w:hAnsi="Times New Roman" w:cs="Times New Roman"/>
          <w:sz w:val="24"/>
          <w:szCs w:val="24"/>
          <w:lang w:val="en-GB"/>
        </w:rPr>
        <w:t xml:space="preserve">.  </w:t>
      </w:r>
      <w:r w:rsidR="005F67F3">
        <w:rPr>
          <w:rFonts w:ascii="Times New Roman" w:hAnsi="Times New Roman" w:cs="Times New Roman"/>
          <w:sz w:val="24"/>
          <w:szCs w:val="24"/>
          <w:lang w:val="en-GB"/>
        </w:rPr>
        <w:t xml:space="preserve">First, </w:t>
      </w:r>
      <w:r w:rsidR="00531AB1">
        <w:rPr>
          <w:rFonts w:ascii="Times New Roman" w:hAnsi="Times New Roman" w:cs="Times New Roman"/>
          <w:sz w:val="24"/>
          <w:szCs w:val="24"/>
          <w:lang w:val="en-GB"/>
        </w:rPr>
        <w:t>there are non-nominal categories that can appear in argument position and to which some of the criteria for mass and count can apply, in particular clauses and numerals. Second, nominal ca</w:t>
      </w:r>
      <w:r w:rsidR="00173B93">
        <w:rPr>
          <w:rFonts w:ascii="Times New Roman" w:hAnsi="Times New Roman" w:cs="Times New Roman"/>
          <w:sz w:val="24"/>
          <w:szCs w:val="24"/>
          <w:lang w:val="en-GB"/>
        </w:rPr>
        <w:t>tegories</w:t>
      </w:r>
      <w:r w:rsidR="00531AB1">
        <w:rPr>
          <w:rFonts w:ascii="Times New Roman" w:hAnsi="Times New Roman" w:cs="Times New Roman"/>
          <w:sz w:val="24"/>
          <w:szCs w:val="24"/>
          <w:lang w:val="en-GB"/>
        </w:rPr>
        <w:t xml:space="preserve"> can be used non-referentially, so that their usual extension won’t matter</w:t>
      </w:r>
      <w:r w:rsidR="00173B93">
        <w:rPr>
          <w:rFonts w:ascii="Times New Roman" w:hAnsi="Times New Roman" w:cs="Times New Roman"/>
          <w:sz w:val="24"/>
          <w:szCs w:val="24"/>
          <w:lang w:val="en-GB"/>
        </w:rPr>
        <w:t xml:space="preserve"> and </w:t>
      </w:r>
      <w:r w:rsidR="004E2D86">
        <w:rPr>
          <w:rFonts w:ascii="Times New Roman" w:hAnsi="Times New Roman" w:cs="Times New Roman"/>
          <w:sz w:val="24"/>
          <w:szCs w:val="24"/>
          <w:lang w:val="en-GB"/>
        </w:rPr>
        <w:t xml:space="preserve">semantic criteria for mass and </w:t>
      </w:r>
      <w:r w:rsidR="00173B93">
        <w:rPr>
          <w:rFonts w:ascii="Times New Roman" w:hAnsi="Times New Roman" w:cs="Times New Roman"/>
          <w:sz w:val="24"/>
          <w:szCs w:val="24"/>
          <w:lang w:val="en-GB"/>
        </w:rPr>
        <w:t xml:space="preserve">count </w:t>
      </w:r>
      <w:r w:rsidR="004E2D86">
        <w:rPr>
          <w:rFonts w:ascii="Times New Roman" w:hAnsi="Times New Roman" w:cs="Times New Roman"/>
          <w:sz w:val="24"/>
          <w:szCs w:val="24"/>
          <w:lang w:val="en-GB"/>
        </w:rPr>
        <w:t xml:space="preserve">might </w:t>
      </w:r>
      <w:r w:rsidR="00173B93">
        <w:rPr>
          <w:rFonts w:ascii="Times New Roman" w:hAnsi="Times New Roman" w:cs="Times New Roman"/>
          <w:sz w:val="24"/>
          <w:szCs w:val="24"/>
          <w:lang w:val="en-GB"/>
        </w:rPr>
        <w:t>appl</w:t>
      </w:r>
      <w:r w:rsidR="004E2D86">
        <w:rPr>
          <w:rFonts w:ascii="Times New Roman" w:hAnsi="Times New Roman" w:cs="Times New Roman"/>
          <w:sz w:val="24"/>
          <w:szCs w:val="24"/>
          <w:lang w:val="en-GB"/>
        </w:rPr>
        <w:t>y</w:t>
      </w:r>
      <w:r w:rsidR="00173B93">
        <w:rPr>
          <w:rFonts w:ascii="Times New Roman" w:hAnsi="Times New Roman" w:cs="Times New Roman"/>
          <w:sz w:val="24"/>
          <w:szCs w:val="24"/>
          <w:lang w:val="en-GB"/>
        </w:rPr>
        <w:t xml:space="preserve"> to the content of their non-referential use.</w:t>
      </w:r>
      <w:r w:rsidR="00CA3F09">
        <w:rPr>
          <w:rFonts w:ascii="Times New Roman" w:hAnsi="Times New Roman" w:cs="Times New Roman"/>
          <w:sz w:val="24"/>
          <w:szCs w:val="24"/>
          <w:lang w:val="en-GB"/>
        </w:rPr>
        <w:t xml:space="preserve"> </w:t>
      </w:r>
      <w:r w:rsidR="004E2D86">
        <w:rPr>
          <w:rFonts w:ascii="Times New Roman" w:hAnsi="Times New Roman" w:cs="Times New Roman"/>
          <w:sz w:val="24"/>
          <w:szCs w:val="24"/>
          <w:lang w:val="en-GB"/>
        </w:rPr>
        <w:t>Thes</w:t>
      </w:r>
      <w:r w:rsidR="0062066C" w:rsidRPr="0062066C">
        <w:rPr>
          <w:rFonts w:ascii="Times New Roman" w:hAnsi="Times New Roman" w:cs="Times New Roman"/>
          <w:sz w:val="24"/>
          <w:szCs w:val="24"/>
          <w:lang w:val="en-GB"/>
        </w:rPr>
        <w:t xml:space="preserve">e are </w:t>
      </w:r>
      <w:r w:rsidR="004E2D86">
        <w:rPr>
          <w:rFonts w:ascii="Times New Roman" w:hAnsi="Times New Roman" w:cs="Times New Roman"/>
          <w:sz w:val="24"/>
          <w:szCs w:val="24"/>
          <w:lang w:val="en-GB"/>
        </w:rPr>
        <w:t xml:space="preserve">intensional and </w:t>
      </w:r>
      <w:r w:rsidR="002D120D">
        <w:rPr>
          <w:rFonts w:ascii="Times New Roman" w:hAnsi="Times New Roman" w:cs="Times New Roman"/>
          <w:sz w:val="24"/>
          <w:szCs w:val="24"/>
          <w:lang w:val="en-GB"/>
        </w:rPr>
        <w:t>pred</w:t>
      </w:r>
      <w:r w:rsidR="00E7210D">
        <w:rPr>
          <w:rFonts w:ascii="Times New Roman" w:hAnsi="Times New Roman" w:cs="Times New Roman"/>
          <w:sz w:val="24"/>
          <w:szCs w:val="24"/>
          <w:lang w:val="en-GB"/>
        </w:rPr>
        <w:t>icative NPs</w:t>
      </w:r>
      <w:r w:rsidR="002D120D">
        <w:rPr>
          <w:rFonts w:ascii="Times New Roman" w:hAnsi="Times New Roman" w:cs="Times New Roman"/>
          <w:sz w:val="24"/>
          <w:szCs w:val="24"/>
          <w:lang w:val="en-GB"/>
        </w:rPr>
        <w:t>,</w:t>
      </w:r>
      <w:r w:rsidR="0062066C" w:rsidRPr="0062066C">
        <w:rPr>
          <w:rFonts w:ascii="Times New Roman" w:hAnsi="Times New Roman" w:cs="Times New Roman"/>
          <w:sz w:val="24"/>
          <w:szCs w:val="24"/>
          <w:lang w:val="en-GB"/>
        </w:rPr>
        <w:t xml:space="preserve"> measure phrases, and</w:t>
      </w:r>
      <w:r w:rsidR="002D120D">
        <w:rPr>
          <w:rFonts w:ascii="Times New Roman" w:hAnsi="Times New Roman" w:cs="Times New Roman"/>
          <w:sz w:val="24"/>
          <w:szCs w:val="24"/>
          <w:lang w:val="en-GB"/>
        </w:rPr>
        <w:t xml:space="preserve"> pure</w:t>
      </w:r>
      <w:r w:rsidR="0062066C" w:rsidRPr="0062066C">
        <w:rPr>
          <w:rFonts w:ascii="Times New Roman" w:hAnsi="Times New Roman" w:cs="Times New Roman"/>
          <w:sz w:val="24"/>
          <w:szCs w:val="24"/>
          <w:lang w:val="en-GB"/>
        </w:rPr>
        <w:t xml:space="preserve"> quotations</w:t>
      </w:r>
      <w:r>
        <w:rPr>
          <w:rFonts w:ascii="Times New Roman" w:hAnsi="Times New Roman" w:cs="Times New Roman"/>
          <w:sz w:val="24"/>
          <w:szCs w:val="24"/>
          <w:lang w:val="en-GB"/>
        </w:rPr>
        <w:t>.</w:t>
      </w:r>
      <w:r w:rsidR="0062066C" w:rsidRPr="0062066C">
        <w:rPr>
          <w:rFonts w:ascii="Times New Roman" w:hAnsi="Times New Roman" w:cs="Times New Roman"/>
          <w:sz w:val="24"/>
          <w:szCs w:val="24"/>
          <w:lang w:val="en-GB"/>
        </w:rPr>
        <w:t xml:space="preserve"> </w:t>
      </w:r>
      <w:r w:rsidR="00EC52C2">
        <w:rPr>
          <w:rFonts w:ascii="Times New Roman" w:hAnsi="Times New Roman" w:cs="Times New Roman"/>
          <w:sz w:val="24"/>
          <w:szCs w:val="24"/>
          <w:lang w:val="en-GB"/>
        </w:rPr>
        <w:t>N</w:t>
      </w:r>
      <w:r w:rsidR="00E55C34">
        <w:rPr>
          <w:rFonts w:ascii="Times New Roman" w:hAnsi="Times New Roman" w:cs="Times New Roman"/>
          <w:sz w:val="24"/>
          <w:szCs w:val="24"/>
          <w:lang w:val="en-GB"/>
        </w:rPr>
        <w:t>on-nominal</w:t>
      </w:r>
      <w:r w:rsidR="00173B93">
        <w:rPr>
          <w:rFonts w:ascii="Times New Roman" w:hAnsi="Times New Roman" w:cs="Times New Roman"/>
          <w:sz w:val="24"/>
          <w:szCs w:val="24"/>
          <w:lang w:val="en-GB"/>
        </w:rPr>
        <w:t xml:space="preserve"> categories</w:t>
      </w:r>
      <w:r w:rsidR="00EC52C2">
        <w:rPr>
          <w:rFonts w:ascii="Times New Roman" w:hAnsi="Times New Roman" w:cs="Times New Roman"/>
          <w:sz w:val="24"/>
          <w:szCs w:val="24"/>
          <w:lang w:val="en-GB"/>
        </w:rPr>
        <w:t xml:space="preserve"> in argument position and</w:t>
      </w:r>
      <w:r w:rsidR="00173B93">
        <w:rPr>
          <w:rFonts w:ascii="Times New Roman" w:hAnsi="Times New Roman" w:cs="Times New Roman"/>
          <w:sz w:val="24"/>
          <w:szCs w:val="24"/>
          <w:lang w:val="en-GB"/>
        </w:rPr>
        <w:t xml:space="preserve"> non-referen</w:t>
      </w:r>
      <w:r w:rsidR="00E55C34">
        <w:rPr>
          <w:rFonts w:ascii="Times New Roman" w:hAnsi="Times New Roman" w:cs="Times New Roman"/>
          <w:sz w:val="24"/>
          <w:szCs w:val="24"/>
          <w:lang w:val="en-GB"/>
        </w:rPr>
        <w:t xml:space="preserve">tial uses of nominal categories, we will see, </w:t>
      </w:r>
      <w:r w:rsidR="00173B93">
        <w:rPr>
          <w:rFonts w:ascii="Times New Roman" w:hAnsi="Times New Roman" w:cs="Times New Roman"/>
          <w:sz w:val="24"/>
          <w:szCs w:val="24"/>
          <w:lang w:val="en-GB"/>
        </w:rPr>
        <w:t>displa</w:t>
      </w:r>
      <w:r w:rsidR="00847DDC">
        <w:rPr>
          <w:rFonts w:ascii="Times New Roman" w:hAnsi="Times New Roman" w:cs="Times New Roman"/>
          <w:sz w:val="24"/>
          <w:szCs w:val="24"/>
          <w:lang w:val="en-GB"/>
        </w:rPr>
        <w:t>y diagnostics of number-neutrality.</w:t>
      </w:r>
      <w:r w:rsidR="00173B93">
        <w:rPr>
          <w:rFonts w:ascii="Times New Roman" w:hAnsi="Times New Roman" w:cs="Times New Roman"/>
          <w:sz w:val="24"/>
          <w:szCs w:val="24"/>
          <w:lang w:val="en-GB"/>
        </w:rPr>
        <w:t xml:space="preserve"> </w:t>
      </w:r>
    </w:p>
    <w:p w:rsidR="00237E55" w:rsidRPr="0035412C" w:rsidRDefault="00237E55" w:rsidP="0035412C">
      <w:pPr>
        <w:spacing w:line="360" w:lineRule="auto"/>
        <w:rPr>
          <w:rFonts w:ascii="Times New Roman" w:hAnsi="Times New Roman" w:cs="Times New Roman"/>
          <w:b/>
          <w:sz w:val="24"/>
          <w:szCs w:val="24"/>
          <w:lang w:val="en-GB"/>
        </w:rPr>
      </w:pPr>
      <w:r w:rsidRPr="0035412C">
        <w:rPr>
          <w:rFonts w:ascii="Times New Roman" w:hAnsi="Times New Roman" w:cs="Times New Roman"/>
          <w:b/>
          <w:sz w:val="24"/>
          <w:szCs w:val="24"/>
          <w:lang w:val="en-GB"/>
        </w:rPr>
        <w:t>4.1. Clauses</w:t>
      </w:r>
      <w:r w:rsidR="007129D1">
        <w:rPr>
          <w:rFonts w:ascii="Times New Roman" w:hAnsi="Times New Roman" w:cs="Times New Roman"/>
          <w:b/>
          <w:sz w:val="24"/>
          <w:szCs w:val="24"/>
          <w:lang w:val="en-GB"/>
        </w:rPr>
        <w:t xml:space="preserve"> and numerals in argument position</w:t>
      </w:r>
    </w:p>
    <w:p w:rsidR="002B2C2E" w:rsidRDefault="0001730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It is a common view that clausal complements</w:t>
      </w:r>
      <w:r w:rsidR="008A18C1">
        <w:rPr>
          <w:rFonts w:ascii="Times New Roman" w:hAnsi="Times New Roman" w:cs="Times New Roman"/>
          <w:sz w:val="24"/>
          <w:szCs w:val="24"/>
          <w:lang w:val="en-GB"/>
        </w:rPr>
        <w:t xml:space="preserve"> or subjects</w:t>
      </w:r>
      <w:r>
        <w:rPr>
          <w:rFonts w:ascii="Times New Roman" w:hAnsi="Times New Roman" w:cs="Times New Roman"/>
          <w:sz w:val="24"/>
          <w:szCs w:val="24"/>
          <w:lang w:val="en-GB"/>
        </w:rPr>
        <w:t xml:space="preserve"> act as referential term</w:t>
      </w:r>
      <w:r w:rsidR="009D2826">
        <w:rPr>
          <w:rFonts w:ascii="Times New Roman" w:hAnsi="Times New Roman" w:cs="Times New Roman"/>
          <w:sz w:val="24"/>
          <w:szCs w:val="24"/>
          <w:lang w:val="en-GB"/>
        </w:rPr>
        <w:t>s</w:t>
      </w:r>
      <w:r>
        <w:rPr>
          <w:rFonts w:ascii="Times New Roman" w:hAnsi="Times New Roman" w:cs="Times New Roman"/>
          <w:sz w:val="24"/>
          <w:szCs w:val="24"/>
          <w:lang w:val="en-GB"/>
        </w:rPr>
        <w:t xml:space="preserve"> standing for propositions</w:t>
      </w:r>
      <w:r w:rsidR="00C15BE0">
        <w:rPr>
          <w:rFonts w:ascii="Times New Roman" w:hAnsi="Times New Roman" w:cs="Times New Roman"/>
          <w:sz w:val="24"/>
          <w:szCs w:val="24"/>
          <w:lang w:val="en-GB"/>
        </w:rPr>
        <w:t>, though</w:t>
      </w:r>
      <w:r>
        <w:rPr>
          <w:rFonts w:ascii="Times New Roman" w:hAnsi="Times New Roman" w:cs="Times New Roman"/>
          <w:sz w:val="24"/>
          <w:szCs w:val="24"/>
          <w:lang w:val="en-GB"/>
        </w:rPr>
        <w:t xml:space="preserve"> there are also alternative views according to which clauses </w:t>
      </w:r>
      <w:r w:rsidR="004E2D86">
        <w:rPr>
          <w:rFonts w:ascii="Times New Roman" w:hAnsi="Times New Roman" w:cs="Times New Roman"/>
          <w:sz w:val="24"/>
          <w:szCs w:val="24"/>
          <w:lang w:val="en-GB"/>
        </w:rPr>
        <w:t xml:space="preserve">have </w:t>
      </w:r>
      <w:r>
        <w:rPr>
          <w:rFonts w:ascii="Times New Roman" w:hAnsi="Times New Roman" w:cs="Times New Roman"/>
          <w:sz w:val="24"/>
          <w:szCs w:val="24"/>
          <w:lang w:val="en-GB"/>
        </w:rPr>
        <w:t>a non</w:t>
      </w:r>
      <w:r w:rsidR="00C35EFE">
        <w:rPr>
          <w:rFonts w:ascii="Times New Roman" w:hAnsi="Times New Roman" w:cs="Times New Roman"/>
          <w:sz w:val="24"/>
          <w:szCs w:val="24"/>
          <w:lang w:val="en-GB"/>
        </w:rPr>
        <w:t>-</w:t>
      </w:r>
      <w:r>
        <w:rPr>
          <w:rFonts w:ascii="Times New Roman" w:hAnsi="Times New Roman" w:cs="Times New Roman"/>
          <w:sz w:val="24"/>
          <w:szCs w:val="24"/>
          <w:lang w:val="en-GB"/>
        </w:rPr>
        <w:t>referential function (e.g. acting predicat</w:t>
      </w:r>
      <w:r w:rsidR="007A2B68">
        <w:rPr>
          <w:rFonts w:ascii="Times New Roman" w:hAnsi="Times New Roman" w:cs="Times New Roman"/>
          <w:sz w:val="24"/>
          <w:szCs w:val="24"/>
          <w:lang w:val="en-GB"/>
        </w:rPr>
        <w:t>ive</w:t>
      </w:r>
      <w:r w:rsidR="00C15BE0">
        <w:rPr>
          <w:rFonts w:ascii="Times New Roman" w:hAnsi="Times New Roman" w:cs="Times New Roman"/>
          <w:sz w:val="24"/>
          <w:szCs w:val="24"/>
          <w:lang w:val="en-GB"/>
        </w:rPr>
        <w:t xml:space="preserve">ly, </w:t>
      </w:r>
      <w:r>
        <w:rPr>
          <w:rFonts w:ascii="Times New Roman" w:hAnsi="Times New Roman" w:cs="Times New Roman"/>
          <w:sz w:val="24"/>
          <w:szCs w:val="24"/>
          <w:lang w:val="en-GB"/>
        </w:rPr>
        <w:t>Moltmann 201</w:t>
      </w:r>
      <w:r w:rsidR="00C35EFE">
        <w:rPr>
          <w:rFonts w:ascii="Times New Roman" w:hAnsi="Times New Roman" w:cs="Times New Roman"/>
          <w:sz w:val="24"/>
          <w:szCs w:val="24"/>
          <w:lang w:val="en-GB"/>
        </w:rPr>
        <w:t>7</w:t>
      </w:r>
      <w:r>
        <w:rPr>
          <w:rFonts w:ascii="Times New Roman" w:hAnsi="Times New Roman" w:cs="Times New Roman"/>
          <w:sz w:val="24"/>
          <w:szCs w:val="24"/>
          <w:lang w:val="en-GB"/>
        </w:rPr>
        <w:t xml:space="preserve">). </w:t>
      </w:r>
      <w:r w:rsidR="00C15BE0">
        <w:rPr>
          <w:rFonts w:ascii="Times New Roman" w:hAnsi="Times New Roman" w:cs="Times New Roman"/>
          <w:sz w:val="24"/>
          <w:szCs w:val="24"/>
          <w:lang w:val="en-GB"/>
        </w:rPr>
        <w:t xml:space="preserve">Whatever view one may </w:t>
      </w:r>
      <w:r w:rsidR="00AB3A0D">
        <w:rPr>
          <w:rFonts w:ascii="Times New Roman" w:hAnsi="Times New Roman" w:cs="Times New Roman"/>
          <w:sz w:val="24"/>
          <w:szCs w:val="24"/>
          <w:lang w:val="en-GB"/>
        </w:rPr>
        <w:t>adopt</w:t>
      </w:r>
      <w:r>
        <w:rPr>
          <w:rFonts w:ascii="Times New Roman" w:hAnsi="Times New Roman" w:cs="Times New Roman"/>
          <w:sz w:val="24"/>
          <w:szCs w:val="24"/>
          <w:lang w:val="en-GB"/>
        </w:rPr>
        <w:t xml:space="preserve">, </w:t>
      </w:r>
      <w:r w:rsidR="004E2D86">
        <w:rPr>
          <w:rFonts w:ascii="Times New Roman" w:hAnsi="Times New Roman" w:cs="Times New Roman"/>
          <w:sz w:val="24"/>
          <w:szCs w:val="24"/>
          <w:lang w:val="en-GB"/>
        </w:rPr>
        <w:t xml:space="preserve">one thing that is </w:t>
      </w:r>
      <w:r>
        <w:rPr>
          <w:rFonts w:ascii="Times New Roman" w:hAnsi="Times New Roman" w:cs="Times New Roman"/>
          <w:sz w:val="24"/>
          <w:szCs w:val="24"/>
          <w:lang w:val="en-GB"/>
        </w:rPr>
        <w:t>clear</w:t>
      </w:r>
      <w:r w:rsidR="004E2D86">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that clauses are not referential NPs and </w:t>
      </w:r>
      <w:r w:rsidR="004E2D86">
        <w:rPr>
          <w:rFonts w:ascii="Times New Roman" w:hAnsi="Times New Roman" w:cs="Times New Roman"/>
          <w:sz w:val="24"/>
          <w:szCs w:val="24"/>
          <w:lang w:val="en-GB"/>
        </w:rPr>
        <w:t xml:space="preserve">as such </w:t>
      </w:r>
      <w:r>
        <w:rPr>
          <w:rFonts w:ascii="Times New Roman" w:hAnsi="Times New Roman" w:cs="Times New Roman"/>
          <w:sz w:val="24"/>
          <w:szCs w:val="24"/>
          <w:lang w:val="en-GB"/>
        </w:rPr>
        <w:t xml:space="preserve">do not display </w:t>
      </w:r>
      <w:r>
        <w:rPr>
          <w:rFonts w:ascii="Times New Roman" w:hAnsi="Times New Roman" w:cs="Times New Roman"/>
          <w:sz w:val="24"/>
          <w:szCs w:val="24"/>
          <w:lang w:val="en-GB"/>
        </w:rPr>
        <w:lastRenderedPageBreak/>
        <w:t>a syntactic mass-count distinction.</w:t>
      </w:r>
      <w:r w:rsidR="00C35EFE">
        <w:rPr>
          <w:rStyle w:val="FootnoteReference"/>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However, some of</w:t>
      </w:r>
      <w:r w:rsidR="002B2C2E">
        <w:rPr>
          <w:rFonts w:ascii="Times New Roman" w:hAnsi="Times New Roman" w:cs="Times New Roman"/>
          <w:sz w:val="24"/>
          <w:szCs w:val="24"/>
          <w:lang w:val="en-GB"/>
        </w:rPr>
        <w:t xml:space="preserve"> the </w:t>
      </w:r>
      <w:r w:rsidR="00C15BE0">
        <w:rPr>
          <w:rFonts w:ascii="Times New Roman" w:hAnsi="Times New Roman" w:cs="Times New Roman"/>
          <w:sz w:val="24"/>
          <w:szCs w:val="24"/>
          <w:lang w:val="en-GB"/>
        </w:rPr>
        <w:t>d</w:t>
      </w:r>
      <w:r w:rsidR="00C511E9">
        <w:rPr>
          <w:rFonts w:ascii="Times New Roman" w:hAnsi="Times New Roman" w:cs="Times New Roman"/>
          <w:sz w:val="24"/>
          <w:szCs w:val="24"/>
          <w:lang w:val="en-GB"/>
        </w:rPr>
        <w:t xml:space="preserve">iagnostics </w:t>
      </w:r>
      <w:r w:rsidR="008A18C1">
        <w:rPr>
          <w:rFonts w:ascii="Times New Roman" w:hAnsi="Times New Roman" w:cs="Times New Roman"/>
          <w:sz w:val="24"/>
          <w:szCs w:val="24"/>
          <w:lang w:val="en-GB"/>
        </w:rPr>
        <w:t>for the mass-count distinction apply to clauses and are indicative of their status as number-neutral.</w:t>
      </w:r>
    </w:p>
    <w:p w:rsidR="0035412C" w:rsidRDefault="002B2C2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1730E">
        <w:rPr>
          <w:rFonts w:ascii="Times New Roman" w:hAnsi="Times New Roman" w:cs="Times New Roman"/>
          <w:sz w:val="24"/>
          <w:szCs w:val="24"/>
          <w:lang w:val="en-GB"/>
        </w:rPr>
        <w:t>First, conjoined clauses fail to support plural anaphora</w:t>
      </w:r>
      <w:r w:rsidR="008A18C1">
        <w:rPr>
          <w:rFonts w:ascii="Times New Roman" w:hAnsi="Times New Roman" w:cs="Times New Roman"/>
          <w:sz w:val="24"/>
          <w:szCs w:val="24"/>
          <w:lang w:val="en-GB"/>
        </w:rPr>
        <w:t xml:space="preserve">, </w:t>
      </w:r>
      <w:r w:rsidR="00371E18">
        <w:rPr>
          <w:rFonts w:ascii="Times New Roman" w:hAnsi="Times New Roman" w:cs="Times New Roman"/>
          <w:sz w:val="24"/>
          <w:szCs w:val="24"/>
          <w:lang w:val="en-GB"/>
        </w:rPr>
        <w:t>in German as in English</w:t>
      </w:r>
      <w:r w:rsidR="0001730E">
        <w:rPr>
          <w:rFonts w:ascii="Times New Roman" w:hAnsi="Times New Roman" w:cs="Times New Roman"/>
          <w:sz w:val="24"/>
          <w:szCs w:val="24"/>
          <w:lang w:val="en-GB"/>
        </w:rPr>
        <w:t xml:space="preserve"> (Moltmann 1997):</w:t>
      </w:r>
    </w:p>
    <w:p w:rsidR="00371E18" w:rsidRDefault="00371E18" w:rsidP="00371E18">
      <w:pPr>
        <w:spacing w:after="0" w:line="360" w:lineRule="auto"/>
        <w:rPr>
          <w:rFonts w:ascii="Times New Roman" w:hAnsi="Times New Roman" w:cs="Times New Roman"/>
          <w:sz w:val="24"/>
          <w:szCs w:val="24"/>
          <w:lang w:val="en-GB"/>
        </w:rPr>
      </w:pPr>
    </w:p>
    <w:p w:rsidR="009D2826" w:rsidRDefault="0001730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3A2AD2">
        <w:rPr>
          <w:rFonts w:ascii="Times New Roman" w:hAnsi="Times New Roman" w:cs="Times New Roman"/>
          <w:sz w:val="24"/>
          <w:szCs w:val="24"/>
          <w:lang w:val="en-GB"/>
        </w:rPr>
        <w:t>23</w:t>
      </w:r>
      <w:r>
        <w:rPr>
          <w:rFonts w:ascii="Times New Roman" w:hAnsi="Times New Roman" w:cs="Times New Roman"/>
          <w:sz w:val="24"/>
          <w:szCs w:val="24"/>
          <w:lang w:val="en-GB"/>
        </w:rPr>
        <w:t>)</w:t>
      </w:r>
      <w:r w:rsidR="00371E18">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Hans g</w:t>
      </w:r>
      <w:r w:rsidR="009D2826">
        <w:rPr>
          <w:rFonts w:ascii="Times New Roman" w:hAnsi="Times New Roman" w:cs="Times New Roman"/>
          <w:sz w:val="24"/>
          <w:szCs w:val="24"/>
          <w:lang w:val="en-GB"/>
        </w:rPr>
        <w:t>l</w:t>
      </w:r>
      <w:r w:rsidR="008A18C1">
        <w:rPr>
          <w:rFonts w:ascii="Times New Roman" w:hAnsi="Times New Roman" w:cs="Times New Roman"/>
          <w:sz w:val="24"/>
          <w:szCs w:val="24"/>
          <w:lang w:val="en-GB"/>
        </w:rPr>
        <w:t xml:space="preserve">aubt, dass Maria unschuldig und Bill unschuldig ist. Er glaubt, das (beides) / </w:t>
      </w:r>
    </w:p>
    <w:p w:rsidR="008A18C1" w:rsidRDefault="00C65852"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D2826">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sie seit langem.</w:t>
      </w:r>
    </w:p>
    <w:p w:rsidR="00D40770" w:rsidRDefault="00C65852"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 xml:space="preserve"> ‘</w:t>
      </w:r>
      <w:r w:rsidR="0001730E">
        <w:rPr>
          <w:rFonts w:ascii="Times New Roman" w:hAnsi="Times New Roman" w:cs="Times New Roman"/>
          <w:sz w:val="24"/>
          <w:szCs w:val="24"/>
          <w:lang w:val="en-GB"/>
        </w:rPr>
        <w:t>John</w:t>
      </w:r>
      <w:r w:rsidR="008A18C1">
        <w:rPr>
          <w:rFonts w:ascii="Times New Roman" w:hAnsi="Times New Roman" w:cs="Times New Roman"/>
          <w:sz w:val="24"/>
          <w:szCs w:val="24"/>
          <w:lang w:val="en-GB"/>
        </w:rPr>
        <w:t xml:space="preserve"> believes that Mary is guilty and Bill innocent. H</w:t>
      </w:r>
      <w:r w:rsidR="00371E18">
        <w:rPr>
          <w:rFonts w:ascii="Times New Roman" w:hAnsi="Times New Roman" w:cs="Times New Roman"/>
          <w:sz w:val="24"/>
          <w:szCs w:val="24"/>
          <w:lang w:val="en-GB"/>
        </w:rPr>
        <w:t xml:space="preserve">e has believed that </w:t>
      </w:r>
      <w:r w:rsidR="008A18C1">
        <w:rPr>
          <w:rFonts w:ascii="Times New Roman" w:hAnsi="Times New Roman" w:cs="Times New Roman"/>
          <w:sz w:val="24"/>
          <w:szCs w:val="24"/>
          <w:lang w:val="en-GB"/>
        </w:rPr>
        <w:t xml:space="preserve">(both) </w:t>
      </w:r>
      <w:r w:rsidR="00371E18">
        <w:rPr>
          <w:rFonts w:ascii="Times New Roman" w:hAnsi="Times New Roman" w:cs="Times New Roman"/>
          <w:sz w:val="24"/>
          <w:szCs w:val="24"/>
          <w:lang w:val="en-GB"/>
        </w:rPr>
        <w:t xml:space="preserve">/ </w:t>
      </w:r>
    </w:p>
    <w:p w:rsidR="0001730E" w:rsidRDefault="008A18C1"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40770">
        <w:rPr>
          <w:rFonts w:ascii="Times New Roman" w:hAnsi="Times New Roman" w:cs="Times New Roman"/>
          <w:sz w:val="24"/>
          <w:szCs w:val="24"/>
          <w:lang w:val="en-GB"/>
        </w:rPr>
        <w:t xml:space="preserve">      </w:t>
      </w:r>
      <w:r w:rsidR="00371E18">
        <w:rPr>
          <w:rFonts w:ascii="Times New Roman" w:hAnsi="Times New Roman" w:cs="Times New Roman"/>
          <w:sz w:val="24"/>
          <w:szCs w:val="24"/>
          <w:lang w:val="en-GB"/>
        </w:rPr>
        <w:t>* them for a long time.</w:t>
      </w:r>
    </w:p>
    <w:p w:rsidR="00E55C34" w:rsidRDefault="00E55C34" w:rsidP="00524152">
      <w:pPr>
        <w:spacing w:after="0" w:line="360" w:lineRule="auto"/>
        <w:rPr>
          <w:rFonts w:ascii="Times New Roman" w:hAnsi="Times New Roman" w:cs="Times New Roman"/>
          <w:sz w:val="24"/>
          <w:szCs w:val="24"/>
          <w:lang w:val="en-GB"/>
        </w:rPr>
      </w:pPr>
    </w:p>
    <w:p w:rsidR="00371E18" w:rsidRDefault="002B2C2E" w:rsidP="0035412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24152">
        <w:rPr>
          <w:rFonts w:ascii="Times New Roman" w:hAnsi="Times New Roman" w:cs="Times New Roman"/>
          <w:sz w:val="24"/>
          <w:szCs w:val="24"/>
          <w:lang w:val="en-GB"/>
        </w:rPr>
        <w:t>Second, clauses in G</w:t>
      </w:r>
      <w:r>
        <w:rPr>
          <w:rFonts w:ascii="Times New Roman" w:hAnsi="Times New Roman" w:cs="Times New Roman"/>
          <w:sz w:val="24"/>
          <w:szCs w:val="24"/>
          <w:lang w:val="en-GB"/>
        </w:rPr>
        <w:t xml:space="preserve">erman </w:t>
      </w:r>
      <w:r w:rsidR="00371E18">
        <w:rPr>
          <w:rFonts w:ascii="Times New Roman" w:hAnsi="Times New Roman" w:cs="Times New Roman"/>
          <w:sz w:val="24"/>
          <w:szCs w:val="24"/>
          <w:lang w:val="en-GB"/>
        </w:rPr>
        <w:t>take w-pronouns, not d-pronouns:</w:t>
      </w:r>
    </w:p>
    <w:p w:rsidR="00371E18" w:rsidRDefault="00371E18"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3A2AD2">
        <w:rPr>
          <w:rFonts w:ascii="Times New Roman" w:hAnsi="Times New Roman" w:cs="Times New Roman"/>
          <w:sz w:val="24"/>
          <w:szCs w:val="24"/>
          <w:lang w:val="en-GB"/>
        </w:rPr>
        <w:t>24</w:t>
      </w:r>
      <w:r w:rsidR="00524152">
        <w:rPr>
          <w:rFonts w:ascii="Times New Roman" w:hAnsi="Times New Roman" w:cs="Times New Roman"/>
          <w:sz w:val="24"/>
          <w:szCs w:val="24"/>
          <w:lang w:val="en-GB"/>
        </w:rPr>
        <w:t xml:space="preserve">) </w:t>
      </w:r>
      <w:r>
        <w:rPr>
          <w:rFonts w:ascii="Times New Roman" w:hAnsi="Times New Roman" w:cs="Times New Roman"/>
          <w:sz w:val="24"/>
          <w:szCs w:val="24"/>
          <w:lang w:val="en-GB"/>
        </w:rPr>
        <w:t>Hans glaubt, dass es regnen wird, was</w:t>
      </w:r>
      <w:r w:rsidR="00847DDC">
        <w:rPr>
          <w:rFonts w:ascii="Times New Roman" w:hAnsi="Times New Roman" w:cs="Times New Roman"/>
          <w:sz w:val="24"/>
          <w:szCs w:val="24"/>
          <w:lang w:val="en-GB"/>
        </w:rPr>
        <w:t xml:space="preserve"> / * das</w:t>
      </w:r>
      <w:r>
        <w:rPr>
          <w:rFonts w:ascii="Times New Roman" w:hAnsi="Times New Roman" w:cs="Times New Roman"/>
          <w:sz w:val="24"/>
          <w:szCs w:val="24"/>
          <w:lang w:val="en-GB"/>
        </w:rPr>
        <w:t xml:space="preserve"> Mary auch glaubt.</w:t>
      </w:r>
    </w:p>
    <w:p w:rsidR="00371E18" w:rsidRDefault="00371E18"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‘John believes that it will rain, which Mary believes too.</w:t>
      </w:r>
    </w:p>
    <w:p w:rsidR="00A63B0A" w:rsidRDefault="00A63B0A" w:rsidP="00371E18">
      <w:pPr>
        <w:spacing w:after="0" w:line="360" w:lineRule="auto"/>
        <w:rPr>
          <w:rFonts w:ascii="Times New Roman" w:hAnsi="Times New Roman" w:cs="Times New Roman"/>
          <w:sz w:val="24"/>
          <w:szCs w:val="24"/>
          <w:lang w:val="en-GB"/>
        </w:rPr>
      </w:pPr>
    </w:p>
    <w:p w:rsidR="00A63B0A" w:rsidRDefault="002B2C2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63B0A">
        <w:rPr>
          <w:rFonts w:ascii="Times New Roman" w:hAnsi="Times New Roman" w:cs="Times New Roman"/>
          <w:sz w:val="24"/>
          <w:szCs w:val="24"/>
          <w:lang w:val="en-GB"/>
        </w:rPr>
        <w:t>Finally, quantifiers in place of clauses are mass</w:t>
      </w:r>
      <w:r w:rsidR="00AB3A0D">
        <w:rPr>
          <w:rFonts w:ascii="Times New Roman" w:hAnsi="Times New Roman" w:cs="Times New Roman"/>
          <w:sz w:val="24"/>
          <w:szCs w:val="24"/>
          <w:lang w:val="en-GB"/>
        </w:rPr>
        <w:t xml:space="preserve">, </w:t>
      </w:r>
      <w:r w:rsidR="00A63B0A">
        <w:rPr>
          <w:rFonts w:ascii="Times New Roman" w:hAnsi="Times New Roman" w:cs="Times New Roman"/>
          <w:sz w:val="24"/>
          <w:szCs w:val="24"/>
          <w:lang w:val="en-GB"/>
        </w:rPr>
        <w:t>rather than count</w:t>
      </w:r>
      <w:r w:rsidR="00AB3A0D">
        <w:rPr>
          <w:rFonts w:ascii="Times New Roman" w:hAnsi="Times New Roman" w:cs="Times New Roman"/>
          <w:sz w:val="24"/>
          <w:szCs w:val="24"/>
          <w:lang w:val="en-GB"/>
        </w:rPr>
        <w:t xml:space="preserve">, </w:t>
      </w:r>
      <w:r w:rsidR="00847DDC">
        <w:rPr>
          <w:rFonts w:ascii="Times New Roman" w:hAnsi="Times New Roman" w:cs="Times New Roman"/>
          <w:sz w:val="24"/>
          <w:szCs w:val="24"/>
          <w:lang w:val="en-GB"/>
        </w:rPr>
        <w:t xml:space="preserve">as in seen </w:t>
      </w:r>
      <w:r w:rsidR="00EC52C2">
        <w:rPr>
          <w:rFonts w:ascii="Times New Roman" w:hAnsi="Times New Roman" w:cs="Times New Roman"/>
          <w:sz w:val="24"/>
          <w:szCs w:val="24"/>
          <w:lang w:val="en-GB"/>
        </w:rPr>
        <w:t>in (25</w:t>
      </w:r>
      <w:r w:rsidR="00847DDC">
        <w:rPr>
          <w:rFonts w:ascii="Times New Roman" w:hAnsi="Times New Roman" w:cs="Times New Roman"/>
          <w:sz w:val="24"/>
          <w:szCs w:val="24"/>
          <w:lang w:val="en-GB"/>
        </w:rPr>
        <w:t xml:space="preserve">a, b), unless they </w:t>
      </w:r>
      <w:r w:rsidR="008D54BE">
        <w:rPr>
          <w:rFonts w:ascii="Times New Roman" w:hAnsi="Times New Roman" w:cs="Times New Roman"/>
          <w:sz w:val="24"/>
          <w:szCs w:val="24"/>
          <w:lang w:val="en-GB"/>
        </w:rPr>
        <w:t>modify the</w:t>
      </w:r>
      <w:r w:rsidR="005360AE">
        <w:rPr>
          <w:rFonts w:ascii="Times New Roman" w:hAnsi="Times New Roman" w:cs="Times New Roman"/>
          <w:sz w:val="24"/>
          <w:szCs w:val="24"/>
          <w:lang w:val="en-GB"/>
        </w:rPr>
        <w:t xml:space="preserve"> noun </w:t>
      </w:r>
      <w:r w:rsidR="005360AE" w:rsidRPr="007A2B68">
        <w:rPr>
          <w:rFonts w:ascii="Times New Roman" w:hAnsi="Times New Roman" w:cs="Times New Roman"/>
          <w:i/>
          <w:sz w:val="24"/>
          <w:szCs w:val="24"/>
          <w:lang w:val="en-GB"/>
        </w:rPr>
        <w:t>thing,</w:t>
      </w:r>
      <w:r w:rsidR="005360AE">
        <w:rPr>
          <w:rFonts w:ascii="Times New Roman" w:hAnsi="Times New Roman" w:cs="Times New Roman"/>
          <w:sz w:val="24"/>
          <w:szCs w:val="24"/>
          <w:lang w:val="en-GB"/>
        </w:rPr>
        <w:t xml:space="preserve"> </w:t>
      </w:r>
      <w:r w:rsidR="00EC52C2">
        <w:rPr>
          <w:rFonts w:ascii="Times New Roman" w:hAnsi="Times New Roman" w:cs="Times New Roman"/>
          <w:sz w:val="24"/>
          <w:szCs w:val="24"/>
          <w:lang w:val="en-GB"/>
        </w:rPr>
        <w:t>as in (25</w:t>
      </w:r>
      <w:r w:rsidR="00AB3A0D">
        <w:rPr>
          <w:rFonts w:ascii="Times New Roman" w:hAnsi="Times New Roman" w:cs="Times New Roman"/>
          <w:sz w:val="24"/>
          <w:szCs w:val="24"/>
          <w:lang w:val="en-GB"/>
        </w:rPr>
        <w:t xml:space="preserve">c), </w:t>
      </w:r>
      <w:r w:rsidR="005360AE">
        <w:rPr>
          <w:rFonts w:ascii="Times New Roman" w:hAnsi="Times New Roman" w:cs="Times New Roman"/>
          <w:sz w:val="24"/>
          <w:szCs w:val="24"/>
          <w:lang w:val="en-GB"/>
        </w:rPr>
        <w:t>w</w:t>
      </w:r>
      <w:r w:rsidR="007801E1">
        <w:rPr>
          <w:rFonts w:ascii="Times New Roman" w:hAnsi="Times New Roman" w:cs="Times New Roman"/>
          <w:sz w:val="24"/>
          <w:szCs w:val="24"/>
          <w:lang w:val="en-GB"/>
        </w:rPr>
        <w:t xml:space="preserve">hich </w:t>
      </w:r>
      <w:r w:rsidR="00C15BE0">
        <w:rPr>
          <w:rFonts w:ascii="Times New Roman" w:hAnsi="Times New Roman" w:cs="Times New Roman"/>
          <w:sz w:val="24"/>
          <w:szCs w:val="24"/>
          <w:lang w:val="en-GB"/>
        </w:rPr>
        <w:t xml:space="preserve">serves as a </w:t>
      </w:r>
      <w:r w:rsidR="00847DDC">
        <w:rPr>
          <w:rFonts w:ascii="Times New Roman" w:hAnsi="Times New Roman" w:cs="Times New Roman"/>
          <w:sz w:val="24"/>
          <w:szCs w:val="24"/>
          <w:lang w:val="en-GB"/>
        </w:rPr>
        <w:t>kind of</w:t>
      </w:r>
      <w:r w:rsidR="00A63B0A">
        <w:rPr>
          <w:rFonts w:ascii="Times New Roman" w:hAnsi="Times New Roman" w:cs="Times New Roman"/>
          <w:sz w:val="24"/>
          <w:szCs w:val="24"/>
          <w:lang w:val="en-GB"/>
        </w:rPr>
        <w:t xml:space="preserve"> </w:t>
      </w:r>
      <w:r w:rsidR="00C15BE0">
        <w:rPr>
          <w:rFonts w:ascii="Times New Roman" w:hAnsi="Times New Roman" w:cs="Times New Roman"/>
          <w:sz w:val="24"/>
          <w:szCs w:val="24"/>
          <w:lang w:val="en-GB"/>
        </w:rPr>
        <w:t xml:space="preserve">numeral </w:t>
      </w:r>
      <w:r w:rsidR="005360AE">
        <w:rPr>
          <w:rFonts w:ascii="Times New Roman" w:hAnsi="Times New Roman" w:cs="Times New Roman"/>
          <w:sz w:val="24"/>
          <w:szCs w:val="24"/>
          <w:lang w:val="en-GB"/>
        </w:rPr>
        <w:t>classifier:</w:t>
      </w:r>
      <w:r w:rsidR="00E753EF">
        <w:rPr>
          <w:rStyle w:val="FootnoteReference"/>
          <w:rFonts w:ascii="Times New Roman" w:hAnsi="Times New Roman" w:cs="Times New Roman"/>
          <w:sz w:val="24"/>
          <w:szCs w:val="24"/>
          <w:lang w:val="en-GB"/>
        </w:rPr>
        <w:footnoteReference w:id="11"/>
      </w:r>
    </w:p>
    <w:p w:rsidR="005360AE" w:rsidRDefault="005360AE" w:rsidP="00371E18">
      <w:pPr>
        <w:spacing w:after="0" w:line="360" w:lineRule="auto"/>
        <w:rPr>
          <w:rFonts w:ascii="Times New Roman" w:hAnsi="Times New Roman" w:cs="Times New Roman"/>
          <w:sz w:val="24"/>
          <w:szCs w:val="24"/>
          <w:lang w:val="en-GB"/>
        </w:rPr>
      </w:pPr>
    </w:p>
    <w:p w:rsidR="005360AE" w:rsidRDefault="005360A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C52C2">
        <w:rPr>
          <w:rFonts w:ascii="Times New Roman" w:hAnsi="Times New Roman" w:cs="Times New Roman"/>
          <w:sz w:val="24"/>
          <w:szCs w:val="24"/>
          <w:lang w:val="en-GB"/>
        </w:rPr>
        <w:t>25</w:t>
      </w:r>
      <w:r>
        <w:rPr>
          <w:rFonts w:ascii="Times New Roman" w:hAnsi="Times New Roman" w:cs="Times New Roman"/>
          <w:sz w:val="24"/>
          <w:szCs w:val="24"/>
          <w:lang w:val="en-GB"/>
        </w:rPr>
        <w:t xml:space="preserve">) </w:t>
      </w:r>
      <w:r w:rsidR="006770D3">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John assumes little / </w:t>
      </w:r>
      <w:r w:rsidR="00E753EF">
        <w:rPr>
          <w:rFonts w:ascii="Times New Roman" w:hAnsi="Times New Roman" w:cs="Times New Roman"/>
          <w:sz w:val="24"/>
          <w:szCs w:val="24"/>
          <w:lang w:val="en-GB"/>
        </w:rPr>
        <w:t>t</w:t>
      </w:r>
      <w:r w:rsidR="00E7210D">
        <w:rPr>
          <w:rFonts w:ascii="Times New Roman" w:hAnsi="Times New Roman" w:cs="Times New Roman"/>
          <w:sz w:val="24"/>
          <w:szCs w:val="24"/>
          <w:lang w:val="en-GB"/>
        </w:rPr>
        <w:t>o</w:t>
      </w:r>
      <w:r w:rsidR="00E753EF">
        <w:rPr>
          <w:rFonts w:ascii="Times New Roman" w:hAnsi="Times New Roman" w:cs="Times New Roman"/>
          <w:sz w:val="24"/>
          <w:szCs w:val="24"/>
          <w:lang w:val="en-GB"/>
        </w:rPr>
        <w:t>o much</w:t>
      </w:r>
      <w:r>
        <w:rPr>
          <w:rFonts w:ascii="Times New Roman" w:hAnsi="Times New Roman" w:cs="Times New Roman"/>
          <w:sz w:val="24"/>
          <w:szCs w:val="24"/>
          <w:lang w:val="en-GB"/>
        </w:rPr>
        <w:t>.</w:t>
      </w:r>
    </w:p>
    <w:p w:rsidR="006770D3" w:rsidRDefault="006770D3"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C1D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E55C3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 </w:t>
      </w:r>
      <w:r w:rsidR="00847D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John assumes too </w:t>
      </w:r>
      <w:r w:rsidR="00E753EF">
        <w:rPr>
          <w:rFonts w:ascii="Times New Roman" w:hAnsi="Times New Roman" w:cs="Times New Roman"/>
          <w:sz w:val="24"/>
          <w:szCs w:val="24"/>
          <w:lang w:val="en-GB"/>
        </w:rPr>
        <w:t>few</w:t>
      </w:r>
      <w:r>
        <w:rPr>
          <w:rFonts w:ascii="Times New Roman" w:hAnsi="Times New Roman" w:cs="Times New Roman"/>
          <w:sz w:val="24"/>
          <w:szCs w:val="24"/>
          <w:lang w:val="en-GB"/>
        </w:rPr>
        <w:t xml:space="preserve"> / too many.</w:t>
      </w:r>
    </w:p>
    <w:p w:rsidR="006770D3" w:rsidRDefault="00294839"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c</w:t>
      </w:r>
      <w:r w:rsidR="006770D3">
        <w:rPr>
          <w:rFonts w:ascii="Times New Roman" w:hAnsi="Times New Roman" w:cs="Times New Roman"/>
          <w:sz w:val="24"/>
          <w:szCs w:val="24"/>
          <w:lang w:val="en-GB"/>
        </w:rPr>
        <w:t>. John assumes a few things</w:t>
      </w:r>
      <w:r>
        <w:rPr>
          <w:rFonts w:ascii="Times New Roman" w:hAnsi="Times New Roman" w:cs="Times New Roman"/>
          <w:sz w:val="24"/>
          <w:szCs w:val="24"/>
          <w:lang w:val="en-GB"/>
        </w:rPr>
        <w:t xml:space="preserve"> / several things / many things.</w:t>
      </w:r>
    </w:p>
    <w:p w:rsidR="005360AE" w:rsidRDefault="005360A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980570" w:rsidRDefault="00CC588D"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Thus, w</w:t>
      </w:r>
      <w:r w:rsidR="00A63B0A">
        <w:rPr>
          <w:rFonts w:ascii="Times New Roman" w:hAnsi="Times New Roman" w:cs="Times New Roman"/>
          <w:sz w:val="24"/>
          <w:szCs w:val="24"/>
          <w:lang w:val="en-GB"/>
        </w:rPr>
        <w:t>hether or not clauses have the status of referential terms, they are classified as number</w:t>
      </w:r>
      <w:r w:rsidR="0080553A">
        <w:rPr>
          <w:rFonts w:ascii="Times New Roman" w:hAnsi="Times New Roman" w:cs="Times New Roman"/>
          <w:sz w:val="24"/>
          <w:szCs w:val="24"/>
          <w:lang w:val="en-GB"/>
        </w:rPr>
        <w:t>-neu</w:t>
      </w:r>
      <w:r w:rsidR="00294839">
        <w:rPr>
          <w:rFonts w:ascii="Times New Roman" w:hAnsi="Times New Roman" w:cs="Times New Roman"/>
          <w:sz w:val="24"/>
          <w:szCs w:val="24"/>
          <w:lang w:val="en-GB"/>
        </w:rPr>
        <w:t>tral</w:t>
      </w:r>
      <w:r>
        <w:rPr>
          <w:rFonts w:ascii="Times New Roman" w:hAnsi="Times New Roman" w:cs="Times New Roman"/>
          <w:sz w:val="24"/>
          <w:szCs w:val="24"/>
          <w:lang w:val="en-GB"/>
        </w:rPr>
        <w:t>, rather than count</w:t>
      </w:r>
      <w:r w:rsidR="002C3444">
        <w:rPr>
          <w:rFonts w:ascii="Times New Roman" w:hAnsi="Times New Roman" w:cs="Times New Roman"/>
          <w:sz w:val="24"/>
          <w:szCs w:val="24"/>
          <w:lang w:val="en-GB"/>
        </w:rPr>
        <w:t xml:space="preserve">. </w:t>
      </w:r>
    </w:p>
    <w:p w:rsidR="00531AB1" w:rsidRDefault="00277202"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Numerals can occur in argument position, seemingly acting as number-referring terms. Numera</w:t>
      </w:r>
      <w:r w:rsidR="00AB3A0D">
        <w:rPr>
          <w:rFonts w:ascii="Times New Roman" w:hAnsi="Times New Roman" w:cs="Times New Roman"/>
          <w:sz w:val="24"/>
          <w:szCs w:val="24"/>
          <w:lang w:val="en-GB"/>
        </w:rPr>
        <w:t>l</w:t>
      </w:r>
      <w:r>
        <w:rPr>
          <w:rFonts w:ascii="Times New Roman" w:hAnsi="Times New Roman" w:cs="Times New Roman"/>
          <w:sz w:val="24"/>
          <w:szCs w:val="24"/>
          <w:lang w:val="en-GB"/>
        </w:rPr>
        <w:t xml:space="preserve">s </w:t>
      </w:r>
      <w:r w:rsidR="00CC588D">
        <w:rPr>
          <w:rFonts w:ascii="Times New Roman" w:hAnsi="Times New Roman" w:cs="Times New Roman"/>
          <w:sz w:val="24"/>
          <w:szCs w:val="24"/>
          <w:lang w:val="en-GB"/>
        </w:rPr>
        <w:t xml:space="preserve">do not come with a syntactic singular-plural distinction, and thus the question is, how do they fare with respect to the semantic mass-count distinction in argument position? </w:t>
      </w:r>
      <w:r>
        <w:rPr>
          <w:rFonts w:ascii="Times New Roman" w:hAnsi="Times New Roman" w:cs="Times New Roman"/>
          <w:sz w:val="24"/>
          <w:szCs w:val="24"/>
          <w:lang w:val="en-GB"/>
        </w:rPr>
        <w:t xml:space="preserve"> </w:t>
      </w:r>
      <w:r w:rsidR="00CC588D">
        <w:rPr>
          <w:rFonts w:ascii="Times New Roman" w:hAnsi="Times New Roman" w:cs="Times New Roman"/>
          <w:sz w:val="24"/>
          <w:szCs w:val="24"/>
          <w:lang w:val="en-GB"/>
        </w:rPr>
        <w:t xml:space="preserve">It </w:t>
      </w:r>
      <w:r w:rsidR="00CC588D">
        <w:rPr>
          <w:rFonts w:ascii="Times New Roman" w:hAnsi="Times New Roman" w:cs="Times New Roman"/>
          <w:sz w:val="24"/>
          <w:szCs w:val="24"/>
          <w:lang w:val="en-GB"/>
        </w:rPr>
        <w:lastRenderedPageBreak/>
        <w:t xml:space="preserve">appears that they </w:t>
      </w:r>
      <w:r>
        <w:rPr>
          <w:rFonts w:ascii="Times New Roman" w:hAnsi="Times New Roman" w:cs="Times New Roman"/>
          <w:sz w:val="24"/>
          <w:szCs w:val="24"/>
          <w:lang w:val="en-GB"/>
        </w:rPr>
        <w:t xml:space="preserve">display the diagnostics of number-neutrality in German, taking </w:t>
      </w:r>
      <w:r w:rsidR="00531AB1">
        <w:rPr>
          <w:rFonts w:ascii="Times New Roman" w:hAnsi="Times New Roman" w:cs="Times New Roman"/>
          <w:sz w:val="24"/>
          <w:szCs w:val="24"/>
          <w:lang w:val="en-GB"/>
        </w:rPr>
        <w:t xml:space="preserve">w-pronouns and </w:t>
      </w:r>
      <w:r>
        <w:rPr>
          <w:rFonts w:ascii="Times New Roman" w:hAnsi="Times New Roman" w:cs="Times New Roman"/>
          <w:sz w:val="24"/>
          <w:szCs w:val="24"/>
          <w:lang w:val="en-GB"/>
        </w:rPr>
        <w:t>not</w:t>
      </w:r>
      <w:r w:rsidR="00531AB1">
        <w:rPr>
          <w:rFonts w:ascii="Times New Roman" w:hAnsi="Times New Roman" w:cs="Times New Roman"/>
          <w:sz w:val="24"/>
          <w:szCs w:val="24"/>
          <w:lang w:val="en-GB"/>
        </w:rPr>
        <w:t xml:space="preserve"> support</w:t>
      </w:r>
      <w:r>
        <w:rPr>
          <w:rFonts w:ascii="Times New Roman" w:hAnsi="Times New Roman" w:cs="Times New Roman"/>
          <w:sz w:val="24"/>
          <w:szCs w:val="24"/>
          <w:lang w:val="en-GB"/>
        </w:rPr>
        <w:t xml:space="preserve">ing plural anaphora </w:t>
      </w:r>
      <w:r w:rsidR="00531AB1">
        <w:rPr>
          <w:rFonts w:ascii="Times New Roman" w:hAnsi="Times New Roman" w:cs="Times New Roman"/>
          <w:sz w:val="24"/>
          <w:szCs w:val="24"/>
          <w:lang w:val="en-GB"/>
        </w:rPr>
        <w:t>(Moltmann 2013a, 2017):</w:t>
      </w:r>
      <w:r w:rsidR="00531AB1">
        <w:rPr>
          <w:rStyle w:val="FootnoteReference"/>
          <w:rFonts w:ascii="Times New Roman" w:hAnsi="Times New Roman" w:cs="Times New Roman"/>
          <w:sz w:val="24"/>
          <w:szCs w:val="24"/>
          <w:lang w:val="en-GB"/>
        </w:rPr>
        <w:footnoteReference w:id="12"/>
      </w:r>
    </w:p>
    <w:p w:rsidR="00531AB1" w:rsidRDefault="00531AB1" w:rsidP="00531AB1">
      <w:pPr>
        <w:spacing w:after="0" w:line="360" w:lineRule="auto"/>
        <w:rPr>
          <w:rFonts w:ascii="Times New Roman" w:hAnsi="Times New Roman" w:cs="Times New Roman"/>
          <w:sz w:val="24"/>
          <w:szCs w:val="24"/>
          <w:lang w:val="en-GB"/>
        </w:rPr>
      </w:pPr>
    </w:p>
    <w:p w:rsidR="00531AB1" w:rsidRDefault="00EC52C2"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(26</w:t>
      </w:r>
      <w:r w:rsidR="00531AB1">
        <w:rPr>
          <w:rFonts w:ascii="Times New Roman" w:hAnsi="Times New Roman" w:cs="Times New Roman"/>
          <w:sz w:val="24"/>
          <w:szCs w:val="24"/>
          <w:lang w:val="en-GB"/>
        </w:rPr>
        <w:t xml:space="preserve">) a. Zwei was / </w:t>
      </w:r>
      <w:r w:rsidR="003A2AD2">
        <w:rPr>
          <w:rFonts w:ascii="Times New Roman" w:hAnsi="Times New Roman" w:cs="Times New Roman"/>
          <w:sz w:val="24"/>
          <w:szCs w:val="24"/>
          <w:lang w:val="en-GB"/>
        </w:rPr>
        <w:t>* d</w:t>
      </w:r>
      <w:r w:rsidR="00531AB1">
        <w:rPr>
          <w:rFonts w:ascii="Times New Roman" w:hAnsi="Times New Roman" w:cs="Times New Roman"/>
          <w:sz w:val="24"/>
          <w:szCs w:val="24"/>
          <w:lang w:val="en-GB"/>
        </w:rPr>
        <w:t>as eine Primzahl ist, …</w:t>
      </w:r>
    </w:p>
    <w:p w:rsidR="00945772" w:rsidRDefault="00945772"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‘Two, which is a prime number…’</w:t>
      </w:r>
    </w:p>
    <w:p w:rsidR="00531AB1" w:rsidRDefault="00531AB1" w:rsidP="00531AB1">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b. </w:t>
      </w:r>
      <w:r w:rsidR="003A2AD2">
        <w:rPr>
          <w:rFonts w:ascii="Times New Roman" w:hAnsi="Times New Roman" w:cs="Times New Roman"/>
          <w:sz w:val="24"/>
          <w:szCs w:val="24"/>
          <w:lang w:val="en-GB"/>
        </w:rPr>
        <w:t xml:space="preserve">Maria addierte </w:t>
      </w:r>
      <w:r w:rsidR="00945772">
        <w:rPr>
          <w:rFonts w:ascii="Times New Roman" w:hAnsi="Times New Roman" w:cs="Times New Roman"/>
          <w:sz w:val="24"/>
          <w:szCs w:val="24"/>
          <w:lang w:val="en-GB"/>
        </w:rPr>
        <w:t xml:space="preserve">zehn und drei. </w:t>
      </w:r>
      <w:r w:rsidR="00945772" w:rsidRPr="00945772">
        <w:rPr>
          <w:rFonts w:ascii="Times New Roman" w:hAnsi="Times New Roman" w:cs="Times New Roman"/>
          <w:sz w:val="24"/>
          <w:szCs w:val="24"/>
        </w:rPr>
        <w:t>Hans addierte * sie / ok diese Zahlen auch.</w:t>
      </w:r>
    </w:p>
    <w:p w:rsidR="00945772" w:rsidRPr="00945772" w:rsidRDefault="00945772" w:rsidP="00531AB1">
      <w:pPr>
        <w:spacing w:after="0" w:line="360" w:lineRule="auto"/>
        <w:rPr>
          <w:rFonts w:ascii="Times New Roman" w:hAnsi="Times New Roman" w:cs="Times New Roman"/>
          <w:sz w:val="24"/>
          <w:szCs w:val="24"/>
          <w:lang w:val="en-US"/>
        </w:rPr>
      </w:pPr>
      <w:r w:rsidRPr="00945772">
        <w:rPr>
          <w:rFonts w:ascii="Times New Roman" w:hAnsi="Times New Roman" w:cs="Times New Roman"/>
          <w:sz w:val="24"/>
          <w:szCs w:val="24"/>
          <w:lang w:val="en-US"/>
        </w:rPr>
        <w:t xml:space="preserve">            ‘Mary added ten and three. </w:t>
      </w:r>
      <w:r>
        <w:rPr>
          <w:rFonts w:ascii="Times New Roman" w:hAnsi="Times New Roman" w:cs="Times New Roman"/>
          <w:sz w:val="24"/>
          <w:szCs w:val="24"/>
          <w:lang w:val="en-US"/>
        </w:rPr>
        <w:t>John added them / those numbers too.’</w:t>
      </w:r>
    </w:p>
    <w:p w:rsidR="00531AB1" w:rsidRPr="00945772" w:rsidRDefault="00531AB1" w:rsidP="00531AB1">
      <w:pPr>
        <w:spacing w:after="0" w:line="360" w:lineRule="auto"/>
        <w:rPr>
          <w:rFonts w:ascii="Times New Roman" w:hAnsi="Times New Roman" w:cs="Times New Roman"/>
          <w:sz w:val="24"/>
          <w:szCs w:val="24"/>
          <w:lang w:val="en-US"/>
        </w:rPr>
      </w:pPr>
    </w:p>
    <w:p w:rsidR="003D2210" w:rsidRDefault="0083642B"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      To summarize, g</w:t>
      </w:r>
      <w:r w:rsidR="00CC588D">
        <w:rPr>
          <w:rFonts w:ascii="Times New Roman" w:hAnsi="Times New Roman" w:cs="Times New Roman"/>
          <w:sz w:val="24"/>
          <w:szCs w:val="24"/>
          <w:lang w:val="en-GB"/>
        </w:rPr>
        <w:t xml:space="preserve">iven the semantic behaviour of clauses and numerals in argument position, it is safe to generalize that </w:t>
      </w:r>
      <w:r w:rsidR="006E6DDC">
        <w:rPr>
          <w:rFonts w:ascii="Times New Roman" w:hAnsi="Times New Roman" w:cs="Times New Roman"/>
          <w:sz w:val="24"/>
          <w:szCs w:val="24"/>
          <w:lang w:val="en-GB"/>
        </w:rPr>
        <w:t>syntactic categories which</w:t>
      </w:r>
      <w:r w:rsidR="003D2210">
        <w:rPr>
          <w:rFonts w:ascii="Times New Roman" w:hAnsi="Times New Roman" w:cs="Times New Roman"/>
          <w:sz w:val="24"/>
          <w:szCs w:val="24"/>
          <w:lang w:val="en-GB"/>
        </w:rPr>
        <w:t xml:space="preserve"> do not take part in a s</w:t>
      </w:r>
      <w:r w:rsidR="00CC588D">
        <w:rPr>
          <w:rFonts w:ascii="Times New Roman" w:hAnsi="Times New Roman" w:cs="Times New Roman"/>
          <w:sz w:val="24"/>
          <w:szCs w:val="24"/>
          <w:lang w:val="en-GB"/>
        </w:rPr>
        <w:t>yntactic mass-count distinction</w:t>
      </w:r>
      <w:r w:rsidR="003D2210">
        <w:rPr>
          <w:rFonts w:ascii="Times New Roman" w:hAnsi="Times New Roman" w:cs="Times New Roman"/>
          <w:sz w:val="24"/>
          <w:szCs w:val="24"/>
          <w:lang w:val="en-GB"/>
        </w:rPr>
        <w:t xml:space="preserve"> </w:t>
      </w:r>
      <w:r w:rsidR="006E6DDC">
        <w:rPr>
          <w:rFonts w:ascii="Times New Roman" w:hAnsi="Times New Roman" w:cs="Times New Roman"/>
          <w:sz w:val="24"/>
          <w:szCs w:val="24"/>
          <w:lang w:val="en-GB"/>
        </w:rPr>
        <w:t>semantically classify as number-neutral. This means that if those categories stand for</w:t>
      </w:r>
      <w:r w:rsidR="003D2210">
        <w:rPr>
          <w:rFonts w:ascii="Times New Roman" w:hAnsi="Times New Roman" w:cs="Times New Roman"/>
          <w:sz w:val="24"/>
          <w:szCs w:val="24"/>
          <w:lang w:val="en-GB"/>
        </w:rPr>
        <w:t xml:space="preserve"> entities</w:t>
      </w:r>
      <w:r w:rsidR="006E6DDC">
        <w:rPr>
          <w:rFonts w:ascii="Times New Roman" w:hAnsi="Times New Roman" w:cs="Times New Roman"/>
          <w:sz w:val="24"/>
          <w:szCs w:val="24"/>
          <w:lang w:val="en-GB"/>
        </w:rPr>
        <w:t>, t</w:t>
      </w:r>
      <w:r w:rsidR="00C511E9">
        <w:rPr>
          <w:rFonts w:ascii="Times New Roman" w:hAnsi="Times New Roman" w:cs="Times New Roman"/>
          <w:sz w:val="24"/>
          <w:szCs w:val="24"/>
          <w:lang w:val="en-GB"/>
        </w:rPr>
        <w:t>hose entities</w:t>
      </w:r>
      <w:r w:rsidR="003D2210">
        <w:rPr>
          <w:rFonts w:ascii="Times New Roman" w:hAnsi="Times New Roman" w:cs="Times New Roman"/>
          <w:sz w:val="24"/>
          <w:szCs w:val="24"/>
          <w:lang w:val="en-GB"/>
        </w:rPr>
        <w:t xml:space="preserve"> </w:t>
      </w:r>
      <w:r w:rsidR="006E6DDC">
        <w:rPr>
          <w:rFonts w:ascii="Times New Roman" w:hAnsi="Times New Roman" w:cs="Times New Roman"/>
          <w:sz w:val="24"/>
          <w:szCs w:val="24"/>
          <w:lang w:val="en-GB"/>
        </w:rPr>
        <w:t xml:space="preserve">will </w:t>
      </w:r>
      <w:r w:rsidR="003D2210">
        <w:rPr>
          <w:rFonts w:ascii="Times New Roman" w:hAnsi="Times New Roman" w:cs="Times New Roman"/>
          <w:sz w:val="24"/>
          <w:szCs w:val="24"/>
          <w:lang w:val="en-GB"/>
        </w:rPr>
        <w:t xml:space="preserve">be part of </w:t>
      </w:r>
      <w:r w:rsidR="006E6DDC">
        <w:rPr>
          <w:rFonts w:ascii="Times New Roman" w:hAnsi="Times New Roman" w:cs="Times New Roman"/>
          <w:sz w:val="24"/>
          <w:szCs w:val="24"/>
          <w:lang w:val="en-GB"/>
        </w:rPr>
        <w:t>a number-neutral domain</w:t>
      </w:r>
      <w:r w:rsidR="00CC588D">
        <w:rPr>
          <w:rFonts w:ascii="Times New Roman" w:hAnsi="Times New Roman" w:cs="Times New Roman"/>
          <w:sz w:val="24"/>
          <w:szCs w:val="24"/>
          <w:lang w:val="en-GB"/>
        </w:rPr>
        <w:t xml:space="preserve"> rather than dividing into mass and count</w:t>
      </w:r>
      <w:r>
        <w:rPr>
          <w:rFonts w:ascii="Times New Roman" w:hAnsi="Times New Roman" w:cs="Times New Roman"/>
          <w:sz w:val="24"/>
          <w:szCs w:val="24"/>
          <w:lang w:val="en-GB"/>
        </w:rPr>
        <w:t xml:space="preserve"> semantically</w:t>
      </w:r>
      <w:r w:rsidR="006E6DDC">
        <w:rPr>
          <w:rFonts w:ascii="Times New Roman" w:hAnsi="Times New Roman" w:cs="Times New Roman"/>
          <w:sz w:val="24"/>
          <w:szCs w:val="24"/>
          <w:lang w:val="en-GB"/>
        </w:rPr>
        <w:t>.</w:t>
      </w:r>
    </w:p>
    <w:p w:rsidR="00980570" w:rsidRDefault="00531AB1" w:rsidP="007A2B68">
      <w:pPr>
        <w:spacing w:after="0" w:line="360" w:lineRule="auto"/>
        <w:rPr>
          <w:rFonts w:ascii="Times New Roman" w:hAnsi="Times New Roman" w:cs="Times New Roman"/>
          <w:sz w:val="24"/>
          <w:szCs w:val="24"/>
          <w:lang w:val="en-GB"/>
        </w:rPr>
      </w:pPr>
      <w:r>
        <w:rPr>
          <w:lang w:val="en-GB"/>
        </w:rPr>
        <w:t xml:space="preserve">     </w:t>
      </w:r>
    </w:p>
    <w:p w:rsidR="00237E55" w:rsidRPr="00B60264" w:rsidRDefault="00524152" w:rsidP="007A2B68">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4.2. Intensional, predicative, and measure </w:t>
      </w:r>
      <w:r w:rsidR="00237E55" w:rsidRPr="00B60264">
        <w:rPr>
          <w:rFonts w:ascii="Times New Roman" w:hAnsi="Times New Roman" w:cs="Times New Roman"/>
          <w:b/>
          <w:sz w:val="24"/>
          <w:szCs w:val="24"/>
          <w:lang w:val="en-GB"/>
        </w:rPr>
        <w:t>NPs</w:t>
      </w:r>
      <w:r>
        <w:rPr>
          <w:rFonts w:ascii="Times New Roman" w:hAnsi="Times New Roman" w:cs="Times New Roman"/>
          <w:b/>
          <w:sz w:val="24"/>
          <w:szCs w:val="24"/>
          <w:lang w:val="en-GB"/>
        </w:rPr>
        <w:t>, and pure quot</w:t>
      </w:r>
      <w:r w:rsidR="00195B6F">
        <w:rPr>
          <w:rFonts w:ascii="Times New Roman" w:hAnsi="Times New Roman" w:cs="Times New Roman"/>
          <w:b/>
          <w:sz w:val="24"/>
          <w:szCs w:val="24"/>
          <w:lang w:val="en-GB"/>
        </w:rPr>
        <w:t>at</w:t>
      </w:r>
      <w:r>
        <w:rPr>
          <w:rFonts w:ascii="Times New Roman" w:hAnsi="Times New Roman" w:cs="Times New Roman"/>
          <w:b/>
          <w:sz w:val="24"/>
          <w:szCs w:val="24"/>
          <w:lang w:val="en-GB"/>
        </w:rPr>
        <w:t>ions</w:t>
      </w:r>
    </w:p>
    <w:p w:rsidR="003D2210" w:rsidRDefault="003D2210" w:rsidP="007A2B68">
      <w:pPr>
        <w:spacing w:after="0" w:line="360" w:lineRule="auto"/>
        <w:rPr>
          <w:rFonts w:ascii="Times New Roman" w:hAnsi="Times New Roman" w:cs="Times New Roman"/>
          <w:sz w:val="24"/>
          <w:szCs w:val="24"/>
          <w:lang w:val="en-GB"/>
        </w:rPr>
      </w:pPr>
    </w:p>
    <w:p w:rsidR="003D2210" w:rsidRDefault="003D2210"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 further question to pursue is</w:t>
      </w:r>
      <w:r w:rsidR="000503FC">
        <w:rPr>
          <w:rFonts w:ascii="Times New Roman" w:hAnsi="Times New Roman" w:cs="Times New Roman"/>
          <w:sz w:val="24"/>
          <w:szCs w:val="24"/>
          <w:lang w:val="en-GB"/>
        </w:rPr>
        <w:t>:</w:t>
      </w:r>
      <w:r>
        <w:rPr>
          <w:rFonts w:ascii="Times New Roman" w:hAnsi="Times New Roman" w:cs="Times New Roman"/>
          <w:sz w:val="24"/>
          <w:szCs w:val="24"/>
          <w:lang w:val="en-GB"/>
        </w:rPr>
        <w:t xml:space="preserve"> how</w:t>
      </w:r>
      <w:r w:rsidR="0024110C">
        <w:rPr>
          <w:rFonts w:ascii="Times New Roman" w:hAnsi="Times New Roman" w:cs="Times New Roman"/>
          <w:sz w:val="24"/>
          <w:szCs w:val="24"/>
          <w:lang w:val="en-GB"/>
        </w:rPr>
        <w:t xml:space="preserve"> </w:t>
      </w:r>
      <w:r w:rsidR="000503FC">
        <w:rPr>
          <w:rFonts w:ascii="Times New Roman" w:hAnsi="Times New Roman" w:cs="Times New Roman"/>
          <w:sz w:val="24"/>
          <w:szCs w:val="24"/>
          <w:lang w:val="en-GB"/>
        </w:rPr>
        <w:t xml:space="preserve">are </w:t>
      </w:r>
      <w:r w:rsidR="0024110C">
        <w:rPr>
          <w:rFonts w:ascii="Times New Roman" w:hAnsi="Times New Roman" w:cs="Times New Roman"/>
          <w:sz w:val="24"/>
          <w:szCs w:val="24"/>
          <w:lang w:val="en-GB"/>
        </w:rPr>
        <w:t xml:space="preserve">nonreferential </w:t>
      </w:r>
      <w:r w:rsidR="00B3585B">
        <w:rPr>
          <w:rFonts w:ascii="Times New Roman" w:hAnsi="Times New Roman" w:cs="Times New Roman"/>
          <w:sz w:val="24"/>
          <w:szCs w:val="24"/>
          <w:lang w:val="en-GB"/>
        </w:rPr>
        <w:t xml:space="preserve">uses of </w:t>
      </w:r>
      <w:r w:rsidR="007F47FA">
        <w:rPr>
          <w:rFonts w:ascii="Times New Roman" w:hAnsi="Times New Roman" w:cs="Times New Roman"/>
          <w:sz w:val="24"/>
          <w:szCs w:val="24"/>
          <w:lang w:val="en-GB"/>
        </w:rPr>
        <w:t>NPs</w:t>
      </w:r>
      <w:r>
        <w:rPr>
          <w:rFonts w:ascii="Times New Roman" w:hAnsi="Times New Roman" w:cs="Times New Roman"/>
          <w:sz w:val="24"/>
          <w:szCs w:val="24"/>
          <w:lang w:val="en-GB"/>
        </w:rPr>
        <w:t xml:space="preserve"> categor</w:t>
      </w:r>
      <w:r w:rsidR="00B3585B">
        <w:rPr>
          <w:rFonts w:ascii="Times New Roman" w:hAnsi="Times New Roman" w:cs="Times New Roman"/>
          <w:sz w:val="24"/>
          <w:szCs w:val="24"/>
          <w:lang w:val="en-GB"/>
        </w:rPr>
        <w:t>ised with respect to the semantic mass-count distinction</w:t>
      </w:r>
      <w:r>
        <w:rPr>
          <w:rFonts w:ascii="Times New Roman" w:hAnsi="Times New Roman" w:cs="Times New Roman"/>
          <w:sz w:val="24"/>
          <w:szCs w:val="24"/>
          <w:lang w:val="en-GB"/>
        </w:rPr>
        <w:t>, that is</w:t>
      </w:r>
      <w:r w:rsidR="00B3585B">
        <w:rPr>
          <w:rFonts w:ascii="Times New Roman" w:hAnsi="Times New Roman" w:cs="Times New Roman"/>
          <w:sz w:val="24"/>
          <w:szCs w:val="24"/>
          <w:lang w:val="en-GB"/>
        </w:rPr>
        <w:t>,</w:t>
      </w:r>
      <w:r>
        <w:rPr>
          <w:rFonts w:ascii="Times New Roman" w:hAnsi="Times New Roman" w:cs="Times New Roman"/>
          <w:sz w:val="24"/>
          <w:szCs w:val="24"/>
          <w:lang w:val="en-GB"/>
        </w:rPr>
        <w:t xml:space="preserve"> uses of expressions on which their usual denotation (extension) plays no role</w:t>
      </w:r>
      <w:r w:rsidR="000503FC">
        <w:rPr>
          <w:rFonts w:ascii="Times New Roman" w:hAnsi="Times New Roman" w:cs="Times New Roman"/>
          <w:sz w:val="24"/>
          <w:szCs w:val="24"/>
          <w:lang w:val="en-GB"/>
        </w:rPr>
        <w:t>?</w:t>
      </w:r>
      <w:r w:rsidR="007F47FA">
        <w:rPr>
          <w:rFonts w:ascii="Times New Roman" w:hAnsi="Times New Roman" w:cs="Times New Roman"/>
          <w:sz w:val="24"/>
          <w:szCs w:val="24"/>
          <w:lang w:val="en-GB"/>
        </w:rPr>
        <w:t xml:space="preserve"> </w:t>
      </w:r>
      <w:r w:rsidR="000613E9">
        <w:rPr>
          <w:rFonts w:ascii="Times New Roman" w:hAnsi="Times New Roman" w:cs="Times New Roman"/>
          <w:sz w:val="24"/>
          <w:szCs w:val="24"/>
          <w:lang w:val="en-GB"/>
        </w:rPr>
        <w:t xml:space="preserve">Setting aside the (generally controversial) question of what exactly the semantics of such nonreferential NPs is, </w:t>
      </w:r>
      <w:r w:rsidR="006E6DDC">
        <w:rPr>
          <w:rFonts w:ascii="Times New Roman" w:hAnsi="Times New Roman" w:cs="Times New Roman"/>
          <w:sz w:val="24"/>
          <w:szCs w:val="24"/>
          <w:lang w:val="en-GB"/>
        </w:rPr>
        <w:t>let us just ask</w:t>
      </w:r>
      <w:r w:rsidR="000613E9">
        <w:rPr>
          <w:rFonts w:ascii="Times New Roman" w:hAnsi="Times New Roman" w:cs="Times New Roman"/>
          <w:sz w:val="24"/>
          <w:szCs w:val="24"/>
          <w:lang w:val="en-GB"/>
        </w:rPr>
        <w:t xml:space="preserve"> </w:t>
      </w:r>
      <w:r w:rsidR="000503FC">
        <w:rPr>
          <w:rFonts w:ascii="Times New Roman" w:hAnsi="Times New Roman" w:cs="Times New Roman"/>
          <w:sz w:val="24"/>
          <w:szCs w:val="24"/>
          <w:lang w:val="en-GB"/>
        </w:rPr>
        <w:t>how such</w:t>
      </w:r>
      <w:r w:rsidR="00870AC2">
        <w:rPr>
          <w:rFonts w:ascii="Times New Roman" w:hAnsi="Times New Roman" w:cs="Times New Roman"/>
          <w:sz w:val="24"/>
          <w:szCs w:val="24"/>
          <w:lang w:val="en-GB"/>
        </w:rPr>
        <w:t xml:space="preserve"> NPs </w:t>
      </w:r>
      <w:r w:rsidR="0083642B">
        <w:rPr>
          <w:rFonts w:ascii="Times New Roman" w:hAnsi="Times New Roman" w:cs="Times New Roman"/>
          <w:sz w:val="24"/>
          <w:szCs w:val="24"/>
          <w:lang w:val="en-GB"/>
        </w:rPr>
        <w:t xml:space="preserve">fare with respect to the diagnostics for mass and </w:t>
      </w:r>
      <w:r w:rsidR="000503FC">
        <w:rPr>
          <w:rFonts w:ascii="Times New Roman" w:hAnsi="Times New Roman" w:cs="Times New Roman"/>
          <w:sz w:val="24"/>
          <w:szCs w:val="24"/>
          <w:lang w:val="en-GB"/>
        </w:rPr>
        <w:t>count.</w:t>
      </w:r>
    </w:p>
    <w:p w:rsidR="0024110C" w:rsidRDefault="00870AC2"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first case to consider </w:t>
      </w:r>
      <w:r w:rsidR="00C511E9">
        <w:rPr>
          <w:rFonts w:ascii="Times New Roman" w:hAnsi="Times New Roman" w:cs="Times New Roman"/>
          <w:sz w:val="24"/>
          <w:szCs w:val="24"/>
          <w:lang w:val="en-GB"/>
        </w:rPr>
        <w:t>is</w:t>
      </w:r>
      <w:r>
        <w:rPr>
          <w:rFonts w:ascii="Times New Roman" w:hAnsi="Times New Roman" w:cs="Times New Roman"/>
          <w:sz w:val="24"/>
          <w:szCs w:val="24"/>
          <w:lang w:val="en-GB"/>
        </w:rPr>
        <w:t xml:space="preserve"> NP-complements of intensional verbs. </w:t>
      </w:r>
      <w:r w:rsidR="0024110C">
        <w:rPr>
          <w:rFonts w:ascii="Times New Roman" w:hAnsi="Times New Roman" w:cs="Times New Roman"/>
          <w:sz w:val="24"/>
          <w:szCs w:val="24"/>
          <w:lang w:val="en-GB"/>
        </w:rPr>
        <w:t xml:space="preserve"> </w:t>
      </w:r>
      <w:r w:rsidR="0083642B">
        <w:rPr>
          <w:rFonts w:ascii="Times New Roman" w:hAnsi="Times New Roman" w:cs="Times New Roman"/>
          <w:sz w:val="24"/>
          <w:szCs w:val="24"/>
          <w:lang w:val="en-GB"/>
        </w:rPr>
        <w:t>Such NPs</w:t>
      </w:r>
      <w:r w:rsidR="007F47FA">
        <w:rPr>
          <w:rFonts w:ascii="Times New Roman" w:hAnsi="Times New Roman" w:cs="Times New Roman"/>
          <w:sz w:val="24"/>
          <w:szCs w:val="24"/>
          <w:lang w:val="en-GB"/>
        </w:rPr>
        <w:t xml:space="preserve"> </w:t>
      </w:r>
      <w:r w:rsidR="0024110C">
        <w:rPr>
          <w:rFonts w:ascii="Times New Roman" w:hAnsi="Times New Roman" w:cs="Times New Roman"/>
          <w:sz w:val="24"/>
          <w:szCs w:val="24"/>
          <w:lang w:val="en-GB"/>
        </w:rPr>
        <w:t>classify as num</w:t>
      </w:r>
      <w:r w:rsidR="00820778">
        <w:rPr>
          <w:rFonts w:ascii="Times New Roman" w:hAnsi="Times New Roman" w:cs="Times New Roman"/>
          <w:sz w:val="24"/>
          <w:szCs w:val="24"/>
          <w:lang w:val="en-GB"/>
        </w:rPr>
        <w:t>ber-</w:t>
      </w:r>
      <w:r w:rsidR="0024110C">
        <w:rPr>
          <w:rFonts w:ascii="Times New Roman" w:hAnsi="Times New Roman" w:cs="Times New Roman"/>
          <w:sz w:val="24"/>
          <w:szCs w:val="24"/>
          <w:lang w:val="en-GB"/>
        </w:rPr>
        <w:t>neutral</w:t>
      </w:r>
      <w:r w:rsidR="003334C7">
        <w:rPr>
          <w:rFonts w:ascii="Times New Roman" w:hAnsi="Times New Roman" w:cs="Times New Roman"/>
          <w:sz w:val="24"/>
          <w:szCs w:val="24"/>
          <w:lang w:val="en-GB"/>
        </w:rPr>
        <w:t xml:space="preserve"> by taking w-pron</w:t>
      </w:r>
      <w:r w:rsidR="00DB7DAE">
        <w:rPr>
          <w:rFonts w:ascii="Times New Roman" w:hAnsi="Times New Roman" w:cs="Times New Roman"/>
          <w:sz w:val="24"/>
          <w:szCs w:val="24"/>
          <w:lang w:val="en-GB"/>
        </w:rPr>
        <w:t>o</w:t>
      </w:r>
      <w:r w:rsidR="003334C7">
        <w:rPr>
          <w:rFonts w:ascii="Times New Roman" w:hAnsi="Times New Roman" w:cs="Times New Roman"/>
          <w:sz w:val="24"/>
          <w:szCs w:val="24"/>
          <w:lang w:val="en-GB"/>
        </w:rPr>
        <w:t>uns</w:t>
      </w:r>
      <w:r w:rsidR="008520B9">
        <w:rPr>
          <w:rFonts w:ascii="Times New Roman" w:hAnsi="Times New Roman" w:cs="Times New Roman"/>
          <w:sz w:val="24"/>
          <w:szCs w:val="24"/>
          <w:lang w:val="en-GB"/>
        </w:rPr>
        <w:t xml:space="preserve"> and</w:t>
      </w:r>
      <w:r w:rsidR="00A22D26">
        <w:rPr>
          <w:rFonts w:ascii="Times New Roman" w:hAnsi="Times New Roman" w:cs="Times New Roman"/>
          <w:sz w:val="24"/>
          <w:szCs w:val="24"/>
          <w:lang w:val="en-GB"/>
        </w:rPr>
        <w:t xml:space="preserve"> not supporting plural anaphora</w:t>
      </w:r>
      <w:r w:rsidR="007F47FA">
        <w:rPr>
          <w:rFonts w:ascii="Times New Roman" w:hAnsi="Times New Roman" w:cs="Times New Roman"/>
          <w:sz w:val="24"/>
          <w:szCs w:val="24"/>
          <w:lang w:val="en-GB"/>
        </w:rPr>
        <w:t xml:space="preserve"> in German</w:t>
      </w:r>
      <w:r w:rsidR="00A22D26">
        <w:rPr>
          <w:rFonts w:ascii="Times New Roman" w:hAnsi="Times New Roman" w:cs="Times New Roman"/>
          <w:sz w:val="24"/>
          <w:szCs w:val="24"/>
          <w:lang w:val="en-GB"/>
        </w:rPr>
        <w:t>:</w:t>
      </w:r>
    </w:p>
    <w:p w:rsidR="0024110C" w:rsidRDefault="0024110C" w:rsidP="007A2B68">
      <w:pPr>
        <w:spacing w:after="0" w:line="360" w:lineRule="auto"/>
        <w:rPr>
          <w:rFonts w:ascii="Times New Roman" w:hAnsi="Times New Roman" w:cs="Times New Roman"/>
          <w:sz w:val="24"/>
          <w:szCs w:val="24"/>
          <w:lang w:val="en-GB"/>
        </w:rPr>
      </w:pPr>
    </w:p>
    <w:p w:rsidR="0024110C" w:rsidRDefault="0024110C"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EC52C2">
        <w:rPr>
          <w:rFonts w:ascii="Times New Roman" w:hAnsi="Times New Roman" w:cs="Times New Roman"/>
          <w:sz w:val="24"/>
          <w:szCs w:val="24"/>
          <w:lang w:val="en-GB"/>
        </w:rPr>
        <w:t>27</w:t>
      </w:r>
      <w:r>
        <w:rPr>
          <w:rFonts w:ascii="Times New Roman" w:hAnsi="Times New Roman" w:cs="Times New Roman"/>
          <w:sz w:val="24"/>
          <w:szCs w:val="24"/>
          <w:lang w:val="en-GB"/>
        </w:rPr>
        <w:t>)</w:t>
      </w:r>
      <w:r w:rsidR="00820778">
        <w:rPr>
          <w:rFonts w:ascii="Times New Roman" w:hAnsi="Times New Roman" w:cs="Times New Roman"/>
          <w:sz w:val="24"/>
          <w:szCs w:val="24"/>
          <w:lang w:val="en-GB"/>
        </w:rPr>
        <w:t xml:space="preserve"> </w:t>
      </w:r>
      <w:r w:rsidR="00A22D26">
        <w:rPr>
          <w:rFonts w:ascii="Times New Roman" w:hAnsi="Times New Roman" w:cs="Times New Roman"/>
          <w:sz w:val="24"/>
          <w:szCs w:val="24"/>
          <w:lang w:val="en-GB"/>
        </w:rPr>
        <w:t xml:space="preserve">a. </w:t>
      </w:r>
      <w:r w:rsidR="007801E1">
        <w:rPr>
          <w:rFonts w:ascii="Times New Roman" w:hAnsi="Times New Roman" w:cs="Times New Roman"/>
          <w:sz w:val="24"/>
          <w:szCs w:val="24"/>
          <w:lang w:val="en-GB"/>
        </w:rPr>
        <w:t>Hans braucht eine Assistenti</w:t>
      </w:r>
      <w:r w:rsidR="003334C7">
        <w:rPr>
          <w:rFonts w:ascii="Times New Roman" w:hAnsi="Times New Roman" w:cs="Times New Roman"/>
          <w:sz w:val="24"/>
          <w:szCs w:val="24"/>
          <w:lang w:val="en-GB"/>
        </w:rPr>
        <w:t>n, was / * die Bill auch braucht.</w:t>
      </w:r>
    </w:p>
    <w:p w:rsidR="003334C7" w:rsidRDefault="003334C7"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71227A">
        <w:rPr>
          <w:rFonts w:ascii="Times New Roman" w:hAnsi="Times New Roman" w:cs="Times New Roman"/>
          <w:sz w:val="24"/>
          <w:szCs w:val="24"/>
          <w:lang w:val="en-GB"/>
        </w:rPr>
        <w:t xml:space="preserve"> </w:t>
      </w:r>
      <w:r w:rsidR="007F47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‘John needs an assistant, which Bill needs to.’</w:t>
      </w:r>
    </w:p>
    <w:p w:rsidR="007F47FA" w:rsidRDefault="007F47FA" w:rsidP="007A2B68">
      <w:pPr>
        <w:spacing w:after="0" w:line="360" w:lineRule="auto"/>
        <w:rPr>
          <w:rFonts w:ascii="Times New Roman" w:hAnsi="Times New Roman" w:cs="Times New Roman"/>
          <w:sz w:val="24"/>
          <w:szCs w:val="24"/>
          <w:lang w:val="en-GB"/>
        </w:rPr>
      </w:pPr>
      <w:r w:rsidRPr="004A2A52">
        <w:rPr>
          <w:rFonts w:ascii="Times New Roman" w:hAnsi="Times New Roman" w:cs="Times New Roman"/>
          <w:sz w:val="24"/>
          <w:szCs w:val="24"/>
          <w:lang w:val="en-US"/>
        </w:rPr>
        <w:t xml:space="preserve">        </w:t>
      </w:r>
      <w:r w:rsidRPr="007F47FA">
        <w:rPr>
          <w:rFonts w:ascii="Times New Roman" w:hAnsi="Times New Roman" w:cs="Times New Roman"/>
          <w:sz w:val="24"/>
          <w:szCs w:val="24"/>
        </w:rPr>
        <w:t xml:space="preserve">b. Hans braucht eine Assistentian und eine Trainerin. </w:t>
      </w:r>
      <w:r>
        <w:rPr>
          <w:rFonts w:ascii="Times New Roman" w:hAnsi="Times New Roman" w:cs="Times New Roman"/>
          <w:sz w:val="24"/>
          <w:szCs w:val="24"/>
          <w:lang w:val="en-GB"/>
        </w:rPr>
        <w:t>Bill bra</w:t>
      </w:r>
      <w:r w:rsidR="006E081C">
        <w:rPr>
          <w:rFonts w:ascii="Times New Roman" w:hAnsi="Times New Roman" w:cs="Times New Roman"/>
          <w:sz w:val="24"/>
          <w:szCs w:val="24"/>
          <w:lang w:val="en-GB"/>
        </w:rPr>
        <w:t xml:space="preserve">ucht das / * sie </w:t>
      </w:r>
      <w:r>
        <w:rPr>
          <w:rFonts w:ascii="Times New Roman" w:hAnsi="Times New Roman" w:cs="Times New Roman"/>
          <w:sz w:val="24"/>
          <w:szCs w:val="24"/>
          <w:lang w:val="en-GB"/>
        </w:rPr>
        <w:t>auch.</w:t>
      </w:r>
    </w:p>
    <w:p w:rsidR="007F47FA" w:rsidRDefault="007F47FA"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‘John needs an assistant and a trainer. Bill needs them too.’</w:t>
      </w:r>
    </w:p>
    <w:p w:rsidR="00A22D26" w:rsidRDefault="00A22D26" w:rsidP="007A2B68">
      <w:pPr>
        <w:spacing w:after="0" w:line="360" w:lineRule="auto"/>
        <w:rPr>
          <w:rFonts w:ascii="Times New Roman" w:hAnsi="Times New Roman" w:cs="Times New Roman"/>
          <w:sz w:val="24"/>
          <w:szCs w:val="24"/>
          <w:lang w:val="en-GB"/>
        </w:rPr>
      </w:pPr>
    </w:p>
    <w:p w:rsidR="00A22D26" w:rsidRDefault="00A22D26"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same holds for predicative NPs</w:t>
      </w:r>
      <w:r w:rsidR="006E081C">
        <w:rPr>
          <w:rFonts w:ascii="Times New Roman" w:hAnsi="Times New Roman" w:cs="Times New Roman"/>
          <w:sz w:val="24"/>
          <w:szCs w:val="24"/>
          <w:lang w:val="en-GB"/>
        </w:rPr>
        <w:t>, which are non-referential as well</w:t>
      </w:r>
      <w:r>
        <w:rPr>
          <w:rFonts w:ascii="Times New Roman" w:hAnsi="Times New Roman" w:cs="Times New Roman"/>
          <w:sz w:val="24"/>
          <w:szCs w:val="24"/>
          <w:lang w:val="en-GB"/>
        </w:rPr>
        <w:t>:</w:t>
      </w:r>
    </w:p>
    <w:p w:rsidR="00A22D26" w:rsidRDefault="00A22D26" w:rsidP="007A2B68">
      <w:pPr>
        <w:spacing w:after="0" w:line="360" w:lineRule="auto"/>
        <w:rPr>
          <w:rFonts w:ascii="Times New Roman" w:hAnsi="Times New Roman" w:cs="Times New Roman"/>
          <w:sz w:val="24"/>
          <w:szCs w:val="24"/>
          <w:lang w:val="en-GB"/>
        </w:rPr>
      </w:pPr>
    </w:p>
    <w:p w:rsidR="00A22D26" w:rsidRDefault="00EC52C2"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(28</w:t>
      </w:r>
      <w:r w:rsidR="00945772">
        <w:rPr>
          <w:rFonts w:ascii="Times New Roman" w:hAnsi="Times New Roman" w:cs="Times New Roman"/>
          <w:sz w:val="24"/>
          <w:szCs w:val="24"/>
          <w:lang w:val="en-GB"/>
        </w:rPr>
        <w:t xml:space="preserve">) </w:t>
      </w:r>
      <w:r w:rsidR="00A22D26">
        <w:rPr>
          <w:rFonts w:ascii="Times New Roman" w:hAnsi="Times New Roman" w:cs="Times New Roman"/>
          <w:sz w:val="24"/>
          <w:szCs w:val="24"/>
          <w:lang w:val="en-GB"/>
        </w:rPr>
        <w:t>a. Hans ist ein Lehrer, was</w:t>
      </w:r>
      <w:r w:rsidR="00046F3A">
        <w:rPr>
          <w:rFonts w:ascii="Times New Roman" w:hAnsi="Times New Roman" w:cs="Times New Roman"/>
          <w:sz w:val="24"/>
          <w:szCs w:val="24"/>
          <w:lang w:val="en-GB"/>
        </w:rPr>
        <w:t xml:space="preserve"> / * das</w:t>
      </w:r>
      <w:r w:rsidR="00A22D26">
        <w:rPr>
          <w:rFonts w:ascii="Times New Roman" w:hAnsi="Times New Roman" w:cs="Times New Roman"/>
          <w:sz w:val="24"/>
          <w:szCs w:val="24"/>
          <w:lang w:val="en-GB"/>
        </w:rPr>
        <w:t xml:space="preserve"> Bill auch ist.</w:t>
      </w:r>
    </w:p>
    <w:p w:rsidR="00A22D26" w:rsidRDefault="00A22D26"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‘John is a teacher, which Bill is too’.</w:t>
      </w:r>
    </w:p>
    <w:p w:rsidR="00A22D26" w:rsidRDefault="00A22D26"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b. Hans ist ein Vater und ein Lehrer. Bill ist das / * sie auch.</w:t>
      </w:r>
    </w:p>
    <w:p w:rsidR="00A22D26" w:rsidRDefault="00A22D26"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B49E5">
        <w:rPr>
          <w:rFonts w:ascii="Times New Roman" w:hAnsi="Times New Roman" w:cs="Times New Roman"/>
          <w:sz w:val="24"/>
          <w:szCs w:val="24"/>
          <w:lang w:val="en-GB"/>
        </w:rPr>
        <w:t>‘John is father and a teacher</w:t>
      </w:r>
      <w:r w:rsidR="00AB3A0D">
        <w:rPr>
          <w:rFonts w:ascii="Times New Roman" w:hAnsi="Times New Roman" w:cs="Times New Roman"/>
          <w:sz w:val="24"/>
          <w:szCs w:val="24"/>
          <w:lang w:val="en-GB"/>
        </w:rPr>
        <w:t>. Bill is that / * them too.’</w:t>
      </w:r>
    </w:p>
    <w:p w:rsidR="0024110C" w:rsidRDefault="0024110C" w:rsidP="007A2B68">
      <w:pPr>
        <w:spacing w:after="0" w:line="360" w:lineRule="auto"/>
        <w:rPr>
          <w:rFonts w:ascii="Times New Roman" w:hAnsi="Times New Roman" w:cs="Times New Roman"/>
          <w:sz w:val="24"/>
          <w:szCs w:val="24"/>
          <w:lang w:val="en-GB"/>
        </w:rPr>
      </w:pPr>
    </w:p>
    <w:p w:rsidR="00820778" w:rsidRDefault="006E081C"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Measure</w:t>
      </w:r>
      <w:r w:rsidR="00820778">
        <w:rPr>
          <w:rFonts w:ascii="Times New Roman" w:hAnsi="Times New Roman" w:cs="Times New Roman"/>
          <w:sz w:val="24"/>
          <w:szCs w:val="24"/>
          <w:lang w:val="en-GB"/>
        </w:rPr>
        <w:t xml:space="preserve"> phrases such </w:t>
      </w:r>
      <w:r w:rsidR="00820778" w:rsidRPr="003334C7">
        <w:rPr>
          <w:rFonts w:ascii="Times New Roman" w:hAnsi="Times New Roman" w:cs="Times New Roman"/>
          <w:i/>
          <w:sz w:val="24"/>
          <w:szCs w:val="24"/>
          <w:lang w:val="en-GB"/>
        </w:rPr>
        <w:t xml:space="preserve">two kilos </w:t>
      </w:r>
      <w:r w:rsidR="00820778">
        <w:rPr>
          <w:rFonts w:ascii="Times New Roman" w:hAnsi="Times New Roman" w:cs="Times New Roman"/>
          <w:sz w:val="24"/>
          <w:szCs w:val="24"/>
          <w:lang w:val="en-GB"/>
        </w:rPr>
        <w:t>have been considered nonrefere</w:t>
      </w:r>
      <w:r w:rsidR="003334C7">
        <w:rPr>
          <w:rFonts w:ascii="Times New Roman" w:hAnsi="Times New Roman" w:cs="Times New Roman"/>
          <w:sz w:val="24"/>
          <w:szCs w:val="24"/>
          <w:lang w:val="en-GB"/>
        </w:rPr>
        <w:t>n</w:t>
      </w:r>
      <w:r w:rsidR="00820778">
        <w:rPr>
          <w:rFonts w:ascii="Times New Roman" w:hAnsi="Times New Roman" w:cs="Times New Roman"/>
          <w:sz w:val="24"/>
          <w:szCs w:val="24"/>
          <w:lang w:val="en-GB"/>
        </w:rPr>
        <w:t>tial, or at least</w:t>
      </w:r>
      <w:r w:rsidR="00AB3A0D">
        <w:rPr>
          <w:rFonts w:ascii="Times New Roman" w:hAnsi="Times New Roman" w:cs="Times New Roman"/>
          <w:sz w:val="24"/>
          <w:szCs w:val="24"/>
          <w:lang w:val="en-GB"/>
        </w:rPr>
        <w:t xml:space="preserve"> taking</w:t>
      </w:r>
      <w:r w:rsidR="00820778">
        <w:rPr>
          <w:rFonts w:ascii="Times New Roman" w:hAnsi="Times New Roman" w:cs="Times New Roman"/>
          <w:sz w:val="24"/>
          <w:szCs w:val="24"/>
          <w:lang w:val="en-GB"/>
        </w:rPr>
        <w:t xml:space="preserve"> semantic values not from the domain of entities (Rizzi</w:t>
      </w:r>
      <w:r w:rsidR="008D54BE">
        <w:rPr>
          <w:rFonts w:ascii="Times New Roman" w:hAnsi="Times New Roman" w:cs="Times New Roman"/>
          <w:sz w:val="24"/>
          <w:szCs w:val="24"/>
          <w:lang w:val="en-GB"/>
        </w:rPr>
        <w:t xml:space="preserve"> 1990</w:t>
      </w:r>
      <w:r w:rsidR="00820778">
        <w:rPr>
          <w:rFonts w:ascii="Times New Roman" w:hAnsi="Times New Roman" w:cs="Times New Roman"/>
          <w:sz w:val="24"/>
          <w:szCs w:val="24"/>
          <w:lang w:val="en-GB"/>
        </w:rPr>
        <w:t xml:space="preserve">). </w:t>
      </w:r>
      <w:r w:rsidR="003334C7">
        <w:rPr>
          <w:rFonts w:ascii="Times New Roman" w:hAnsi="Times New Roman" w:cs="Times New Roman"/>
          <w:sz w:val="24"/>
          <w:szCs w:val="24"/>
          <w:lang w:val="en-GB"/>
        </w:rPr>
        <w:t>Again, measure phrases show a classification as number-neutral, by taking w-pronouns:</w:t>
      </w:r>
    </w:p>
    <w:p w:rsidR="003334C7" w:rsidRDefault="003334C7" w:rsidP="007A2B68">
      <w:pPr>
        <w:spacing w:after="0" w:line="360" w:lineRule="auto"/>
        <w:rPr>
          <w:rFonts w:ascii="Times New Roman" w:hAnsi="Times New Roman" w:cs="Times New Roman"/>
          <w:sz w:val="24"/>
          <w:szCs w:val="24"/>
          <w:lang w:val="en-GB"/>
        </w:rPr>
      </w:pPr>
    </w:p>
    <w:p w:rsidR="003334C7" w:rsidRDefault="003334C7"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945772">
        <w:rPr>
          <w:rFonts w:ascii="Times New Roman" w:hAnsi="Times New Roman" w:cs="Times New Roman"/>
          <w:sz w:val="24"/>
          <w:szCs w:val="24"/>
          <w:lang w:val="en-GB"/>
        </w:rPr>
        <w:t>2</w:t>
      </w:r>
      <w:r w:rsidR="00EC52C2">
        <w:rPr>
          <w:rFonts w:ascii="Times New Roman" w:hAnsi="Times New Roman" w:cs="Times New Roman"/>
          <w:sz w:val="24"/>
          <w:szCs w:val="24"/>
          <w:lang w:val="en-GB"/>
        </w:rPr>
        <w:t>9</w:t>
      </w:r>
      <w:r>
        <w:rPr>
          <w:rFonts w:ascii="Times New Roman" w:hAnsi="Times New Roman" w:cs="Times New Roman"/>
          <w:sz w:val="24"/>
          <w:szCs w:val="24"/>
          <w:lang w:val="en-GB"/>
        </w:rPr>
        <w:t>) John wiegt 90 kilo, was</w:t>
      </w:r>
      <w:r w:rsidR="00046F3A">
        <w:rPr>
          <w:rFonts w:ascii="Times New Roman" w:hAnsi="Times New Roman" w:cs="Times New Roman"/>
          <w:sz w:val="24"/>
          <w:szCs w:val="24"/>
          <w:lang w:val="en-GB"/>
        </w:rPr>
        <w:t xml:space="preserve"> / *</w:t>
      </w:r>
      <w:r>
        <w:rPr>
          <w:rFonts w:ascii="Times New Roman" w:hAnsi="Times New Roman" w:cs="Times New Roman"/>
          <w:sz w:val="24"/>
          <w:szCs w:val="24"/>
          <w:lang w:val="en-GB"/>
        </w:rPr>
        <w:t xml:space="preserve"> </w:t>
      </w:r>
      <w:r w:rsidR="00C932A8">
        <w:rPr>
          <w:rFonts w:ascii="Times New Roman" w:hAnsi="Times New Roman" w:cs="Times New Roman"/>
          <w:sz w:val="24"/>
          <w:szCs w:val="24"/>
          <w:lang w:val="en-GB"/>
        </w:rPr>
        <w:t xml:space="preserve">das </w:t>
      </w:r>
      <w:r w:rsidR="001E0798">
        <w:rPr>
          <w:rFonts w:ascii="Times New Roman" w:hAnsi="Times New Roman" w:cs="Times New Roman"/>
          <w:sz w:val="24"/>
          <w:szCs w:val="24"/>
          <w:lang w:val="en-GB"/>
        </w:rPr>
        <w:t>zuviel ist</w:t>
      </w:r>
      <w:r w:rsidR="00AB3A0D">
        <w:rPr>
          <w:rFonts w:ascii="Times New Roman" w:hAnsi="Times New Roman" w:cs="Times New Roman"/>
          <w:sz w:val="24"/>
          <w:szCs w:val="24"/>
          <w:lang w:val="en-GB"/>
        </w:rPr>
        <w:t>.</w:t>
      </w:r>
    </w:p>
    <w:p w:rsidR="003334C7" w:rsidRDefault="00DB7DAE"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334C7">
        <w:rPr>
          <w:rFonts w:ascii="Times New Roman" w:hAnsi="Times New Roman" w:cs="Times New Roman"/>
          <w:sz w:val="24"/>
          <w:szCs w:val="24"/>
          <w:lang w:val="en-GB"/>
        </w:rPr>
        <w:t xml:space="preserve">   ‘John weighs 90 kilo, which is too much.’</w:t>
      </w:r>
    </w:p>
    <w:p w:rsidR="00366CC6" w:rsidRDefault="00366CC6" w:rsidP="007A2B68">
      <w:pPr>
        <w:spacing w:after="0" w:line="360" w:lineRule="auto"/>
        <w:rPr>
          <w:rFonts w:ascii="Times New Roman" w:hAnsi="Times New Roman" w:cs="Times New Roman"/>
          <w:sz w:val="24"/>
          <w:szCs w:val="24"/>
          <w:lang w:val="en-GB"/>
        </w:rPr>
      </w:pPr>
    </w:p>
    <w:p w:rsidR="007801E1" w:rsidRDefault="00366CC6"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Moreover, </w:t>
      </w:r>
      <w:r w:rsidR="00C932A8">
        <w:rPr>
          <w:rFonts w:ascii="Times New Roman" w:hAnsi="Times New Roman" w:cs="Times New Roman"/>
          <w:sz w:val="24"/>
          <w:szCs w:val="24"/>
          <w:lang w:val="en-GB"/>
        </w:rPr>
        <w:t>measure phrases can be replaced only by mass quantifiers such as</w:t>
      </w:r>
      <w:r w:rsidR="00C932A8" w:rsidRPr="00493D70">
        <w:rPr>
          <w:rFonts w:ascii="Times New Roman" w:hAnsi="Times New Roman" w:cs="Times New Roman"/>
          <w:i/>
          <w:sz w:val="24"/>
          <w:szCs w:val="24"/>
          <w:lang w:val="en-GB"/>
        </w:rPr>
        <w:t xml:space="preserve"> little</w:t>
      </w:r>
      <w:r w:rsidR="00C932A8">
        <w:rPr>
          <w:rFonts w:ascii="Times New Roman" w:hAnsi="Times New Roman" w:cs="Times New Roman"/>
          <w:sz w:val="24"/>
          <w:szCs w:val="24"/>
          <w:lang w:val="en-GB"/>
        </w:rPr>
        <w:t xml:space="preserve"> and </w:t>
      </w:r>
      <w:r w:rsidR="00C932A8" w:rsidRPr="00493D70">
        <w:rPr>
          <w:rFonts w:ascii="Times New Roman" w:hAnsi="Times New Roman" w:cs="Times New Roman"/>
          <w:i/>
          <w:sz w:val="24"/>
          <w:szCs w:val="24"/>
          <w:lang w:val="en-GB"/>
        </w:rPr>
        <w:t>much</w:t>
      </w:r>
      <w:r w:rsidR="006E081C">
        <w:rPr>
          <w:rFonts w:ascii="Times New Roman" w:hAnsi="Times New Roman" w:cs="Times New Roman"/>
          <w:sz w:val="24"/>
          <w:szCs w:val="24"/>
          <w:lang w:val="en-GB"/>
        </w:rPr>
        <w:t>, as is also the case for intensional and predicative NPs.</w:t>
      </w:r>
    </w:p>
    <w:p w:rsidR="00D351A2" w:rsidRDefault="006E081C" w:rsidP="00D351A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351A2" w:rsidRPr="003334C7">
        <w:rPr>
          <w:rFonts w:ascii="Times New Roman" w:hAnsi="Times New Roman" w:cs="Times New Roman"/>
          <w:sz w:val="24"/>
          <w:szCs w:val="24"/>
          <w:lang w:val="en-GB"/>
        </w:rPr>
        <w:t>Finally</w:t>
      </w:r>
      <w:r w:rsidR="00D351A2">
        <w:rPr>
          <w:rFonts w:ascii="Times New Roman" w:hAnsi="Times New Roman" w:cs="Times New Roman"/>
          <w:sz w:val="24"/>
          <w:szCs w:val="24"/>
          <w:lang w:val="en-GB"/>
        </w:rPr>
        <w:t>, pure quotations show a classification as number-neutral</w:t>
      </w:r>
      <w:r>
        <w:rPr>
          <w:rFonts w:ascii="Times New Roman" w:hAnsi="Times New Roman" w:cs="Times New Roman"/>
          <w:sz w:val="24"/>
          <w:szCs w:val="24"/>
          <w:lang w:val="en-GB"/>
        </w:rPr>
        <w:t xml:space="preserve"> </w:t>
      </w:r>
      <w:r w:rsidR="001C1D0D">
        <w:rPr>
          <w:rFonts w:ascii="Times New Roman" w:hAnsi="Times New Roman" w:cs="Times New Roman"/>
          <w:sz w:val="24"/>
          <w:szCs w:val="24"/>
          <w:lang w:val="en-GB"/>
        </w:rPr>
        <w:t>by</w:t>
      </w:r>
      <w:r>
        <w:rPr>
          <w:rFonts w:ascii="Times New Roman" w:hAnsi="Times New Roman" w:cs="Times New Roman"/>
          <w:sz w:val="24"/>
          <w:szCs w:val="24"/>
          <w:lang w:val="en-GB"/>
        </w:rPr>
        <w:t xml:space="preserve"> the same criteria:</w:t>
      </w:r>
    </w:p>
    <w:p w:rsidR="00D351A2" w:rsidRDefault="00D351A2" w:rsidP="00D351A2">
      <w:pPr>
        <w:spacing w:after="0" w:line="360" w:lineRule="auto"/>
        <w:rPr>
          <w:rFonts w:ascii="Times New Roman" w:hAnsi="Times New Roman" w:cs="Times New Roman"/>
          <w:sz w:val="24"/>
          <w:szCs w:val="24"/>
          <w:lang w:val="en-GB"/>
        </w:rPr>
      </w:pPr>
    </w:p>
    <w:p w:rsidR="00D351A2" w:rsidRDefault="00EC52C2" w:rsidP="00D351A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(30</w:t>
      </w:r>
      <w:r w:rsidR="00D351A2">
        <w:rPr>
          <w:rFonts w:ascii="Times New Roman" w:hAnsi="Times New Roman" w:cs="Times New Roman"/>
          <w:sz w:val="24"/>
          <w:szCs w:val="24"/>
          <w:lang w:val="en-GB"/>
        </w:rPr>
        <w:t>) a. ‘Rouge’</w:t>
      </w:r>
      <w:r w:rsidR="007129D1">
        <w:rPr>
          <w:rFonts w:ascii="Times New Roman" w:hAnsi="Times New Roman" w:cs="Times New Roman"/>
          <w:sz w:val="24"/>
          <w:szCs w:val="24"/>
          <w:lang w:val="en-GB"/>
        </w:rPr>
        <w:t xml:space="preserve"> bedeutet</w:t>
      </w:r>
      <w:r w:rsidR="00D351A2">
        <w:rPr>
          <w:rFonts w:ascii="Times New Roman" w:hAnsi="Times New Roman" w:cs="Times New Roman"/>
          <w:sz w:val="24"/>
          <w:szCs w:val="24"/>
          <w:lang w:val="en-GB"/>
        </w:rPr>
        <w:t xml:space="preserve"> ‘rot’, was</w:t>
      </w:r>
      <w:r w:rsidR="00B25B8D">
        <w:rPr>
          <w:rFonts w:ascii="Times New Roman" w:hAnsi="Times New Roman" w:cs="Times New Roman"/>
          <w:sz w:val="24"/>
          <w:szCs w:val="24"/>
          <w:lang w:val="en-GB"/>
        </w:rPr>
        <w:t xml:space="preserve"> / * das</w:t>
      </w:r>
      <w:r w:rsidR="00D351A2">
        <w:rPr>
          <w:rFonts w:ascii="Times New Roman" w:hAnsi="Times New Roman" w:cs="Times New Roman"/>
          <w:sz w:val="24"/>
          <w:szCs w:val="24"/>
          <w:lang w:val="en-GB"/>
        </w:rPr>
        <w:t xml:space="preserve"> ‘red’ auch bedeutet. </w:t>
      </w:r>
    </w:p>
    <w:p w:rsidR="00B25B8D" w:rsidRDefault="0071227A" w:rsidP="00D351A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25B8D">
        <w:rPr>
          <w:rFonts w:ascii="Times New Roman" w:hAnsi="Times New Roman" w:cs="Times New Roman"/>
          <w:sz w:val="24"/>
          <w:szCs w:val="24"/>
          <w:lang w:val="en-GB"/>
        </w:rPr>
        <w:t xml:space="preserve">   ‘Rouge’ means ‘red’, which ‘red’ means too.’</w:t>
      </w:r>
    </w:p>
    <w:p w:rsidR="00545324" w:rsidRPr="004A2A52" w:rsidRDefault="00D351A2" w:rsidP="00545324">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b. </w:t>
      </w:r>
      <w:r w:rsidR="00B25B8D">
        <w:rPr>
          <w:rFonts w:ascii="Times New Roman" w:hAnsi="Times New Roman" w:cs="Times New Roman"/>
          <w:sz w:val="24"/>
          <w:szCs w:val="24"/>
          <w:lang w:val="en-GB"/>
        </w:rPr>
        <w:t xml:space="preserve">‘Cher’ bedeutet ‘lieb’ und ‘teuer’. </w:t>
      </w:r>
      <w:r w:rsidR="00B25B8D" w:rsidRPr="00545324">
        <w:rPr>
          <w:rFonts w:ascii="Times New Roman" w:hAnsi="Times New Roman" w:cs="Times New Roman"/>
          <w:sz w:val="24"/>
          <w:szCs w:val="24"/>
        </w:rPr>
        <w:t xml:space="preserve">’Dear’ </w:t>
      </w:r>
      <w:r w:rsidR="00545324" w:rsidRPr="00545324">
        <w:rPr>
          <w:rFonts w:ascii="Times New Roman" w:hAnsi="Times New Roman" w:cs="Times New Roman"/>
          <w:sz w:val="24"/>
          <w:szCs w:val="24"/>
        </w:rPr>
        <w:t xml:space="preserve">bedeutet das / * sie auch. </w:t>
      </w:r>
    </w:p>
    <w:p w:rsidR="00545324" w:rsidRPr="00545324" w:rsidRDefault="00545324" w:rsidP="00545324">
      <w:pPr>
        <w:spacing w:after="0" w:line="360" w:lineRule="auto"/>
        <w:rPr>
          <w:rFonts w:ascii="Times New Roman" w:hAnsi="Times New Roman" w:cs="Times New Roman"/>
          <w:sz w:val="24"/>
          <w:szCs w:val="24"/>
          <w:lang w:val="en-US"/>
        </w:rPr>
      </w:pPr>
      <w:r w:rsidRPr="000503FC">
        <w:rPr>
          <w:rFonts w:ascii="Times New Roman" w:hAnsi="Times New Roman" w:cs="Times New Roman"/>
          <w:sz w:val="24"/>
          <w:szCs w:val="24"/>
          <w:lang w:val="en-US"/>
        </w:rPr>
        <w:t xml:space="preserve">            </w:t>
      </w:r>
      <w:r w:rsidR="00A43B32">
        <w:rPr>
          <w:rFonts w:ascii="Times New Roman" w:hAnsi="Times New Roman" w:cs="Times New Roman"/>
          <w:sz w:val="24"/>
          <w:szCs w:val="24"/>
          <w:lang w:val="en-GB"/>
        </w:rPr>
        <w:t>‘Cher’ means ‘lieb’ a</w:t>
      </w:r>
      <w:r>
        <w:rPr>
          <w:rFonts w:ascii="Times New Roman" w:hAnsi="Times New Roman" w:cs="Times New Roman"/>
          <w:sz w:val="24"/>
          <w:szCs w:val="24"/>
          <w:lang w:val="en-GB"/>
        </w:rPr>
        <w:t xml:space="preserve">nd ‘teuer’. </w:t>
      </w:r>
      <w:r w:rsidRPr="00545324">
        <w:rPr>
          <w:rFonts w:ascii="Times New Roman" w:hAnsi="Times New Roman" w:cs="Times New Roman"/>
          <w:sz w:val="24"/>
          <w:szCs w:val="24"/>
          <w:lang w:val="en-US"/>
        </w:rPr>
        <w:t xml:space="preserve">’Dear’ </w:t>
      </w:r>
      <w:r>
        <w:rPr>
          <w:rFonts w:ascii="Times New Roman" w:hAnsi="Times New Roman" w:cs="Times New Roman"/>
          <w:sz w:val="24"/>
          <w:szCs w:val="24"/>
          <w:lang w:val="en-US"/>
        </w:rPr>
        <w:t>means that / * them</w:t>
      </w:r>
      <w:r w:rsidRPr="00545324">
        <w:rPr>
          <w:rFonts w:ascii="Times New Roman" w:hAnsi="Times New Roman" w:cs="Times New Roman"/>
          <w:sz w:val="24"/>
          <w:szCs w:val="24"/>
          <w:lang w:val="en-US"/>
        </w:rPr>
        <w:t xml:space="preserve"> </w:t>
      </w:r>
      <w:r>
        <w:rPr>
          <w:rFonts w:ascii="Times New Roman" w:hAnsi="Times New Roman" w:cs="Times New Roman"/>
          <w:sz w:val="24"/>
          <w:szCs w:val="24"/>
          <w:lang w:val="en-US"/>
        </w:rPr>
        <w:t>too.’</w:t>
      </w:r>
    </w:p>
    <w:p w:rsidR="00493D70" w:rsidRPr="00545324" w:rsidRDefault="00493D70" w:rsidP="00531AB1">
      <w:pPr>
        <w:spacing w:after="0" w:line="360" w:lineRule="auto"/>
        <w:rPr>
          <w:rFonts w:ascii="Times New Roman" w:hAnsi="Times New Roman" w:cs="Times New Roman"/>
          <w:sz w:val="24"/>
          <w:szCs w:val="24"/>
          <w:lang w:val="en-US"/>
        </w:rPr>
      </w:pPr>
    </w:p>
    <w:p w:rsidR="00493D70" w:rsidRDefault="00493D70" w:rsidP="00493D70">
      <w:pPr>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GB"/>
        </w:rPr>
        <w:t>Pure quotations are generally considered referential terms standing for expression types (however that may be achieved</w:t>
      </w:r>
      <w:r w:rsidR="007129D1">
        <w:rPr>
          <w:rFonts w:ascii="Times New Roman" w:hAnsi="Times New Roman" w:cs="Times New Roman"/>
          <w:sz w:val="24"/>
          <w:szCs w:val="24"/>
          <w:lang w:val="en-GB"/>
        </w:rPr>
        <w:t>)</w:t>
      </w:r>
      <w:r w:rsidR="00545324">
        <w:rPr>
          <w:rFonts w:ascii="Times New Roman" w:hAnsi="Times New Roman" w:cs="Times New Roman"/>
          <w:sz w:val="24"/>
          <w:szCs w:val="24"/>
          <w:lang w:val="en-GB"/>
        </w:rPr>
        <w:t>, but as such they do not take part in a mass-count distinction</w:t>
      </w:r>
      <w:r w:rsidR="007129D1">
        <w:rPr>
          <w:rFonts w:ascii="Times New Roman" w:hAnsi="Times New Roman" w:cs="Times New Roman"/>
          <w:sz w:val="24"/>
          <w:szCs w:val="24"/>
          <w:lang w:val="en-GB"/>
        </w:rPr>
        <w:t>.</w:t>
      </w:r>
      <w:r w:rsidR="007129D1">
        <w:rPr>
          <w:rStyle w:val="FootnoteReference"/>
          <w:rFonts w:ascii="Times New Roman" w:hAnsi="Times New Roman" w:cs="Times New Roman"/>
          <w:sz w:val="24"/>
          <w:szCs w:val="24"/>
          <w:lang w:val="en-GB"/>
        </w:rPr>
        <w:footnoteReference w:id="13"/>
      </w:r>
      <w:r w:rsidR="007129D1">
        <w:rPr>
          <w:rFonts w:ascii="Times New Roman" w:hAnsi="Times New Roman" w:cs="Times New Roman"/>
          <w:sz w:val="24"/>
          <w:szCs w:val="24"/>
          <w:lang w:val="en-GB"/>
        </w:rPr>
        <w:t xml:space="preserve"> </w:t>
      </w:r>
      <w:r w:rsidR="00545324">
        <w:rPr>
          <w:rFonts w:ascii="Times New Roman" w:eastAsia="Times New Roman" w:hAnsi="Times New Roman" w:cs="Times New Roman"/>
          <w:sz w:val="24"/>
          <w:szCs w:val="24"/>
          <w:lang w:val="en-GB" w:eastAsia="fr-FR"/>
        </w:rPr>
        <w:t>That pure</w:t>
      </w:r>
      <w:r w:rsidR="007129D1">
        <w:rPr>
          <w:rFonts w:ascii="Times New Roman" w:eastAsia="Times New Roman" w:hAnsi="Times New Roman" w:cs="Times New Roman"/>
          <w:sz w:val="24"/>
          <w:szCs w:val="24"/>
          <w:lang w:val="en-GB" w:eastAsia="fr-FR"/>
        </w:rPr>
        <w:t xml:space="preserve"> quotations display the diagnostics of number-neutrality is </w:t>
      </w:r>
      <w:r w:rsidR="00545324">
        <w:rPr>
          <w:rFonts w:ascii="Times New Roman" w:eastAsia="Times New Roman" w:hAnsi="Times New Roman" w:cs="Times New Roman"/>
          <w:sz w:val="24"/>
          <w:szCs w:val="24"/>
          <w:lang w:val="en-GB" w:eastAsia="fr-FR"/>
        </w:rPr>
        <w:t>thus expected.</w:t>
      </w:r>
    </w:p>
    <w:p w:rsidR="00B25B8D" w:rsidRPr="00955F10" w:rsidRDefault="00B25B8D" w:rsidP="00493D70">
      <w:pPr>
        <w:spacing w:after="0" w:line="360" w:lineRule="auto"/>
        <w:rPr>
          <w:lang w:val="en-GB"/>
        </w:rPr>
      </w:pPr>
      <w:r>
        <w:rPr>
          <w:rFonts w:ascii="Times New Roman" w:eastAsia="Times New Roman" w:hAnsi="Times New Roman" w:cs="Times New Roman"/>
          <w:sz w:val="24"/>
          <w:szCs w:val="24"/>
          <w:lang w:val="en-GB" w:eastAsia="fr-FR"/>
        </w:rPr>
        <w:t xml:space="preserve">   </w:t>
      </w:r>
      <w:r w:rsidR="002C1974">
        <w:rPr>
          <w:rFonts w:ascii="Times New Roman" w:eastAsia="Times New Roman" w:hAnsi="Times New Roman" w:cs="Times New Roman"/>
          <w:sz w:val="24"/>
          <w:szCs w:val="24"/>
          <w:lang w:val="en-GB" w:eastAsia="fr-FR"/>
        </w:rPr>
        <w:t>The more general conclusion then is</w:t>
      </w:r>
      <w:r w:rsidR="00CE7697">
        <w:rPr>
          <w:rFonts w:ascii="Times New Roman" w:eastAsia="Times New Roman" w:hAnsi="Times New Roman" w:cs="Times New Roman"/>
          <w:sz w:val="24"/>
          <w:szCs w:val="24"/>
          <w:lang w:val="en-GB" w:eastAsia="fr-FR"/>
        </w:rPr>
        <w:t xml:space="preserve"> that non-</w:t>
      </w:r>
      <w:r w:rsidR="00545324">
        <w:rPr>
          <w:rFonts w:ascii="Times New Roman" w:eastAsia="Times New Roman" w:hAnsi="Times New Roman" w:cs="Times New Roman"/>
          <w:sz w:val="24"/>
          <w:szCs w:val="24"/>
          <w:lang w:val="en-GB" w:eastAsia="fr-FR"/>
        </w:rPr>
        <w:t>referential uses of NPs classify semantically as nu</w:t>
      </w:r>
      <w:r w:rsidR="00CE7697">
        <w:rPr>
          <w:rFonts w:ascii="Times New Roman" w:eastAsia="Times New Roman" w:hAnsi="Times New Roman" w:cs="Times New Roman"/>
          <w:sz w:val="24"/>
          <w:szCs w:val="24"/>
          <w:lang w:val="en-GB" w:eastAsia="fr-FR"/>
        </w:rPr>
        <w:t>m</w:t>
      </w:r>
      <w:r w:rsidR="00545324">
        <w:rPr>
          <w:rFonts w:ascii="Times New Roman" w:eastAsia="Times New Roman" w:hAnsi="Times New Roman" w:cs="Times New Roman"/>
          <w:sz w:val="24"/>
          <w:szCs w:val="24"/>
          <w:lang w:val="en-GB" w:eastAsia="fr-FR"/>
        </w:rPr>
        <w:t>ber-neutral.</w:t>
      </w:r>
    </w:p>
    <w:p w:rsidR="00237E55" w:rsidRDefault="00237E55" w:rsidP="00A712E1">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D65B66" w:rsidRPr="00A44893" w:rsidRDefault="00250F8F"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5</w:t>
      </w:r>
      <w:r w:rsidR="00A44893" w:rsidRPr="00A44893">
        <w:rPr>
          <w:rFonts w:ascii="Times New Roman" w:eastAsia="Times New Roman" w:hAnsi="Times New Roman" w:cs="Times New Roman"/>
          <w:b/>
          <w:sz w:val="24"/>
          <w:szCs w:val="24"/>
          <w:lang w:val="en-GB" w:eastAsia="fr-FR"/>
        </w:rPr>
        <w:t xml:space="preserve">. </w:t>
      </w:r>
      <w:r w:rsidR="00912BA4">
        <w:rPr>
          <w:rFonts w:ascii="Times New Roman" w:eastAsia="Times New Roman" w:hAnsi="Times New Roman" w:cs="Times New Roman"/>
          <w:b/>
          <w:sz w:val="24"/>
          <w:szCs w:val="24"/>
          <w:lang w:val="en-GB" w:eastAsia="fr-FR"/>
        </w:rPr>
        <w:t>Towards a new characterization of number-neutrality</w:t>
      </w:r>
    </w:p>
    <w:p w:rsidR="00A44893" w:rsidRDefault="00A44893"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206AE" w:rsidRDefault="0054532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generalization this paper has established is </w:t>
      </w:r>
      <w:r w:rsidR="00CE7697">
        <w:rPr>
          <w:rFonts w:ascii="Times New Roman" w:eastAsia="Times New Roman" w:hAnsi="Times New Roman" w:cs="Times New Roman"/>
          <w:sz w:val="24"/>
          <w:szCs w:val="24"/>
          <w:lang w:val="en-GB" w:eastAsia="fr-FR"/>
        </w:rPr>
        <w:t>that</w:t>
      </w:r>
      <w:r w:rsidR="00B85D79">
        <w:rPr>
          <w:rFonts w:ascii="Times New Roman" w:eastAsia="Times New Roman" w:hAnsi="Times New Roman" w:cs="Times New Roman"/>
          <w:sz w:val="24"/>
          <w:szCs w:val="24"/>
          <w:lang w:val="en-GB" w:eastAsia="fr-FR"/>
        </w:rPr>
        <w:t xml:space="preserve"> </w:t>
      </w:r>
      <w:r w:rsidR="00CE7697">
        <w:rPr>
          <w:rFonts w:ascii="Times New Roman" w:eastAsia="Times New Roman" w:hAnsi="Times New Roman" w:cs="Times New Roman"/>
          <w:sz w:val="24"/>
          <w:szCs w:val="24"/>
          <w:lang w:val="en-GB" w:eastAsia="fr-FR"/>
        </w:rPr>
        <w:t>c</w:t>
      </w:r>
      <w:r w:rsidR="00A712E1">
        <w:rPr>
          <w:rFonts w:ascii="Times New Roman" w:eastAsia="Times New Roman" w:hAnsi="Times New Roman" w:cs="Times New Roman"/>
          <w:sz w:val="24"/>
          <w:szCs w:val="24"/>
          <w:lang w:val="en-GB" w:eastAsia="fr-FR"/>
        </w:rPr>
        <w:t>ategories that lack</w:t>
      </w:r>
      <w:r w:rsidR="00436400">
        <w:rPr>
          <w:rFonts w:ascii="Times New Roman" w:eastAsia="Times New Roman" w:hAnsi="Times New Roman" w:cs="Times New Roman"/>
          <w:sz w:val="24"/>
          <w:szCs w:val="24"/>
          <w:lang w:val="en-GB" w:eastAsia="fr-FR"/>
        </w:rPr>
        <w:t xml:space="preserve"> a syntactic mass-count distinctio</w:t>
      </w:r>
      <w:r w:rsidR="005C11BD">
        <w:rPr>
          <w:rFonts w:ascii="Times New Roman" w:eastAsia="Times New Roman" w:hAnsi="Times New Roman" w:cs="Times New Roman"/>
          <w:sz w:val="24"/>
          <w:szCs w:val="24"/>
          <w:lang w:val="en-GB" w:eastAsia="fr-FR"/>
        </w:rPr>
        <w:t>n classify as number-neutral</w:t>
      </w:r>
      <w:r w:rsidR="00DD49C1">
        <w:rPr>
          <w:rFonts w:ascii="Times New Roman" w:eastAsia="Times New Roman" w:hAnsi="Times New Roman" w:cs="Times New Roman"/>
          <w:sz w:val="24"/>
          <w:szCs w:val="24"/>
          <w:lang w:val="en-GB" w:eastAsia="fr-FR"/>
        </w:rPr>
        <w:t xml:space="preserve"> re</w:t>
      </w:r>
      <w:r w:rsidR="00436400">
        <w:rPr>
          <w:rFonts w:ascii="Times New Roman" w:eastAsia="Times New Roman" w:hAnsi="Times New Roman" w:cs="Times New Roman"/>
          <w:sz w:val="24"/>
          <w:szCs w:val="24"/>
          <w:lang w:val="en-GB" w:eastAsia="fr-FR"/>
        </w:rPr>
        <w:t>gardless of their</w:t>
      </w:r>
      <w:r w:rsidR="00114C10">
        <w:rPr>
          <w:rFonts w:ascii="Times New Roman" w:eastAsia="Times New Roman" w:hAnsi="Times New Roman" w:cs="Times New Roman"/>
          <w:sz w:val="24"/>
          <w:szCs w:val="24"/>
          <w:lang w:val="en-GB" w:eastAsia="fr-FR"/>
        </w:rPr>
        <w:t xml:space="preserve"> conceptual </w:t>
      </w:r>
      <w:r w:rsidR="00436400">
        <w:rPr>
          <w:rFonts w:ascii="Times New Roman" w:eastAsia="Times New Roman" w:hAnsi="Times New Roman" w:cs="Times New Roman"/>
          <w:sz w:val="24"/>
          <w:szCs w:val="24"/>
          <w:lang w:val="en-GB" w:eastAsia="fr-FR"/>
        </w:rPr>
        <w:t>content</w:t>
      </w:r>
      <w:r w:rsidR="00114C10">
        <w:rPr>
          <w:rFonts w:ascii="Times New Roman" w:eastAsia="Times New Roman" w:hAnsi="Times New Roman" w:cs="Times New Roman"/>
          <w:sz w:val="24"/>
          <w:szCs w:val="24"/>
          <w:lang w:val="en-GB" w:eastAsia="fr-FR"/>
        </w:rPr>
        <w:t xml:space="preserve"> and </w:t>
      </w:r>
      <w:r w:rsidR="005C11BD">
        <w:rPr>
          <w:rFonts w:ascii="Times New Roman" w:eastAsia="Times New Roman" w:hAnsi="Times New Roman" w:cs="Times New Roman"/>
          <w:sz w:val="24"/>
          <w:szCs w:val="24"/>
          <w:lang w:val="en-GB" w:eastAsia="fr-FR"/>
        </w:rPr>
        <w:t xml:space="preserve">the </w:t>
      </w:r>
      <w:r w:rsidR="00436400">
        <w:rPr>
          <w:rFonts w:ascii="Times New Roman" w:eastAsia="Times New Roman" w:hAnsi="Times New Roman" w:cs="Times New Roman"/>
          <w:sz w:val="24"/>
          <w:szCs w:val="24"/>
          <w:lang w:val="en-GB" w:eastAsia="fr-FR"/>
        </w:rPr>
        <w:lastRenderedPageBreak/>
        <w:t xml:space="preserve">mereological properties of their </w:t>
      </w:r>
      <w:r w:rsidR="00E82E6D">
        <w:rPr>
          <w:rFonts w:ascii="Times New Roman" w:eastAsia="Times New Roman" w:hAnsi="Times New Roman" w:cs="Times New Roman"/>
          <w:sz w:val="24"/>
          <w:szCs w:val="24"/>
          <w:lang w:val="en-GB" w:eastAsia="fr-FR"/>
        </w:rPr>
        <w:t>extension or domain</w:t>
      </w:r>
      <w:r w:rsidR="005206AE">
        <w:rPr>
          <w:rFonts w:ascii="Times New Roman" w:eastAsia="Times New Roman" w:hAnsi="Times New Roman" w:cs="Times New Roman"/>
          <w:sz w:val="24"/>
          <w:szCs w:val="24"/>
          <w:lang w:val="en-GB" w:eastAsia="fr-FR"/>
        </w:rPr>
        <w:t>, and similarly for nonreferential uses of NPs</w:t>
      </w:r>
      <w:r w:rsidR="00436400">
        <w:rPr>
          <w:rFonts w:ascii="Times New Roman" w:eastAsia="Times New Roman" w:hAnsi="Times New Roman" w:cs="Times New Roman"/>
          <w:sz w:val="24"/>
          <w:szCs w:val="24"/>
          <w:lang w:val="en-GB" w:eastAsia="fr-FR"/>
        </w:rPr>
        <w:t xml:space="preserve">. </w:t>
      </w:r>
      <w:r w:rsidR="002C1974">
        <w:rPr>
          <w:rFonts w:ascii="Times New Roman" w:eastAsia="Times New Roman" w:hAnsi="Times New Roman" w:cs="Times New Roman"/>
          <w:sz w:val="24"/>
          <w:szCs w:val="24"/>
          <w:lang w:val="en-GB" w:eastAsia="fr-FR"/>
        </w:rPr>
        <w:t>This then rai</w:t>
      </w:r>
      <w:r w:rsidR="005C11BD">
        <w:rPr>
          <w:rFonts w:ascii="Times New Roman" w:eastAsia="Times New Roman" w:hAnsi="Times New Roman" w:cs="Times New Roman"/>
          <w:sz w:val="24"/>
          <w:szCs w:val="24"/>
          <w:lang w:val="en-GB" w:eastAsia="fr-FR"/>
        </w:rPr>
        <w:t>ses two obvious questions.</w:t>
      </w:r>
    </w:p>
    <w:p w:rsidR="00DD49C1" w:rsidRDefault="005206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813DF">
        <w:rPr>
          <w:rFonts w:ascii="Times New Roman" w:eastAsia="Times New Roman" w:hAnsi="Times New Roman" w:cs="Times New Roman"/>
          <w:sz w:val="24"/>
          <w:szCs w:val="24"/>
          <w:lang w:val="en-GB" w:eastAsia="fr-FR"/>
        </w:rPr>
        <w:t>First,</w:t>
      </w:r>
      <w:r w:rsidR="000E4E9B">
        <w:rPr>
          <w:rFonts w:ascii="Times New Roman" w:eastAsia="Times New Roman" w:hAnsi="Times New Roman" w:cs="Times New Roman"/>
          <w:sz w:val="24"/>
          <w:szCs w:val="24"/>
          <w:lang w:val="en-GB" w:eastAsia="fr-FR"/>
        </w:rPr>
        <w:t xml:space="preserve"> </w:t>
      </w:r>
      <w:r w:rsidR="00DD49C1">
        <w:rPr>
          <w:rFonts w:ascii="Times New Roman" w:eastAsia="Times New Roman" w:hAnsi="Times New Roman" w:cs="Times New Roman"/>
          <w:sz w:val="24"/>
          <w:szCs w:val="24"/>
          <w:lang w:val="en-GB" w:eastAsia="fr-FR"/>
        </w:rPr>
        <w:t>what is the status of the number-neut</w:t>
      </w:r>
      <w:r w:rsidR="00975895">
        <w:rPr>
          <w:rFonts w:ascii="Times New Roman" w:eastAsia="Times New Roman" w:hAnsi="Times New Roman" w:cs="Times New Roman"/>
          <w:sz w:val="24"/>
          <w:szCs w:val="24"/>
          <w:lang w:val="en-GB" w:eastAsia="fr-FR"/>
        </w:rPr>
        <w:t>rality? Is</w:t>
      </w:r>
      <w:r w:rsidR="00DD49C1">
        <w:rPr>
          <w:rFonts w:ascii="Times New Roman" w:eastAsia="Times New Roman" w:hAnsi="Times New Roman" w:cs="Times New Roman"/>
          <w:sz w:val="24"/>
          <w:szCs w:val="24"/>
          <w:lang w:val="en-GB" w:eastAsia="fr-FR"/>
        </w:rPr>
        <w:t xml:space="preserve"> it a syntactic or a semantic </w:t>
      </w:r>
      <w:r w:rsidR="000E4E9B">
        <w:rPr>
          <w:rFonts w:ascii="Times New Roman" w:eastAsia="Times New Roman" w:hAnsi="Times New Roman" w:cs="Times New Roman"/>
          <w:sz w:val="24"/>
          <w:szCs w:val="24"/>
          <w:lang w:val="en-GB" w:eastAsia="fr-FR"/>
        </w:rPr>
        <w:t>property?</w:t>
      </w:r>
      <w:r w:rsidR="00975895">
        <w:rPr>
          <w:rFonts w:ascii="Times New Roman" w:eastAsia="Times New Roman" w:hAnsi="Times New Roman" w:cs="Times New Roman"/>
          <w:sz w:val="24"/>
          <w:szCs w:val="24"/>
          <w:lang w:val="en-GB" w:eastAsia="fr-FR"/>
        </w:rPr>
        <w:t xml:space="preserve"> </w:t>
      </w:r>
      <w:r w:rsidR="005C11BD">
        <w:rPr>
          <w:rFonts w:ascii="Times New Roman" w:eastAsia="Times New Roman" w:hAnsi="Times New Roman" w:cs="Times New Roman"/>
          <w:sz w:val="24"/>
          <w:szCs w:val="24"/>
          <w:lang w:val="en-GB" w:eastAsia="fr-FR"/>
        </w:rPr>
        <w:t>What should bear on this question is the fact that</w:t>
      </w:r>
      <w:r w:rsidR="00975895">
        <w:rPr>
          <w:rFonts w:ascii="Times New Roman" w:eastAsia="Times New Roman" w:hAnsi="Times New Roman" w:cs="Times New Roman"/>
          <w:sz w:val="24"/>
          <w:szCs w:val="24"/>
          <w:lang w:val="en-GB" w:eastAsia="fr-FR"/>
        </w:rPr>
        <w:t xml:space="preserve"> i</w:t>
      </w:r>
      <w:r w:rsidR="00DD49C1">
        <w:rPr>
          <w:rFonts w:ascii="Times New Roman" w:eastAsia="Times New Roman" w:hAnsi="Times New Roman" w:cs="Times New Roman"/>
          <w:sz w:val="24"/>
          <w:szCs w:val="24"/>
          <w:lang w:val="en-GB" w:eastAsia="fr-FR"/>
        </w:rPr>
        <w:t>ntensional and predicative NPs classify as number-neutral</w:t>
      </w:r>
      <w:r w:rsidR="008E6813">
        <w:rPr>
          <w:rFonts w:ascii="Times New Roman" w:eastAsia="Times New Roman" w:hAnsi="Times New Roman" w:cs="Times New Roman"/>
          <w:sz w:val="24"/>
          <w:szCs w:val="24"/>
          <w:lang w:val="en-GB" w:eastAsia="fr-FR"/>
        </w:rPr>
        <w:t xml:space="preserve"> in the very same way as clauses, even if their head noun is count. This </w:t>
      </w:r>
      <w:r w:rsidR="002C1974">
        <w:rPr>
          <w:rFonts w:ascii="Times New Roman" w:eastAsia="Times New Roman" w:hAnsi="Times New Roman" w:cs="Times New Roman"/>
          <w:sz w:val="24"/>
          <w:szCs w:val="24"/>
          <w:lang w:val="en-GB" w:eastAsia="fr-FR"/>
        </w:rPr>
        <w:t xml:space="preserve">should </w:t>
      </w:r>
      <w:r w:rsidR="00975895">
        <w:rPr>
          <w:rFonts w:ascii="Times New Roman" w:eastAsia="Times New Roman" w:hAnsi="Times New Roman" w:cs="Times New Roman"/>
          <w:sz w:val="24"/>
          <w:szCs w:val="24"/>
          <w:lang w:val="en-GB" w:eastAsia="fr-FR"/>
        </w:rPr>
        <w:t>mean that</w:t>
      </w:r>
      <w:r w:rsidR="008E6813">
        <w:rPr>
          <w:rFonts w:ascii="Times New Roman" w:eastAsia="Times New Roman" w:hAnsi="Times New Roman" w:cs="Times New Roman"/>
          <w:sz w:val="24"/>
          <w:szCs w:val="24"/>
          <w:lang w:val="en-GB" w:eastAsia="fr-FR"/>
        </w:rPr>
        <w:t xml:space="preserve"> </w:t>
      </w:r>
      <w:r w:rsidR="002C1974">
        <w:rPr>
          <w:rFonts w:ascii="Times New Roman" w:eastAsia="Times New Roman" w:hAnsi="Times New Roman" w:cs="Times New Roman"/>
          <w:sz w:val="24"/>
          <w:szCs w:val="24"/>
          <w:lang w:val="en-GB" w:eastAsia="fr-FR"/>
        </w:rPr>
        <w:t xml:space="preserve">their </w:t>
      </w:r>
      <w:r w:rsidR="008E6813">
        <w:rPr>
          <w:rFonts w:ascii="Times New Roman" w:eastAsia="Times New Roman" w:hAnsi="Times New Roman" w:cs="Times New Roman"/>
          <w:sz w:val="24"/>
          <w:szCs w:val="24"/>
          <w:lang w:val="en-GB" w:eastAsia="fr-FR"/>
        </w:rPr>
        <w:t>nu</w:t>
      </w:r>
      <w:r w:rsidR="00DB7ADB">
        <w:rPr>
          <w:rFonts w:ascii="Times New Roman" w:eastAsia="Times New Roman" w:hAnsi="Times New Roman" w:cs="Times New Roman"/>
          <w:sz w:val="24"/>
          <w:szCs w:val="24"/>
          <w:lang w:val="en-GB" w:eastAsia="fr-FR"/>
        </w:rPr>
        <w:t>m</w:t>
      </w:r>
      <w:r w:rsidR="008E6813">
        <w:rPr>
          <w:rFonts w:ascii="Times New Roman" w:eastAsia="Times New Roman" w:hAnsi="Times New Roman" w:cs="Times New Roman"/>
          <w:sz w:val="24"/>
          <w:szCs w:val="24"/>
          <w:lang w:val="en-GB" w:eastAsia="fr-FR"/>
        </w:rPr>
        <w:t>ber-neutra</w:t>
      </w:r>
      <w:r w:rsidR="00DB7ADB">
        <w:rPr>
          <w:rFonts w:ascii="Times New Roman" w:eastAsia="Times New Roman" w:hAnsi="Times New Roman" w:cs="Times New Roman"/>
          <w:sz w:val="24"/>
          <w:szCs w:val="24"/>
          <w:lang w:val="en-GB" w:eastAsia="fr-FR"/>
        </w:rPr>
        <w:t>l</w:t>
      </w:r>
      <w:r w:rsidR="009B7FE6">
        <w:rPr>
          <w:rFonts w:ascii="Times New Roman" w:eastAsia="Times New Roman" w:hAnsi="Times New Roman" w:cs="Times New Roman"/>
          <w:sz w:val="24"/>
          <w:szCs w:val="24"/>
          <w:lang w:val="en-GB" w:eastAsia="fr-FR"/>
        </w:rPr>
        <w:t xml:space="preserve"> status is a semantic,</w:t>
      </w:r>
      <w:r w:rsidR="008E6813">
        <w:rPr>
          <w:rFonts w:ascii="Times New Roman" w:eastAsia="Times New Roman" w:hAnsi="Times New Roman" w:cs="Times New Roman"/>
          <w:sz w:val="24"/>
          <w:szCs w:val="24"/>
          <w:lang w:val="en-GB" w:eastAsia="fr-FR"/>
        </w:rPr>
        <w:t xml:space="preserve"> not a syntactic pro</w:t>
      </w:r>
      <w:r w:rsidR="00975895">
        <w:rPr>
          <w:rFonts w:ascii="Times New Roman" w:eastAsia="Times New Roman" w:hAnsi="Times New Roman" w:cs="Times New Roman"/>
          <w:sz w:val="24"/>
          <w:szCs w:val="24"/>
          <w:lang w:val="en-GB" w:eastAsia="fr-FR"/>
        </w:rPr>
        <w:t>perty</w:t>
      </w:r>
      <w:r w:rsidR="005C11BD">
        <w:rPr>
          <w:rFonts w:ascii="Times New Roman" w:eastAsia="Times New Roman" w:hAnsi="Times New Roman" w:cs="Times New Roman"/>
          <w:sz w:val="24"/>
          <w:szCs w:val="24"/>
          <w:lang w:val="en-GB" w:eastAsia="fr-FR"/>
        </w:rPr>
        <w:t xml:space="preserve"> of syntactic</w:t>
      </w:r>
      <w:r w:rsidR="00975895">
        <w:rPr>
          <w:rFonts w:ascii="Times New Roman" w:eastAsia="Times New Roman" w:hAnsi="Times New Roman" w:cs="Times New Roman"/>
          <w:sz w:val="24"/>
          <w:szCs w:val="24"/>
          <w:lang w:val="en-GB" w:eastAsia="fr-FR"/>
        </w:rPr>
        <w:t xml:space="preserve"> </w:t>
      </w:r>
      <w:r w:rsidR="005C11BD">
        <w:rPr>
          <w:rFonts w:ascii="Times New Roman" w:eastAsia="Times New Roman" w:hAnsi="Times New Roman" w:cs="Times New Roman"/>
          <w:sz w:val="24"/>
          <w:szCs w:val="24"/>
          <w:lang w:val="en-GB" w:eastAsia="fr-FR"/>
        </w:rPr>
        <w:t>categories</w:t>
      </w:r>
      <w:r w:rsidR="00975895">
        <w:rPr>
          <w:rFonts w:ascii="Times New Roman" w:eastAsia="Times New Roman" w:hAnsi="Times New Roman" w:cs="Times New Roman"/>
          <w:sz w:val="24"/>
          <w:szCs w:val="24"/>
          <w:lang w:val="en-GB" w:eastAsia="fr-FR"/>
        </w:rPr>
        <w:t xml:space="preserve"> lacking a syntactic mass-count distinction</w:t>
      </w:r>
      <w:r w:rsidR="002C1974">
        <w:rPr>
          <w:rFonts w:ascii="Times New Roman" w:eastAsia="Times New Roman" w:hAnsi="Times New Roman" w:cs="Times New Roman"/>
          <w:sz w:val="24"/>
          <w:szCs w:val="24"/>
          <w:lang w:val="en-GB" w:eastAsia="fr-FR"/>
        </w:rPr>
        <w:t>.</w:t>
      </w:r>
    </w:p>
    <w:p w:rsidR="009B7FE6" w:rsidRDefault="00524152" w:rsidP="0097589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5895">
        <w:rPr>
          <w:rFonts w:ascii="Times New Roman" w:eastAsia="Times New Roman" w:hAnsi="Times New Roman" w:cs="Times New Roman"/>
          <w:sz w:val="24"/>
          <w:szCs w:val="24"/>
          <w:lang w:val="en-GB" w:eastAsia="fr-FR"/>
        </w:rPr>
        <w:t>This leads to the second question, namely</w:t>
      </w:r>
      <w:r w:rsidR="00F813DF">
        <w:rPr>
          <w:rFonts w:ascii="Times New Roman" w:eastAsia="Times New Roman" w:hAnsi="Times New Roman" w:cs="Times New Roman"/>
          <w:sz w:val="24"/>
          <w:szCs w:val="24"/>
          <w:lang w:val="en-GB" w:eastAsia="fr-FR"/>
        </w:rPr>
        <w:t xml:space="preserve"> </w:t>
      </w:r>
      <w:r w:rsidR="00975895">
        <w:rPr>
          <w:rFonts w:ascii="Times New Roman" w:eastAsia="Times New Roman" w:hAnsi="Times New Roman" w:cs="Times New Roman"/>
          <w:sz w:val="24"/>
          <w:szCs w:val="24"/>
          <w:lang w:val="en-GB" w:eastAsia="fr-FR"/>
        </w:rPr>
        <w:t xml:space="preserve">what does number-neutrality as a </w:t>
      </w:r>
      <w:r w:rsidR="00382D2D">
        <w:rPr>
          <w:rFonts w:ascii="Times New Roman" w:eastAsia="Times New Roman" w:hAnsi="Times New Roman" w:cs="Times New Roman"/>
          <w:sz w:val="24"/>
          <w:szCs w:val="24"/>
          <w:lang w:val="en-GB" w:eastAsia="fr-FR"/>
        </w:rPr>
        <w:t xml:space="preserve">semantic property </w:t>
      </w:r>
      <w:r w:rsidR="009B7FE6">
        <w:rPr>
          <w:rFonts w:ascii="Times New Roman" w:eastAsia="Times New Roman" w:hAnsi="Times New Roman" w:cs="Times New Roman"/>
          <w:sz w:val="24"/>
          <w:szCs w:val="24"/>
          <w:lang w:val="en-GB" w:eastAsia="fr-FR"/>
        </w:rPr>
        <w:t xml:space="preserve">of a domain of entities </w:t>
      </w:r>
      <w:r w:rsidR="000B21EA">
        <w:rPr>
          <w:rFonts w:ascii="Times New Roman" w:eastAsia="Times New Roman" w:hAnsi="Times New Roman" w:cs="Times New Roman"/>
          <w:sz w:val="24"/>
          <w:szCs w:val="24"/>
          <w:lang w:val="en-GB" w:eastAsia="fr-FR"/>
        </w:rPr>
        <w:t>consist in</w:t>
      </w:r>
      <w:r w:rsidR="00382D2D">
        <w:rPr>
          <w:rFonts w:ascii="Times New Roman" w:eastAsia="Times New Roman" w:hAnsi="Times New Roman" w:cs="Times New Roman"/>
          <w:sz w:val="24"/>
          <w:szCs w:val="24"/>
          <w:lang w:val="en-GB" w:eastAsia="fr-FR"/>
        </w:rPr>
        <w:t xml:space="preserve">? </w:t>
      </w:r>
      <w:r w:rsidR="00994225">
        <w:rPr>
          <w:rFonts w:ascii="Times New Roman" w:eastAsia="Times New Roman" w:hAnsi="Times New Roman" w:cs="Times New Roman"/>
          <w:sz w:val="24"/>
          <w:szCs w:val="24"/>
          <w:lang w:val="en-GB" w:eastAsia="fr-FR"/>
        </w:rPr>
        <w:t xml:space="preserve"> </w:t>
      </w:r>
      <w:r w:rsidR="00382D2D">
        <w:rPr>
          <w:rFonts w:ascii="Times New Roman" w:eastAsia="Times New Roman" w:hAnsi="Times New Roman" w:cs="Times New Roman"/>
          <w:sz w:val="24"/>
          <w:szCs w:val="24"/>
          <w:lang w:val="en-GB" w:eastAsia="fr-FR"/>
        </w:rPr>
        <w:t>The two</w:t>
      </w:r>
      <w:r w:rsidR="00994225">
        <w:rPr>
          <w:rFonts w:ascii="Times New Roman" w:eastAsia="Times New Roman" w:hAnsi="Times New Roman" w:cs="Times New Roman"/>
          <w:sz w:val="24"/>
          <w:szCs w:val="24"/>
          <w:lang w:val="en-GB" w:eastAsia="fr-FR"/>
        </w:rPr>
        <w:t xml:space="preserve"> standard approaches </w:t>
      </w:r>
      <w:r w:rsidR="000331EA">
        <w:rPr>
          <w:rFonts w:ascii="Times New Roman" w:eastAsia="Times New Roman" w:hAnsi="Times New Roman" w:cs="Times New Roman"/>
          <w:sz w:val="24"/>
          <w:szCs w:val="24"/>
          <w:lang w:val="en-GB" w:eastAsia="fr-FR"/>
        </w:rPr>
        <w:t>to</w:t>
      </w:r>
      <w:r w:rsidR="00994225">
        <w:rPr>
          <w:rFonts w:ascii="Times New Roman" w:eastAsia="Times New Roman" w:hAnsi="Times New Roman" w:cs="Times New Roman"/>
          <w:sz w:val="24"/>
          <w:szCs w:val="24"/>
          <w:lang w:val="en-GB" w:eastAsia="fr-FR"/>
        </w:rPr>
        <w:t xml:space="preserve"> the</w:t>
      </w:r>
      <w:r w:rsidR="002C1974">
        <w:rPr>
          <w:rFonts w:ascii="Times New Roman" w:eastAsia="Times New Roman" w:hAnsi="Times New Roman" w:cs="Times New Roman"/>
          <w:sz w:val="24"/>
          <w:szCs w:val="24"/>
          <w:lang w:val="en-GB" w:eastAsia="fr-FR"/>
        </w:rPr>
        <w:t xml:space="preserve"> semantic</w:t>
      </w:r>
      <w:r w:rsidR="00994225">
        <w:rPr>
          <w:rFonts w:ascii="Times New Roman" w:eastAsia="Times New Roman" w:hAnsi="Times New Roman" w:cs="Times New Roman"/>
          <w:sz w:val="24"/>
          <w:szCs w:val="24"/>
          <w:lang w:val="en-GB" w:eastAsia="fr-FR"/>
        </w:rPr>
        <w:t xml:space="preserve"> </w:t>
      </w:r>
      <w:r w:rsidR="003B0D57">
        <w:rPr>
          <w:rFonts w:ascii="Times New Roman" w:eastAsia="Times New Roman" w:hAnsi="Times New Roman" w:cs="Times New Roman"/>
          <w:sz w:val="24"/>
          <w:szCs w:val="24"/>
          <w:lang w:val="en-GB" w:eastAsia="fr-FR"/>
        </w:rPr>
        <w:t xml:space="preserve">mass-count distinction </w:t>
      </w:r>
      <w:r w:rsidR="005C11BD">
        <w:rPr>
          <w:rFonts w:ascii="Times New Roman" w:eastAsia="Times New Roman" w:hAnsi="Times New Roman" w:cs="Times New Roman"/>
          <w:sz w:val="24"/>
          <w:szCs w:val="24"/>
          <w:lang w:val="en-GB" w:eastAsia="fr-FR"/>
        </w:rPr>
        <w:t>won’t help for an answer</w:t>
      </w:r>
      <w:r w:rsidR="003B0D57">
        <w:rPr>
          <w:rFonts w:ascii="Times New Roman" w:eastAsia="Times New Roman" w:hAnsi="Times New Roman" w:cs="Times New Roman"/>
          <w:sz w:val="24"/>
          <w:szCs w:val="24"/>
          <w:lang w:val="en-GB" w:eastAsia="fr-FR"/>
        </w:rPr>
        <w:t xml:space="preserve">, since extensional mereological properties of extensions </w:t>
      </w:r>
      <w:r w:rsidR="004520B9">
        <w:rPr>
          <w:rFonts w:ascii="Times New Roman" w:eastAsia="Times New Roman" w:hAnsi="Times New Roman" w:cs="Times New Roman"/>
          <w:sz w:val="24"/>
          <w:szCs w:val="24"/>
          <w:lang w:val="en-GB" w:eastAsia="fr-FR"/>
        </w:rPr>
        <w:t xml:space="preserve">and </w:t>
      </w:r>
      <w:r w:rsidR="003B0D57">
        <w:rPr>
          <w:rFonts w:ascii="Times New Roman" w:eastAsia="Times New Roman" w:hAnsi="Times New Roman" w:cs="Times New Roman"/>
          <w:sz w:val="24"/>
          <w:szCs w:val="24"/>
          <w:lang w:val="en-GB" w:eastAsia="fr-FR"/>
        </w:rPr>
        <w:t xml:space="preserve">actual </w:t>
      </w:r>
      <w:r w:rsidR="004520B9">
        <w:rPr>
          <w:rFonts w:ascii="Times New Roman" w:eastAsia="Times New Roman" w:hAnsi="Times New Roman" w:cs="Times New Roman"/>
          <w:sz w:val="24"/>
          <w:szCs w:val="24"/>
          <w:lang w:val="en-GB" w:eastAsia="fr-FR"/>
        </w:rPr>
        <w:t>or perce</w:t>
      </w:r>
      <w:r w:rsidR="003B0D57">
        <w:rPr>
          <w:rFonts w:ascii="Times New Roman" w:eastAsia="Times New Roman" w:hAnsi="Times New Roman" w:cs="Times New Roman"/>
          <w:sz w:val="24"/>
          <w:szCs w:val="24"/>
          <w:lang w:val="en-GB" w:eastAsia="fr-FR"/>
        </w:rPr>
        <w:t xml:space="preserve">ived integrity </w:t>
      </w:r>
      <w:r w:rsidR="00382D2D">
        <w:rPr>
          <w:rFonts w:ascii="Times New Roman" w:eastAsia="Times New Roman" w:hAnsi="Times New Roman" w:cs="Times New Roman"/>
          <w:sz w:val="24"/>
          <w:szCs w:val="24"/>
          <w:lang w:val="en-GB" w:eastAsia="fr-FR"/>
        </w:rPr>
        <w:t>cannot characterize number-neutral domains</w:t>
      </w:r>
      <w:r w:rsidR="000B21EA">
        <w:rPr>
          <w:rFonts w:ascii="Times New Roman" w:eastAsia="Times New Roman" w:hAnsi="Times New Roman" w:cs="Times New Roman"/>
          <w:sz w:val="24"/>
          <w:szCs w:val="24"/>
          <w:lang w:val="en-GB" w:eastAsia="fr-FR"/>
        </w:rPr>
        <w:t xml:space="preserve"> such </w:t>
      </w:r>
      <w:r w:rsidR="00E25F90">
        <w:rPr>
          <w:rFonts w:ascii="Times New Roman" w:eastAsia="Times New Roman" w:hAnsi="Times New Roman" w:cs="Times New Roman"/>
          <w:sz w:val="24"/>
          <w:szCs w:val="24"/>
          <w:lang w:val="en-GB" w:eastAsia="fr-FR"/>
        </w:rPr>
        <w:t xml:space="preserve">as </w:t>
      </w:r>
      <w:r w:rsidR="000B21EA">
        <w:rPr>
          <w:rFonts w:ascii="Times New Roman" w:eastAsia="Times New Roman" w:hAnsi="Times New Roman" w:cs="Times New Roman"/>
          <w:sz w:val="24"/>
          <w:szCs w:val="24"/>
          <w:lang w:val="en-GB" w:eastAsia="fr-FR"/>
        </w:rPr>
        <w:t xml:space="preserve">that of </w:t>
      </w:r>
      <w:r w:rsidR="002C1974">
        <w:rPr>
          <w:rFonts w:ascii="Times New Roman" w:eastAsia="Times New Roman" w:hAnsi="Times New Roman" w:cs="Times New Roman"/>
          <w:sz w:val="24"/>
          <w:szCs w:val="24"/>
          <w:lang w:val="en-GB" w:eastAsia="fr-FR"/>
        </w:rPr>
        <w:t xml:space="preserve">Davidsonian </w:t>
      </w:r>
      <w:r w:rsidR="000B21EA">
        <w:rPr>
          <w:rFonts w:ascii="Times New Roman" w:eastAsia="Times New Roman" w:hAnsi="Times New Roman" w:cs="Times New Roman"/>
          <w:sz w:val="24"/>
          <w:szCs w:val="24"/>
          <w:lang w:val="en-GB" w:eastAsia="fr-FR"/>
        </w:rPr>
        <w:t>events</w:t>
      </w:r>
      <w:r w:rsidR="003B0D57">
        <w:rPr>
          <w:rFonts w:ascii="Times New Roman" w:eastAsia="Times New Roman" w:hAnsi="Times New Roman" w:cs="Times New Roman"/>
          <w:sz w:val="24"/>
          <w:szCs w:val="24"/>
          <w:lang w:val="en-GB" w:eastAsia="fr-FR"/>
        </w:rPr>
        <w:t xml:space="preserve">. </w:t>
      </w:r>
      <w:r w:rsidR="000B21EA">
        <w:rPr>
          <w:rFonts w:ascii="Times New Roman" w:eastAsia="Times New Roman" w:hAnsi="Times New Roman" w:cs="Times New Roman"/>
          <w:sz w:val="24"/>
          <w:szCs w:val="24"/>
          <w:lang w:val="en-GB" w:eastAsia="fr-FR"/>
        </w:rPr>
        <w:t>A</w:t>
      </w:r>
      <w:r w:rsidR="00382D2D">
        <w:rPr>
          <w:rFonts w:ascii="Times New Roman" w:eastAsia="Times New Roman" w:hAnsi="Times New Roman" w:cs="Times New Roman"/>
          <w:sz w:val="24"/>
          <w:szCs w:val="24"/>
          <w:lang w:val="en-GB" w:eastAsia="fr-FR"/>
        </w:rPr>
        <w:t xml:space="preserve"> number-neutral domain </w:t>
      </w:r>
      <w:r w:rsidR="00975895">
        <w:rPr>
          <w:rFonts w:ascii="Times New Roman" w:eastAsia="Times New Roman" w:hAnsi="Times New Roman" w:cs="Times New Roman"/>
          <w:sz w:val="24"/>
          <w:szCs w:val="24"/>
          <w:lang w:val="en-GB" w:eastAsia="fr-FR"/>
        </w:rPr>
        <w:t xml:space="preserve">does not preclude entities </w:t>
      </w:r>
      <w:r w:rsidR="000B21EA">
        <w:rPr>
          <w:rFonts w:ascii="Times New Roman" w:eastAsia="Times New Roman" w:hAnsi="Times New Roman" w:cs="Times New Roman"/>
          <w:sz w:val="24"/>
          <w:szCs w:val="24"/>
          <w:lang w:val="en-GB" w:eastAsia="fr-FR"/>
        </w:rPr>
        <w:t>to be divided</w:t>
      </w:r>
      <w:r w:rsidR="00975895">
        <w:rPr>
          <w:rFonts w:ascii="Times New Roman" w:eastAsia="Times New Roman" w:hAnsi="Times New Roman" w:cs="Times New Roman"/>
          <w:sz w:val="24"/>
          <w:szCs w:val="24"/>
          <w:lang w:val="en-GB" w:eastAsia="fr-FR"/>
        </w:rPr>
        <w:t xml:space="preserve"> </w:t>
      </w:r>
      <w:r w:rsidR="000B21EA">
        <w:rPr>
          <w:rFonts w:ascii="Times New Roman" w:eastAsia="Times New Roman" w:hAnsi="Times New Roman" w:cs="Times New Roman"/>
          <w:sz w:val="24"/>
          <w:szCs w:val="24"/>
          <w:lang w:val="en-GB" w:eastAsia="fr-FR"/>
        </w:rPr>
        <w:t>i</w:t>
      </w:r>
      <w:r w:rsidR="003A101F">
        <w:rPr>
          <w:rFonts w:ascii="Times New Roman" w:eastAsia="Times New Roman" w:hAnsi="Times New Roman" w:cs="Times New Roman"/>
          <w:sz w:val="24"/>
          <w:szCs w:val="24"/>
          <w:lang w:val="en-GB" w:eastAsia="fr-FR"/>
        </w:rPr>
        <w:t>nto natural or contextual units. In fact, we have seen that number-neutral</w:t>
      </w:r>
      <w:r w:rsidR="000B21EA">
        <w:rPr>
          <w:rFonts w:ascii="Times New Roman" w:eastAsia="Times New Roman" w:hAnsi="Times New Roman" w:cs="Times New Roman"/>
          <w:sz w:val="24"/>
          <w:szCs w:val="24"/>
          <w:lang w:val="en-GB" w:eastAsia="fr-FR"/>
        </w:rPr>
        <w:t xml:space="preserve"> </w:t>
      </w:r>
      <w:r w:rsidR="00975895">
        <w:rPr>
          <w:rFonts w:ascii="Times New Roman" w:eastAsia="Times New Roman" w:hAnsi="Times New Roman" w:cs="Times New Roman"/>
          <w:sz w:val="24"/>
          <w:szCs w:val="24"/>
          <w:lang w:val="en-GB" w:eastAsia="fr-FR"/>
        </w:rPr>
        <w:t xml:space="preserve">quantifiers like </w:t>
      </w:r>
      <w:r w:rsidR="00975895" w:rsidRPr="00994225">
        <w:rPr>
          <w:rFonts w:ascii="Times New Roman" w:eastAsia="Times New Roman" w:hAnsi="Times New Roman" w:cs="Times New Roman"/>
          <w:i/>
          <w:sz w:val="24"/>
          <w:szCs w:val="24"/>
          <w:lang w:val="en-GB" w:eastAsia="fr-FR"/>
        </w:rPr>
        <w:t>frequent, vieles</w:t>
      </w:r>
      <w:r w:rsidR="00975895">
        <w:rPr>
          <w:rFonts w:ascii="Times New Roman" w:eastAsia="Times New Roman" w:hAnsi="Times New Roman" w:cs="Times New Roman"/>
          <w:sz w:val="24"/>
          <w:szCs w:val="24"/>
          <w:lang w:val="en-GB" w:eastAsia="fr-FR"/>
        </w:rPr>
        <w:t xml:space="preserve"> and </w:t>
      </w:r>
      <w:r w:rsidR="00975895" w:rsidRPr="00994225">
        <w:rPr>
          <w:rFonts w:ascii="Times New Roman" w:eastAsia="Times New Roman" w:hAnsi="Times New Roman" w:cs="Times New Roman"/>
          <w:i/>
          <w:sz w:val="24"/>
          <w:szCs w:val="24"/>
          <w:lang w:val="en-GB" w:eastAsia="fr-FR"/>
        </w:rPr>
        <w:t>beides</w:t>
      </w:r>
      <w:r w:rsidR="00975895">
        <w:rPr>
          <w:rFonts w:ascii="Times New Roman" w:eastAsia="Times New Roman" w:hAnsi="Times New Roman" w:cs="Times New Roman"/>
          <w:sz w:val="24"/>
          <w:szCs w:val="24"/>
          <w:lang w:val="en-GB" w:eastAsia="fr-FR"/>
        </w:rPr>
        <w:t xml:space="preserve"> </w:t>
      </w:r>
      <w:r w:rsidR="002C1974">
        <w:rPr>
          <w:rFonts w:ascii="Times New Roman" w:eastAsia="Times New Roman" w:hAnsi="Times New Roman" w:cs="Times New Roman"/>
          <w:sz w:val="24"/>
          <w:szCs w:val="24"/>
          <w:lang w:val="en-GB" w:eastAsia="fr-FR"/>
        </w:rPr>
        <w:t>can relate</w:t>
      </w:r>
      <w:r w:rsidR="003A101F">
        <w:rPr>
          <w:rFonts w:ascii="Times New Roman" w:eastAsia="Times New Roman" w:hAnsi="Times New Roman" w:cs="Times New Roman"/>
          <w:sz w:val="24"/>
          <w:szCs w:val="24"/>
          <w:lang w:val="en-GB" w:eastAsia="fr-FR"/>
        </w:rPr>
        <w:t xml:space="preserve"> to such a division.</w:t>
      </w:r>
    </w:p>
    <w:p w:rsidR="00912BA4" w:rsidRDefault="009B7FE6" w:rsidP="0097589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In fact</w:t>
      </w:r>
      <w:r w:rsidR="00031A71">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e</w:t>
      </w:r>
      <w:r w:rsidR="000B21EA">
        <w:rPr>
          <w:rFonts w:ascii="Times New Roman" w:eastAsia="Times New Roman" w:hAnsi="Times New Roman" w:cs="Times New Roman"/>
          <w:sz w:val="24"/>
          <w:szCs w:val="24"/>
          <w:lang w:val="en-GB" w:eastAsia="fr-FR"/>
        </w:rPr>
        <w:t>ven in classifier languages such as Chinese</w:t>
      </w:r>
      <w:r w:rsidR="00E25F90">
        <w:rPr>
          <w:rFonts w:ascii="Times New Roman" w:eastAsia="Times New Roman" w:hAnsi="Times New Roman" w:cs="Times New Roman"/>
          <w:sz w:val="24"/>
          <w:szCs w:val="24"/>
          <w:lang w:val="en-GB" w:eastAsia="fr-FR"/>
        </w:rPr>
        <w:t>,</w:t>
      </w:r>
      <w:r w:rsidR="000B21EA">
        <w:rPr>
          <w:rFonts w:ascii="Times New Roman" w:eastAsia="Times New Roman" w:hAnsi="Times New Roman" w:cs="Times New Roman"/>
          <w:sz w:val="24"/>
          <w:szCs w:val="24"/>
          <w:lang w:val="en-GB" w:eastAsia="fr-FR"/>
        </w:rPr>
        <w:t xml:space="preserve"> entities in the denotation of </w:t>
      </w:r>
      <w:r>
        <w:rPr>
          <w:rFonts w:ascii="Times New Roman" w:eastAsia="Times New Roman" w:hAnsi="Times New Roman" w:cs="Times New Roman"/>
          <w:sz w:val="24"/>
          <w:szCs w:val="24"/>
          <w:lang w:val="en-GB" w:eastAsia="fr-FR"/>
        </w:rPr>
        <w:t xml:space="preserve">(number-neutral) </w:t>
      </w:r>
      <w:r w:rsidR="000B21EA">
        <w:rPr>
          <w:rFonts w:ascii="Times New Roman" w:eastAsia="Times New Roman" w:hAnsi="Times New Roman" w:cs="Times New Roman"/>
          <w:sz w:val="24"/>
          <w:szCs w:val="24"/>
          <w:lang w:val="en-GB" w:eastAsia="fr-FR"/>
        </w:rPr>
        <w:t>nouns may come in natural units</w:t>
      </w:r>
      <w:r>
        <w:rPr>
          <w:rFonts w:ascii="Times New Roman" w:eastAsia="Times New Roman" w:hAnsi="Times New Roman" w:cs="Times New Roman"/>
          <w:sz w:val="24"/>
          <w:szCs w:val="24"/>
          <w:lang w:val="en-GB" w:eastAsia="fr-FR"/>
        </w:rPr>
        <w:t xml:space="preserve"> that will be semantically relevant,</w:t>
      </w:r>
      <w:r w:rsidR="001E473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for example by determining </w:t>
      </w:r>
      <w:r w:rsidR="001E473A">
        <w:rPr>
          <w:rFonts w:ascii="Times New Roman" w:eastAsia="Times New Roman" w:hAnsi="Times New Roman" w:cs="Times New Roman"/>
          <w:sz w:val="24"/>
          <w:szCs w:val="24"/>
          <w:lang w:val="en-GB" w:eastAsia="fr-FR"/>
        </w:rPr>
        <w:t>the choice of particular numeral classifiers</w:t>
      </w:r>
      <w:r w:rsidR="00031A71">
        <w:rPr>
          <w:rFonts w:ascii="Times New Roman" w:eastAsia="Times New Roman" w:hAnsi="Times New Roman" w:cs="Times New Roman"/>
          <w:sz w:val="24"/>
          <w:szCs w:val="24"/>
          <w:lang w:val="en-GB" w:eastAsia="fr-FR"/>
        </w:rPr>
        <w:t>. Also in the case</w:t>
      </w:r>
      <w:r>
        <w:rPr>
          <w:rFonts w:ascii="Times New Roman" w:eastAsia="Times New Roman" w:hAnsi="Times New Roman" w:cs="Times New Roman"/>
          <w:sz w:val="24"/>
          <w:szCs w:val="24"/>
          <w:lang w:val="en-GB" w:eastAsia="fr-FR"/>
        </w:rPr>
        <w:t xml:space="preserve"> of object mass nouns, the individuation of entities in their denotation (their boundary and shape) matters for the application of predicates of size and shape (</w:t>
      </w:r>
      <w:r w:rsidRPr="00912BA4">
        <w:rPr>
          <w:rFonts w:ascii="Times New Roman" w:eastAsia="Times New Roman" w:hAnsi="Times New Roman" w:cs="Times New Roman"/>
          <w:i/>
          <w:sz w:val="24"/>
          <w:szCs w:val="24"/>
          <w:lang w:val="en-GB" w:eastAsia="fr-FR"/>
        </w:rPr>
        <w:t xml:space="preserve">large furniture, round </w:t>
      </w:r>
      <w:r w:rsidR="00912BA4" w:rsidRPr="00912BA4">
        <w:rPr>
          <w:rFonts w:ascii="Times New Roman" w:eastAsia="Times New Roman" w:hAnsi="Times New Roman" w:cs="Times New Roman"/>
          <w:i/>
          <w:sz w:val="24"/>
          <w:szCs w:val="24"/>
          <w:lang w:val="en-GB" w:eastAsia="fr-FR"/>
        </w:rPr>
        <w:t>hardware</w:t>
      </w:r>
      <w:r w:rsidR="00912BA4">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p>
    <w:p w:rsidR="003A101F" w:rsidRDefault="00333477" w:rsidP="007E200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25F90">
        <w:rPr>
          <w:rFonts w:ascii="Times New Roman" w:eastAsia="Times New Roman" w:hAnsi="Times New Roman" w:cs="Times New Roman"/>
          <w:sz w:val="24"/>
          <w:szCs w:val="24"/>
          <w:lang w:val="en-GB" w:eastAsia="fr-FR"/>
        </w:rPr>
        <w:t>On the present view,</w:t>
      </w:r>
      <w:r>
        <w:rPr>
          <w:rFonts w:ascii="Times New Roman" w:eastAsia="Times New Roman" w:hAnsi="Times New Roman" w:cs="Times New Roman"/>
          <w:sz w:val="24"/>
          <w:szCs w:val="24"/>
          <w:lang w:val="en-GB" w:eastAsia="fr-FR"/>
        </w:rPr>
        <w:t xml:space="preserve"> w</w:t>
      </w:r>
      <w:r w:rsidR="004520B9">
        <w:rPr>
          <w:rFonts w:ascii="Times New Roman" w:eastAsia="Times New Roman" w:hAnsi="Times New Roman" w:cs="Times New Roman"/>
          <w:sz w:val="24"/>
          <w:szCs w:val="24"/>
          <w:lang w:val="en-GB" w:eastAsia="fr-FR"/>
        </w:rPr>
        <w:t xml:space="preserve">hat is </w:t>
      </w:r>
      <w:r w:rsidR="005E24AB">
        <w:rPr>
          <w:rFonts w:ascii="Times New Roman" w:eastAsia="Times New Roman" w:hAnsi="Times New Roman" w:cs="Times New Roman"/>
          <w:sz w:val="24"/>
          <w:szCs w:val="24"/>
          <w:lang w:val="en-GB" w:eastAsia="fr-FR"/>
        </w:rPr>
        <w:t>characteristic of a number-</w:t>
      </w:r>
      <w:r w:rsidR="006C31A5">
        <w:rPr>
          <w:rFonts w:ascii="Times New Roman" w:eastAsia="Times New Roman" w:hAnsi="Times New Roman" w:cs="Times New Roman"/>
          <w:sz w:val="24"/>
          <w:szCs w:val="24"/>
          <w:lang w:val="en-GB" w:eastAsia="fr-FR"/>
        </w:rPr>
        <w:t>neutral domain</w:t>
      </w:r>
      <w:r w:rsidR="004520B9">
        <w:rPr>
          <w:rFonts w:ascii="Times New Roman" w:eastAsia="Times New Roman" w:hAnsi="Times New Roman" w:cs="Times New Roman"/>
          <w:sz w:val="24"/>
          <w:szCs w:val="24"/>
          <w:lang w:val="en-GB" w:eastAsia="fr-FR"/>
        </w:rPr>
        <w:t xml:space="preserve"> is the absence of </w:t>
      </w:r>
      <w:r w:rsidR="002C1974">
        <w:rPr>
          <w:rFonts w:ascii="Times New Roman" w:eastAsia="Times New Roman" w:hAnsi="Times New Roman" w:cs="Times New Roman"/>
          <w:sz w:val="24"/>
          <w:szCs w:val="24"/>
          <w:lang w:val="en-GB" w:eastAsia="fr-FR"/>
        </w:rPr>
        <w:t xml:space="preserve">a </w:t>
      </w:r>
      <w:r w:rsidR="000331EA">
        <w:rPr>
          <w:rFonts w:ascii="Times New Roman" w:eastAsia="Times New Roman" w:hAnsi="Times New Roman" w:cs="Times New Roman"/>
          <w:sz w:val="24"/>
          <w:szCs w:val="24"/>
          <w:lang w:val="en-GB" w:eastAsia="fr-FR"/>
        </w:rPr>
        <w:t>primitive</w:t>
      </w:r>
      <w:r>
        <w:rPr>
          <w:rFonts w:ascii="Times New Roman" w:eastAsia="Times New Roman" w:hAnsi="Times New Roman" w:cs="Times New Roman"/>
          <w:sz w:val="24"/>
          <w:szCs w:val="24"/>
          <w:lang w:val="en-GB" w:eastAsia="fr-FR"/>
        </w:rPr>
        <w:t>,</w:t>
      </w:r>
      <w:r w:rsidR="000331E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cognitive </w:t>
      </w:r>
      <w:r w:rsidR="000331EA">
        <w:rPr>
          <w:rFonts w:ascii="Times New Roman" w:eastAsia="Times New Roman" w:hAnsi="Times New Roman" w:cs="Times New Roman"/>
          <w:sz w:val="24"/>
          <w:szCs w:val="24"/>
          <w:lang w:val="en-GB" w:eastAsia="fr-FR"/>
        </w:rPr>
        <w:t>no</w:t>
      </w:r>
      <w:r w:rsidR="004520B9">
        <w:rPr>
          <w:rFonts w:ascii="Times New Roman" w:eastAsia="Times New Roman" w:hAnsi="Times New Roman" w:cs="Times New Roman"/>
          <w:sz w:val="24"/>
          <w:szCs w:val="24"/>
          <w:lang w:val="en-GB" w:eastAsia="fr-FR"/>
        </w:rPr>
        <w:t>tion of unity</w:t>
      </w:r>
      <w:r w:rsidR="0090146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That is, entities in a number-neutral domain are not viewed as ‘one’, regardless of whether t</w:t>
      </w:r>
      <w:r w:rsidR="002C1974">
        <w:rPr>
          <w:rFonts w:ascii="Times New Roman" w:eastAsia="Times New Roman" w:hAnsi="Times New Roman" w:cs="Times New Roman"/>
          <w:sz w:val="24"/>
          <w:szCs w:val="24"/>
          <w:lang w:val="en-GB" w:eastAsia="fr-FR"/>
        </w:rPr>
        <w:t xml:space="preserve">hey form natural units or not. </w:t>
      </w:r>
    </w:p>
    <w:p w:rsidR="007E2008" w:rsidRDefault="003A101F" w:rsidP="007E200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12BA4">
        <w:rPr>
          <w:rFonts w:ascii="Times New Roman" w:eastAsia="Times New Roman" w:hAnsi="Times New Roman" w:cs="Times New Roman"/>
          <w:sz w:val="24"/>
          <w:szCs w:val="24"/>
          <w:lang w:val="en-GB" w:eastAsia="fr-FR"/>
        </w:rPr>
        <w:t>Suc</w:t>
      </w:r>
      <w:r>
        <w:rPr>
          <w:rFonts w:ascii="Times New Roman" w:eastAsia="Times New Roman" w:hAnsi="Times New Roman" w:cs="Times New Roman"/>
          <w:sz w:val="24"/>
          <w:szCs w:val="24"/>
          <w:lang w:val="en-GB" w:eastAsia="fr-FR"/>
        </w:rPr>
        <w:t>h</w:t>
      </w:r>
      <w:r w:rsidR="00912BA4">
        <w:rPr>
          <w:rFonts w:ascii="Times New Roman" w:eastAsia="Times New Roman" w:hAnsi="Times New Roman" w:cs="Times New Roman"/>
          <w:sz w:val="24"/>
          <w:szCs w:val="24"/>
          <w:lang w:val="en-GB" w:eastAsia="fr-FR"/>
        </w:rPr>
        <w:t xml:space="preserve"> a cognitive notion of unity </w:t>
      </w:r>
      <w:r>
        <w:rPr>
          <w:rFonts w:ascii="Times New Roman" w:eastAsia="Times New Roman" w:hAnsi="Times New Roman" w:cs="Times New Roman"/>
          <w:sz w:val="24"/>
          <w:szCs w:val="24"/>
          <w:lang w:val="en-GB" w:eastAsia="fr-FR"/>
        </w:rPr>
        <w:t>has intuitive plausibility</w:t>
      </w:r>
      <w:r w:rsidR="00912BA4">
        <w:rPr>
          <w:rFonts w:ascii="Times New Roman" w:eastAsia="Times New Roman" w:hAnsi="Times New Roman" w:cs="Times New Roman"/>
          <w:sz w:val="24"/>
          <w:szCs w:val="24"/>
          <w:lang w:val="en-GB" w:eastAsia="fr-FR"/>
        </w:rPr>
        <w:t>: a co</w:t>
      </w:r>
      <w:r w:rsidR="00031A71">
        <w:rPr>
          <w:rFonts w:ascii="Times New Roman" w:eastAsia="Times New Roman" w:hAnsi="Times New Roman" w:cs="Times New Roman"/>
          <w:sz w:val="24"/>
          <w:szCs w:val="24"/>
          <w:lang w:val="en-GB" w:eastAsia="fr-FR"/>
        </w:rPr>
        <w:t>nfiguration</w:t>
      </w:r>
      <w:r w:rsidR="00912BA4">
        <w:rPr>
          <w:rFonts w:ascii="Times New Roman" w:eastAsia="Times New Roman" w:hAnsi="Times New Roman" w:cs="Times New Roman"/>
          <w:sz w:val="24"/>
          <w:szCs w:val="24"/>
          <w:lang w:val="en-GB" w:eastAsia="fr-FR"/>
        </w:rPr>
        <w:t xml:space="preserve"> of objects may be regarded</w:t>
      </w:r>
      <w:r w:rsidR="00C403DB">
        <w:rPr>
          <w:rFonts w:ascii="Times New Roman" w:eastAsia="Times New Roman" w:hAnsi="Times New Roman" w:cs="Times New Roman"/>
          <w:sz w:val="24"/>
          <w:szCs w:val="24"/>
          <w:lang w:val="en-GB" w:eastAsia="fr-FR"/>
        </w:rPr>
        <w:t xml:space="preserve"> </w:t>
      </w:r>
      <w:r w:rsidR="00912BA4">
        <w:rPr>
          <w:rFonts w:ascii="Times New Roman" w:eastAsia="Times New Roman" w:hAnsi="Times New Roman" w:cs="Times New Roman"/>
          <w:sz w:val="24"/>
          <w:szCs w:val="24"/>
          <w:lang w:val="en-GB" w:eastAsia="fr-FR"/>
        </w:rPr>
        <w:t xml:space="preserve">as </w:t>
      </w:r>
      <w:r w:rsidR="00031A71">
        <w:rPr>
          <w:rFonts w:ascii="Times New Roman" w:eastAsia="Times New Roman" w:hAnsi="Times New Roman" w:cs="Times New Roman"/>
          <w:sz w:val="24"/>
          <w:szCs w:val="24"/>
          <w:lang w:val="en-GB" w:eastAsia="fr-FR"/>
        </w:rPr>
        <w:t>a</w:t>
      </w:r>
      <w:r w:rsidR="00912BA4">
        <w:rPr>
          <w:rFonts w:ascii="Times New Roman" w:eastAsia="Times New Roman" w:hAnsi="Times New Roman" w:cs="Times New Roman"/>
          <w:sz w:val="24"/>
          <w:szCs w:val="24"/>
          <w:lang w:val="en-GB" w:eastAsia="fr-FR"/>
        </w:rPr>
        <w:t xml:space="preserve"> si</w:t>
      </w:r>
      <w:r w:rsidR="00C403DB">
        <w:rPr>
          <w:rFonts w:ascii="Times New Roman" w:eastAsia="Times New Roman" w:hAnsi="Times New Roman" w:cs="Times New Roman"/>
          <w:sz w:val="24"/>
          <w:szCs w:val="24"/>
          <w:lang w:val="en-GB" w:eastAsia="fr-FR"/>
        </w:rPr>
        <w:t xml:space="preserve">ngle thing or else a </w:t>
      </w:r>
      <w:r w:rsidR="00031A71">
        <w:rPr>
          <w:rFonts w:ascii="Times New Roman" w:eastAsia="Times New Roman" w:hAnsi="Times New Roman" w:cs="Times New Roman"/>
          <w:sz w:val="24"/>
          <w:szCs w:val="24"/>
          <w:lang w:val="en-GB" w:eastAsia="fr-FR"/>
        </w:rPr>
        <w:t>mere plurality</w:t>
      </w:r>
      <w:r w:rsidR="00C403DB">
        <w:rPr>
          <w:rFonts w:ascii="Times New Roman" w:eastAsia="Times New Roman" w:hAnsi="Times New Roman" w:cs="Times New Roman"/>
          <w:sz w:val="24"/>
          <w:szCs w:val="24"/>
          <w:lang w:val="en-GB" w:eastAsia="fr-FR"/>
        </w:rPr>
        <w:t xml:space="preserve"> of di</w:t>
      </w:r>
      <w:r w:rsidR="00031A71">
        <w:rPr>
          <w:rFonts w:ascii="Times New Roman" w:eastAsia="Times New Roman" w:hAnsi="Times New Roman" w:cs="Times New Roman"/>
          <w:sz w:val="24"/>
          <w:szCs w:val="24"/>
          <w:lang w:val="en-GB" w:eastAsia="fr-FR"/>
        </w:rPr>
        <w:t>stinct</w:t>
      </w:r>
      <w:r w:rsidR="00C403DB">
        <w:rPr>
          <w:rFonts w:ascii="Times New Roman" w:eastAsia="Times New Roman" w:hAnsi="Times New Roman" w:cs="Times New Roman"/>
          <w:sz w:val="24"/>
          <w:szCs w:val="24"/>
          <w:lang w:val="en-GB" w:eastAsia="fr-FR"/>
        </w:rPr>
        <w:t xml:space="preserve"> things</w:t>
      </w:r>
      <w:r w:rsidR="00912BA4">
        <w:rPr>
          <w:rFonts w:ascii="Times New Roman" w:eastAsia="Times New Roman" w:hAnsi="Times New Roman" w:cs="Times New Roman"/>
          <w:sz w:val="24"/>
          <w:szCs w:val="24"/>
          <w:lang w:val="en-GB" w:eastAsia="fr-FR"/>
        </w:rPr>
        <w:t xml:space="preserve">. </w:t>
      </w:r>
      <w:r w:rsidR="00C403DB">
        <w:rPr>
          <w:rFonts w:ascii="Times New Roman" w:eastAsia="Times New Roman" w:hAnsi="Times New Roman" w:cs="Times New Roman"/>
          <w:sz w:val="24"/>
          <w:szCs w:val="24"/>
          <w:lang w:val="en-GB" w:eastAsia="fr-FR"/>
        </w:rPr>
        <w:t>Having a structure or boundary may</w:t>
      </w:r>
      <w:r w:rsidR="00912BA4">
        <w:rPr>
          <w:rFonts w:ascii="Times New Roman" w:eastAsia="Times New Roman" w:hAnsi="Times New Roman" w:cs="Times New Roman"/>
          <w:sz w:val="24"/>
          <w:szCs w:val="24"/>
          <w:lang w:val="en-GB" w:eastAsia="fr-FR"/>
        </w:rPr>
        <w:t xml:space="preserve"> be conducive </w:t>
      </w:r>
      <w:r w:rsidR="00C403DB">
        <w:rPr>
          <w:rFonts w:ascii="Times New Roman" w:eastAsia="Times New Roman" w:hAnsi="Times New Roman" w:cs="Times New Roman"/>
          <w:sz w:val="24"/>
          <w:szCs w:val="24"/>
          <w:lang w:val="en-GB" w:eastAsia="fr-FR"/>
        </w:rPr>
        <w:t>to</w:t>
      </w:r>
      <w:r w:rsidR="00912BA4">
        <w:rPr>
          <w:rFonts w:ascii="Times New Roman" w:eastAsia="Times New Roman" w:hAnsi="Times New Roman" w:cs="Times New Roman"/>
          <w:sz w:val="24"/>
          <w:szCs w:val="24"/>
          <w:lang w:val="en-GB" w:eastAsia="fr-FR"/>
        </w:rPr>
        <w:t xml:space="preserve"> viewing it as ‘one’, but </w:t>
      </w:r>
      <w:r w:rsidR="00C403DB">
        <w:rPr>
          <w:rFonts w:ascii="Times New Roman" w:eastAsia="Times New Roman" w:hAnsi="Times New Roman" w:cs="Times New Roman"/>
          <w:sz w:val="24"/>
          <w:szCs w:val="24"/>
          <w:lang w:val="en-GB" w:eastAsia="fr-FR"/>
        </w:rPr>
        <w:t xml:space="preserve">that </w:t>
      </w:r>
      <w:r w:rsidR="00912BA4">
        <w:rPr>
          <w:rFonts w:ascii="Times New Roman" w:eastAsia="Times New Roman" w:hAnsi="Times New Roman" w:cs="Times New Roman"/>
          <w:sz w:val="24"/>
          <w:szCs w:val="24"/>
          <w:lang w:val="en-GB" w:eastAsia="fr-FR"/>
        </w:rPr>
        <w:t xml:space="preserve">does </w:t>
      </w:r>
      <w:r w:rsidR="00C403DB">
        <w:rPr>
          <w:rFonts w:ascii="Times New Roman" w:eastAsia="Times New Roman" w:hAnsi="Times New Roman" w:cs="Times New Roman"/>
          <w:sz w:val="24"/>
          <w:szCs w:val="24"/>
          <w:lang w:val="en-GB" w:eastAsia="fr-FR"/>
        </w:rPr>
        <w:t>not enforce it</w:t>
      </w:r>
      <w:r w:rsidR="00912BA4">
        <w:rPr>
          <w:rFonts w:ascii="Times New Roman" w:eastAsia="Times New Roman" w:hAnsi="Times New Roman" w:cs="Times New Roman"/>
          <w:sz w:val="24"/>
          <w:szCs w:val="24"/>
          <w:lang w:val="en-GB" w:eastAsia="fr-FR"/>
        </w:rPr>
        <w:t xml:space="preserve">. </w:t>
      </w:r>
      <w:r w:rsidR="00C403DB">
        <w:rPr>
          <w:rFonts w:ascii="Times New Roman" w:eastAsia="Times New Roman" w:hAnsi="Times New Roman" w:cs="Times New Roman"/>
          <w:sz w:val="24"/>
          <w:szCs w:val="24"/>
          <w:lang w:val="en-GB" w:eastAsia="fr-FR"/>
        </w:rPr>
        <w:t xml:space="preserve">Forming a </w:t>
      </w:r>
      <w:r w:rsidR="00333477">
        <w:rPr>
          <w:rFonts w:ascii="Times New Roman" w:eastAsia="Times New Roman" w:hAnsi="Times New Roman" w:cs="Times New Roman"/>
          <w:sz w:val="24"/>
          <w:szCs w:val="24"/>
          <w:lang w:val="en-GB" w:eastAsia="fr-FR"/>
        </w:rPr>
        <w:t xml:space="preserve">natural </w:t>
      </w:r>
      <w:r w:rsidR="00C403DB">
        <w:rPr>
          <w:rFonts w:ascii="Times New Roman" w:eastAsia="Times New Roman" w:hAnsi="Times New Roman" w:cs="Times New Roman"/>
          <w:sz w:val="24"/>
          <w:szCs w:val="24"/>
          <w:lang w:val="en-GB" w:eastAsia="fr-FR"/>
        </w:rPr>
        <w:t xml:space="preserve">or contextual </w:t>
      </w:r>
      <w:r w:rsidR="00333477">
        <w:rPr>
          <w:rFonts w:ascii="Times New Roman" w:eastAsia="Times New Roman" w:hAnsi="Times New Roman" w:cs="Times New Roman"/>
          <w:sz w:val="24"/>
          <w:szCs w:val="24"/>
          <w:lang w:val="en-GB" w:eastAsia="fr-FR"/>
        </w:rPr>
        <w:t>unit</w:t>
      </w:r>
      <w:r w:rsidR="001E473A">
        <w:rPr>
          <w:rFonts w:ascii="Times New Roman" w:eastAsia="Times New Roman" w:hAnsi="Times New Roman" w:cs="Times New Roman"/>
          <w:sz w:val="24"/>
          <w:szCs w:val="24"/>
          <w:lang w:val="en-GB" w:eastAsia="fr-FR"/>
        </w:rPr>
        <w:t xml:space="preserve"> </w:t>
      </w:r>
      <w:r w:rsidR="00031A71">
        <w:rPr>
          <w:rFonts w:ascii="Times New Roman" w:eastAsia="Times New Roman" w:hAnsi="Times New Roman" w:cs="Times New Roman"/>
          <w:sz w:val="24"/>
          <w:szCs w:val="24"/>
          <w:lang w:val="en-GB" w:eastAsia="fr-FR"/>
        </w:rPr>
        <w:t xml:space="preserve">(based on integrity) </w:t>
      </w:r>
      <w:r w:rsidR="00C403DB">
        <w:rPr>
          <w:rFonts w:ascii="Times New Roman" w:eastAsia="Times New Roman" w:hAnsi="Times New Roman" w:cs="Times New Roman"/>
          <w:sz w:val="24"/>
          <w:szCs w:val="24"/>
          <w:lang w:val="en-GB" w:eastAsia="fr-FR"/>
        </w:rPr>
        <w:t xml:space="preserve">does not guarantee unity. </w:t>
      </w:r>
      <w:r w:rsidR="00333477">
        <w:rPr>
          <w:rFonts w:ascii="Times New Roman" w:eastAsia="Times New Roman" w:hAnsi="Times New Roman" w:cs="Times New Roman"/>
          <w:sz w:val="24"/>
          <w:szCs w:val="24"/>
          <w:lang w:val="en-GB" w:eastAsia="fr-FR"/>
        </w:rPr>
        <w:t xml:space="preserve">Unity </w:t>
      </w:r>
      <w:r w:rsidR="002C1974">
        <w:rPr>
          <w:rFonts w:ascii="Times New Roman" w:eastAsia="Times New Roman" w:hAnsi="Times New Roman" w:cs="Times New Roman"/>
          <w:sz w:val="24"/>
          <w:szCs w:val="24"/>
          <w:lang w:val="en-GB" w:eastAsia="fr-FR"/>
        </w:rPr>
        <w:t xml:space="preserve">in </w:t>
      </w:r>
      <w:r w:rsidR="00C403DB">
        <w:rPr>
          <w:rFonts w:ascii="Times New Roman" w:eastAsia="Times New Roman" w:hAnsi="Times New Roman" w:cs="Times New Roman"/>
          <w:sz w:val="24"/>
          <w:szCs w:val="24"/>
          <w:lang w:val="en-GB" w:eastAsia="fr-FR"/>
        </w:rPr>
        <w:t>the relevant sense,</w:t>
      </w:r>
      <w:r w:rsidR="002C1974">
        <w:rPr>
          <w:rFonts w:ascii="Times New Roman" w:eastAsia="Times New Roman" w:hAnsi="Times New Roman" w:cs="Times New Roman"/>
          <w:sz w:val="24"/>
          <w:szCs w:val="24"/>
          <w:lang w:val="en-GB" w:eastAsia="fr-FR"/>
        </w:rPr>
        <w:t xml:space="preserve"> then</w:t>
      </w:r>
      <w:r w:rsidR="00C403DB">
        <w:rPr>
          <w:rFonts w:ascii="Times New Roman" w:eastAsia="Times New Roman" w:hAnsi="Times New Roman" w:cs="Times New Roman"/>
          <w:sz w:val="24"/>
          <w:szCs w:val="24"/>
          <w:lang w:val="en-GB" w:eastAsia="fr-FR"/>
        </w:rPr>
        <w:t>,</w:t>
      </w:r>
      <w:r w:rsidR="00901468">
        <w:rPr>
          <w:rFonts w:ascii="Times New Roman" w:eastAsia="Times New Roman" w:hAnsi="Times New Roman" w:cs="Times New Roman"/>
          <w:sz w:val="24"/>
          <w:szCs w:val="24"/>
          <w:lang w:val="en-GB" w:eastAsia="fr-FR"/>
        </w:rPr>
        <w:t xml:space="preserve"> </w:t>
      </w:r>
      <w:r w:rsidR="00333477">
        <w:rPr>
          <w:rFonts w:ascii="Times New Roman" w:eastAsia="Times New Roman" w:hAnsi="Times New Roman" w:cs="Times New Roman"/>
          <w:sz w:val="24"/>
          <w:szCs w:val="24"/>
          <w:lang w:val="en-GB" w:eastAsia="fr-FR"/>
        </w:rPr>
        <w:t>is not</w:t>
      </w:r>
      <w:r w:rsidR="00901468">
        <w:rPr>
          <w:rFonts w:ascii="Times New Roman" w:eastAsia="Times New Roman" w:hAnsi="Times New Roman" w:cs="Times New Roman"/>
          <w:sz w:val="24"/>
          <w:szCs w:val="24"/>
          <w:lang w:val="en-GB" w:eastAsia="fr-FR"/>
        </w:rPr>
        <w:t xml:space="preserve"> </w:t>
      </w:r>
      <w:r w:rsidR="002C1974">
        <w:rPr>
          <w:rFonts w:ascii="Times New Roman" w:eastAsia="Times New Roman" w:hAnsi="Times New Roman" w:cs="Times New Roman"/>
          <w:sz w:val="24"/>
          <w:szCs w:val="24"/>
          <w:lang w:val="en-GB" w:eastAsia="fr-FR"/>
        </w:rPr>
        <w:t>derivable from</w:t>
      </w:r>
      <w:r w:rsidR="00901468">
        <w:rPr>
          <w:rFonts w:ascii="Times New Roman" w:eastAsia="Times New Roman" w:hAnsi="Times New Roman" w:cs="Times New Roman"/>
          <w:sz w:val="24"/>
          <w:szCs w:val="24"/>
          <w:lang w:val="en-GB" w:eastAsia="fr-FR"/>
        </w:rPr>
        <w:t xml:space="preserve"> </w:t>
      </w:r>
      <w:r w:rsidR="008D54BE">
        <w:rPr>
          <w:rFonts w:ascii="Times New Roman" w:eastAsia="Times New Roman" w:hAnsi="Times New Roman" w:cs="Times New Roman"/>
          <w:sz w:val="24"/>
          <w:szCs w:val="24"/>
          <w:lang w:val="en-GB" w:eastAsia="fr-FR"/>
        </w:rPr>
        <w:t>any actual or per</w:t>
      </w:r>
      <w:r w:rsidR="00901468">
        <w:rPr>
          <w:rFonts w:ascii="Times New Roman" w:eastAsia="Times New Roman" w:hAnsi="Times New Roman" w:cs="Times New Roman"/>
          <w:sz w:val="24"/>
          <w:szCs w:val="24"/>
          <w:lang w:val="en-GB" w:eastAsia="fr-FR"/>
        </w:rPr>
        <w:t xml:space="preserve">ceived properties </w:t>
      </w:r>
      <w:r w:rsidR="00402471">
        <w:rPr>
          <w:rFonts w:ascii="Times New Roman" w:eastAsia="Times New Roman" w:hAnsi="Times New Roman" w:cs="Times New Roman"/>
          <w:sz w:val="24"/>
          <w:szCs w:val="24"/>
          <w:lang w:val="en-GB" w:eastAsia="fr-FR"/>
        </w:rPr>
        <w:t xml:space="preserve">an </w:t>
      </w:r>
      <w:r w:rsidR="00DB50DE">
        <w:rPr>
          <w:rFonts w:ascii="Times New Roman" w:eastAsia="Times New Roman" w:hAnsi="Times New Roman" w:cs="Times New Roman"/>
          <w:sz w:val="24"/>
          <w:szCs w:val="24"/>
          <w:lang w:val="en-GB" w:eastAsia="fr-FR"/>
        </w:rPr>
        <w:t>entity may have</w:t>
      </w:r>
      <w:r w:rsidR="00C403DB">
        <w:rPr>
          <w:rFonts w:ascii="Times New Roman" w:eastAsia="Times New Roman" w:hAnsi="Times New Roman" w:cs="Times New Roman"/>
          <w:sz w:val="24"/>
          <w:szCs w:val="24"/>
          <w:lang w:val="en-GB" w:eastAsia="fr-FR"/>
        </w:rPr>
        <w:t xml:space="preserve"> (integrity)</w:t>
      </w:r>
      <w:r w:rsidR="00DB50DE">
        <w:rPr>
          <w:rFonts w:ascii="Times New Roman" w:eastAsia="Times New Roman" w:hAnsi="Times New Roman" w:cs="Times New Roman"/>
          <w:sz w:val="24"/>
          <w:szCs w:val="24"/>
          <w:lang w:val="en-GB" w:eastAsia="fr-FR"/>
        </w:rPr>
        <w:t xml:space="preserve"> or from</w:t>
      </w:r>
      <w:r w:rsidR="00901468">
        <w:rPr>
          <w:rFonts w:ascii="Times New Roman" w:eastAsia="Times New Roman" w:hAnsi="Times New Roman" w:cs="Times New Roman"/>
          <w:sz w:val="24"/>
          <w:szCs w:val="24"/>
          <w:lang w:val="en-GB" w:eastAsia="fr-FR"/>
        </w:rPr>
        <w:t xml:space="preserve"> mereological properties of the extension of the expression used to refer to it</w:t>
      </w:r>
      <w:r w:rsidR="00DB50DE">
        <w:rPr>
          <w:rFonts w:ascii="Times New Roman" w:eastAsia="Times New Roman" w:hAnsi="Times New Roman" w:cs="Times New Roman"/>
          <w:sz w:val="24"/>
          <w:szCs w:val="24"/>
          <w:lang w:val="en-GB" w:eastAsia="fr-FR"/>
        </w:rPr>
        <w:t xml:space="preserve"> (atomicity)</w:t>
      </w:r>
      <w:r w:rsidR="00901468">
        <w:rPr>
          <w:rFonts w:ascii="Times New Roman" w:eastAsia="Times New Roman" w:hAnsi="Times New Roman" w:cs="Times New Roman"/>
          <w:sz w:val="24"/>
          <w:szCs w:val="24"/>
          <w:lang w:val="en-GB" w:eastAsia="fr-FR"/>
        </w:rPr>
        <w:t xml:space="preserve">. </w:t>
      </w:r>
      <w:r w:rsidR="00C403DB">
        <w:rPr>
          <w:rFonts w:ascii="Times New Roman" w:eastAsia="Times New Roman" w:hAnsi="Times New Roman" w:cs="Times New Roman"/>
          <w:sz w:val="24"/>
          <w:szCs w:val="24"/>
          <w:lang w:val="en-GB" w:eastAsia="fr-FR"/>
        </w:rPr>
        <w:t xml:space="preserve">It </w:t>
      </w:r>
      <w:r w:rsidR="00875B96">
        <w:rPr>
          <w:rFonts w:ascii="Times New Roman" w:eastAsia="Times New Roman" w:hAnsi="Times New Roman" w:cs="Times New Roman"/>
          <w:sz w:val="24"/>
          <w:szCs w:val="24"/>
          <w:lang w:val="en-GB" w:eastAsia="fr-FR"/>
        </w:rPr>
        <w:t>is</w:t>
      </w:r>
      <w:r w:rsidR="00901D93">
        <w:rPr>
          <w:rFonts w:ascii="Times New Roman" w:eastAsia="Times New Roman" w:hAnsi="Times New Roman" w:cs="Times New Roman"/>
          <w:sz w:val="24"/>
          <w:szCs w:val="24"/>
          <w:lang w:val="en-GB" w:eastAsia="fr-FR"/>
        </w:rPr>
        <w:t xml:space="preserve"> </w:t>
      </w:r>
      <w:r w:rsidR="006571A7">
        <w:rPr>
          <w:rFonts w:ascii="Times New Roman" w:eastAsia="Times New Roman" w:hAnsi="Times New Roman" w:cs="Times New Roman"/>
          <w:sz w:val="24"/>
          <w:szCs w:val="24"/>
          <w:lang w:val="en-GB" w:eastAsia="fr-FR"/>
        </w:rPr>
        <w:t xml:space="preserve">simply </w:t>
      </w:r>
      <w:r w:rsidR="00901D93">
        <w:rPr>
          <w:rFonts w:ascii="Times New Roman" w:eastAsia="Times New Roman" w:hAnsi="Times New Roman" w:cs="Times New Roman"/>
          <w:sz w:val="24"/>
          <w:szCs w:val="24"/>
          <w:lang w:val="en-GB" w:eastAsia="fr-FR"/>
        </w:rPr>
        <w:t>associated wi</w:t>
      </w:r>
      <w:r w:rsidR="001273B0">
        <w:rPr>
          <w:rFonts w:ascii="Times New Roman" w:eastAsia="Times New Roman" w:hAnsi="Times New Roman" w:cs="Times New Roman"/>
          <w:sz w:val="24"/>
          <w:szCs w:val="24"/>
          <w:lang w:val="en-GB" w:eastAsia="fr-FR"/>
        </w:rPr>
        <w:t>th the syntactic coun</w:t>
      </w:r>
      <w:r w:rsidR="00C403DB">
        <w:rPr>
          <w:rFonts w:ascii="Times New Roman" w:eastAsia="Times New Roman" w:hAnsi="Times New Roman" w:cs="Times New Roman"/>
          <w:sz w:val="24"/>
          <w:szCs w:val="24"/>
          <w:lang w:val="en-GB" w:eastAsia="fr-FR"/>
        </w:rPr>
        <w:t>t category and its absence</w:t>
      </w:r>
      <w:r w:rsidR="001273B0">
        <w:rPr>
          <w:rFonts w:ascii="Times New Roman" w:eastAsia="Times New Roman" w:hAnsi="Times New Roman" w:cs="Times New Roman"/>
          <w:sz w:val="24"/>
          <w:szCs w:val="24"/>
          <w:lang w:val="en-GB" w:eastAsia="fr-FR"/>
        </w:rPr>
        <w:t xml:space="preserve"> with the syntactic mass category</w:t>
      </w:r>
      <w:r w:rsidR="00DB50DE">
        <w:rPr>
          <w:rFonts w:ascii="Times New Roman" w:eastAsia="Times New Roman" w:hAnsi="Times New Roman" w:cs="Times New Roman"/>
          <w:sz w:val="24"/>
          <w:szCs w:val="24"/>
          <w:lang w:val="en-GB" w:eastAsia="fr-FR"/>
        </w:rPr>
        <w:t xml:space="preserve"> as well as</w:t>
      </w:r>
      <w:r w:rsidR="00901D93">
        <w:rPr>
          <w:rFonts w:ascii="Times New Roman" w:eastAsia="Times New Roman" w:hAnsi="Times New Roman" w:cs="Times New Roman"/>
          <w:sz w:val="24"/>
          <w:szCs w:val="24"/>
          <w:lang w:val="en-GB" w:eastAsia="fr-FR"/>
        </w:rPr>
        <w:t xml:space="preserve"> number-neutral domain</w:t>
      </w:r>
      <w:r w:rsidR="00DB50DE">
        <w:rPr>
          <w:rFonts w:ascii="Times New Roman" w:eastAsia="Times New Roman" w:hAnsi="Times New Roman" w:cs="Times New Roman"/>
          <w:sz w:val="24"/>
          <w:szCs w:val="24"/>
          <w:lang w:val="en-GB" w:eastAsia="fr-FR"/>
        </w:rPr>
        <w:t>s (such as the denotations of syntactic categories</w:t>
      </w:r>
      <w:r w:rsidR="006218DE">
        <w:rPr>
          <w:rFonts w:ascii="Times New Roman" w:eastAsia="Times New Roman" w:hAnsi="Times New Roman" w:cs="Times New Roman"/>
          <w:sz w:val="24"/>
          <w:szCs w:val="24"/>
          <w:lang w:val="en-GB" w:eastAsia="fr-FR"/>
        </w:rPr>
        <w:t xml:space="preserve"> lacking a syntactic mass-count distinction</w:t>
      </w:r>
      <w:r w:rsidR="00DB50DE">
        <w:rPr>
          <w:rFonts w:ascii="Times New Roman" w:eastAsia="Times New Roman" w:hAnsi="Times New Roman" w:cs="Times New Roman"/>
          <w:sz w:val="24"/>
          <w:szCs w:val="24"/>
          <w:lang w:val="en-GB" w:eastAsia="fr-FR"/>
        </w:rPr>
        <w:t>)</w:t>
      </w:r>
      <w:r w:rsidR="006218DE">
        <w:rPr>
          <w:rFonts w:ascii="Times New Roman" w:eastAsia="Times New Roman" w:hAnsi="Times New Roman" w:cs="Times New Roman"/>
          <w:sz w:val="24"/>
          <w:szCs w:val="24"/>
          <w:lang w:val="en-GB" w:eastAsia="fr-FR"/>
        </w:rPr>
        <w:t>.</w:t>
      </w:r>
      <w:r w:rsidR="00D148FD">
        <w:rPr>
          <w:rStyle w:val="FootnoteReference"/>
          <w:rFonts w:ascii="Times New Roman" w:eastAsia="Times New Roman" w:hAnsi="Times New Roman" w:cs="Times New Roman"/>
          <w:sz w:val="24"/>
          <w:szCs w:val="24"/>
          <w:lang w:val="en-GB" w:eastAsia="fr-FR"/>
        </w:rPr>
        <w:footnoteReference w:id="14"/>
      </w:r>
    </w:p>
    <w:p w:rsidR="001C4F40" w:rsidRDefault="00875B96" w:rsidP="007E200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402471">
        <w:rPr>
          <w:rFonts w:ascii="Times New Roman" w:eastAsia="Times New Roman" w:hAnsi="Times New Roman" w:cs="Times New Roman"/>
          <w:sz w:val="24"/>
          <w:szCs w:val="24"/>
          <w:lang w:val="en-GB" w:eastAsia="fr-FR"/>
        </w:rPr>
        <w:t xml:space="preserve">This characterization of number-neutrality allows for major discrepancies between the ontology of countability conveyed by language and the cognitive ontology </w:t>
      </w:r>
      <w:r w:rsidR="00DB50DE">
        <w:rPr>
          <w:rFonts w:ascii="Times New Roman" w:eastAsia="Times New Roman" w:hAnsi="Times New Roman" w:cs="Times New Roman"/>
          <w:sz w:val="24"/>
          <w:szCs w:val="24"/>
          <w:lang w:val="en-GB" w:eastAsia="fr-FR"/>
        </w:rPr>
        <w:t>in</w:t>
      </w:r>
      <w:r w:rsidR="00402471">
        <w:rPr>
          <w:rFonts w:ascii="Times New Roman" w:eastAsia="Times New Roman" w:hAnsi="Times New Roman" w:cs="Times New Roman"/>
          <w:sz w:val="24"/>
          <w:szCs w:val="24"/>
          <w:lang w:val="en-GB" w:eastAsia="fr-FR"/>
        </w:rPr>
        <w:t xml:space="preserve"> which entities are individuated according to conditions of integrity, function, and persistence across times and situations. </w:t>
      </w:r>
      <w:r w:rsidR="001C4F40">
        <w:rPr>
          <w:rFonts w:ascii="Times New Roman" w:eastAsia="Times New Roman" w:hAnsi="Times New Roman" w:cs="Times New Roman"/>
          <w:sz w:val="24"/>
          <w:szCs w:val="24"/>
          <w:lang w:val="en-GB" w:eastAsia="fr-FR"/>
        </w:rPr>
        <w:t>This</w:t>
      </w:r>
      <w:r w:rsidR="00402471">
        <w:rPr>
          <w:rFonts w:ascii="Times New Roman" w:eastAsia="Times New Roman" w:hAnsi="Times New Roman" w:cs="Times New Roman"/>
          <w:sz w:val="24"/>
          <w:szCs w:val="24"/>
          <w:lang w:val="en-GB" w:eastAsia="fr-FR"/>
        </w:rPr>
        <w:t xml:space="preserve"> matches</w:t>
      </w:r>
      <w:r w:rsidR="006054F8">
        <w:rPr>
          <w:rFonts w:ascii="Times New Roman" w:eastAsia="Times New Roman" w:hAnsi="Times New Roman" w:cs="Times New Roman"/>
          <w:sz w:val="24"/>
          <w:szCs w:val="24"/>
          <w:lang w:val="en-GB" w:eastAsia="fr-FR"/>
        </w:rPr>
        <w:t xml:space="preserve"> findings in cognitive science: the c</w:t>
      </w:r>
      <w:r w:rsidR="006571A7">
        <w:rPr>
          <w:rFonts w:ascii="Times New Roman" w:eastAsia="Times New Roman" w:hAnsi="Times New Roman" w:cs="Times New Roman"/>
          <w:sz w:val="24"/>
          <w:szCs w:val="24"/>
          <w:lang w:val="en-GB" w:eastAsia="fr-FR"/>
        </w:rPr>
        <w:t>ognitive division</w:t>
      </w:r>
      <w:r w:rsidR="00791511">
        <w:rPr>
          <w:rFonts w:ascii="Times New Roman" w:eastAsia="Times New Roman" w:hAnsi="Times New Roman" w:cs="Times New Roman"/>
          <w:sz w:val="24"/>
          <w:szCs w:val="24"/>
          <w:lang w:val="en-GB" w:eastAsia="fr-FR"/>
        </w:rPr>
        <w:t xml:space="preserve"> of entities into objects and stuff </w:t>
      </w:r>
      <w:r w:rsidR="001C4F40">
        <w:rPr>
          <w:rFonts w:ascii="Times New Roman" w:eastAsia="Times New Roman" w:hAnsi="Times New Roman" w:cs="Times New Roman"/>
          <w:sz w:val="24"/>
          <w:szCs w:val="24"/>
          <w:lang w:val="en-GB" w:eastAsia="fr-FR"/>
        </w:rPr>
        <w:t>has been shown to precede</w:t>
      </w:r>
      <w:r w:rsidR="006054F8">
        <w:rPr>
          <w:rFonts w:ascii="Times New Roman" w:eastAsia="Times New Roman" w:hAnsi="Times New Roman" w:cs="Times New Roman"/>
          <w:sz w:val="24"/>
          <w:szCs w:val="24"/>
          <w:lang w:val="en-GB" w:eastAsia="fr-FR"/>
        </w:rPr>
        <w:t xml:space="preserve"> the acquisition</w:t>
      </w:r>
      <w:r w:rsidR="00791511">
        <w:rPr>
          <w:rFonts w:ascii="Times New Roman" w:eastAsia="Times New Roman" w:hAnsi="Times New Roman" w:cs="Times New Roman"/>
          <w:sz w:val="24"/>
          <w:szCs w:val="24"/>
          <w:lang w:val="en-GB" w:eastAsia="fr-FR"/>
        </w:rPr>
        <w:t xml:space="preserve"> </w:t>
      </w:r>
      <w:r w:rsidR="006054F8">
        <w:rPr>
          <w:rFonts w:ascii="Times New Roman" w:eastAsia="Times New Roman" w:hAnsi="Times New Roman" w:cs="Times New Roman"/>
          <w:sz w:val="24"/>
          <w:szCs w:val="24"/>
          <w:lang w:val="en-GB" w:eastAsia="fr-FR"/>
        </w:rPr>
        <w:t xml:space="preserve">of </w:t>
      </w:r>
      <w:r w:rsidR="00791511">
        <w:rPr>
          <w:rFonts w:ascii="Times New Roman" w:eastAsia="Times New Roman" w:hAnsi="Times New Roman" w:cs="Times New Roman"/>
          <w:sz w:val="24"/>
          <w:szCs w:val="24"/>
          <w:lang w:val="en-GB" w:eastAsia="fr-FR"/>
        </w:rPr>
        <w:t xml:space="preserve">language </w:t>
      </w:r>
      <w:r w:rsidR="006571A7">
        <w:rPr>
          <w:rFonts w:ascii="Times New Roman" w:eastAsia="Times New Roman" w:hAnsi="Times New Roman" w:cs="Times New Roman"/>
          <w:sz w:val="24"/>
          <w:szCs w:val="24"/>
          <w:lang w:val="en-GB" w:eastAsia="fr-FR"/>
        </w:rPr>
        <w:t xml:space="preserve">and so is independent of the mass-count distinction as such </w:t>
      </w:r>
      <w:r w:rsidR="00791511">
        <w:rPr>
          <w:rFonts w:ascii="Times New Roman" w:eastAsia="Times New Roman" w:hAnsi="Times New Roman" w:cs="Times New Roman"/>
          <w:sz w:val="24"/>
          <w:szCs w:val="24"/>
          <w:lang w:val="en-GB" w:eastAsia="fr-FR"/>
        </w:rPr>
        <w:t xml:space="preserve">(Chierchia 2018). </w:t>
      </w:r>
    </w:p>
    <w:p w:rsidR="00901D93" w:rsidRDefault="001C4F40" w:rsidP="007E200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11E9">
        <w:rPr>
          <w:rFonts w:ascii="Times New Roman" w:eastAsia="Times New Roman" w:hAnsi="Times New Roman" w:cs="Times New Roman"/>
          <w:sz w:val="24"/>
          <w:szCs w:val="24"/>
          <w:lang w:val="en-GB" w:eastAsia="fr-FR"/>
        </w:rPr>
        <w:t>Th</w:t>
      </w:r>
      <w:r w:rsidR="006571A7">
        <w:rPr>
          <w:rFonts w:ascii="Times New Roman" w:eastAsia="Times New Roman" w:hAnsi="Times New Roman" w:cs="Times New Roman"/>
          <w:sz w:val="24"/>
          <w:szCs w:val="24"/>
          <w:lang w:val="en-GB" w:eastAsia="fr-FR"/>
        </w:rPr>
        <w:t xml:space="preserve">e same should </w:t>
      </w:r>
      <w:r w:rsidR="00C511E9">
        <w:rPr>
          <w:rFonts w:ascii="Times New Roman" w:eastAsia="Times New Roman" w:hAnsi="Times New Roman" w:cs="Times New Roman"/>
          <w:sz w:val="24"/>
          <w:szCs w:val="24"/>
          <w:lang w:val="en-GB" w:eastAsia="fr-FR"/>
        </w:rPr>
        <w:t>hold for events: in perception or cognition in general</w:t>
      </w:r>
      <w:r w:rsidR="006218DE">
        <w:rPr>
          <w:rFonts w:ascii="Times New Roman" w:eastAsia="Times New Roman" w:hAnsi="Times New Roman" w:cs="Times New Roman"/>
          <w:sz w:val="24"/>
          <w:szCs w:val="24"/>
          <w:lang w:val="en-GB" w:eastAsia="fr-FR"/>
        </w:rPr>
        <w:t xml:space="preserve"> </w:t>
      </w:r>
      <w:r w:rsidR="00C511E9">
        <w:rPr>
          <w:rFonts w:ascii="Times New Roman" w:eastAsia="Times New Roman" w:hAnsi="Times New Roman" w:cs="Times New Roman"/>
          <w:sz w:val="24"/>
          <w:szCs w:val="24"/>
          <w:lang w:val="en-GB" w:eastAsia="fr-FR"/>
        </w:rPr>
        <w:t xml:space="preserve">events are individuated </w:t>
      </w:r>
      <w:r>
        <w:rPr>
          <w:rFonts w:ascii="Times New Roman" w:eastAsia="Times New Roman" w:hAnsi="Times New Roman" w:cs="Times New Roman"/>
          <w:sz w:val="24"/>
          <w:szCs w:val="24"/>
          <w:lang w:val="en-GB" w:eastAsia="fr-FR"/>
        </w:rPr>
        <w:t xml:space="preserve">as having </w:t>
      </w:r>
      <w:r w:rsidR="00C511E9">
        <w:rPr>
          <w:rFonts w:ascii="Times New Roman" w:eastAsia="Times New Roman" w:hAnsi="Times New Roman" w:cs="Times New Roman"/>
          <w:sz w:val="24"/>
          <w:szCs w:val="24"/>
          <w:lang w:val="en-GB" w:eastAsia="fr-FR"/>
        </w:rPr>
        <w:t>a boundary or being</w:t>
      </w:r>
      <w:r>
        <w:rPr>
          <w:rFonts w:ascii="Times New Roman" w:eastAsia="Times New Roman" w:hAnsi="Times New Roman" w:cs="Times New Roman"/>
          <w:sz w:val="24"/>
          <w:szCs w:val="24"/>
          <w:lang w:val="en-GB" w:eastAsia="fr-FR"/>
        </w:rPr>
        <w:t xml:space="preserve"> unbounded (or</w:t>
      </w:r>
      <w:r w:rsidR="00C511E9">
        <w:rPr>
          <w:rFonts w:ascii="Times New Roman" w:eastAsia="Times New Roman" w:hAnsi="Times New Roman" w:cs="Times New Roman"/>
          <w:sz w:val="24"/>
          <w:szCs w:val="24"/>
          <w:lang w:val="en-GB" w:eastAsia="fr-FR"/>
        </w:rPr>
        <w:t xml:space="preserve"> homogenous</w:t>
      </w:r>
      <w:r>
        <w:rPr>
          <w:rFonts w:ascii="Times New Roman" w:eastAsia="Times New Roman" w:hAnsi="Times New Roman" w:cs="Times New Roman"/>
          <w:sz w:val="24"/>
          <w:szCs w:val="24"/>
          <w:lang w:val="en-GB" w:eastAsia="fr-FR"/>
        </w:rPr>
        <w:t>)</w:t>
      </w:r>
      <w:r w:rsidR="008A6994">
        <w:rPr>
          <w:rFonts w:ascii="Times New Roman" w:eastAsia="Times New Roman" w:hAnsi="Times New Roman" w:cs="Times New Roman"/>
          <w:sz w:val="24"/>
          <w:szCs w:val="24"/>
          <w:lang w:val="en-GB" w:eastAsia="fr-FR"/>
        </w:rPr>
        <w:t>. But that</w:t>
      </w:r>
      <w:r>
        <w:rPr>
          <w:rFonts w:ascii="Times New Roman" w:eastAsia="Times New Roman" w:hAnsi="Times New Roman" w:cs="Times New Roman"/>
          <w:sz w:val="24"/>
          <w:szCs w:val="24"/>
          <w:lang w:val="en-GB" w:eastAsia="fr-FR"/>
        </w:rPr>
        <w:t xml:space="preserve"> kind of</w:t>
      </w:r>
      <w:r w:rsidR="008A6994">
        <w:rPr>
          <w:rFonts w:ascii="Times New Roman" w:eastAsia="Times New Roman" w:hAnsi="Times New Roman" w:cs="Times New Roman"/>
          <w:sz w:val="24"/>
          <w:szCs w:val="24"/>
          <w:lang w:val="en-GB" w:eastAsia="fr-FR"/>
        </w:rPr>
        <w:t xml:space="preserve"> </w:t>
      </w:r>
      <w:r w:rsidR="00C511E9">
        <w:rPr>
          <w:rFonts w:ascii="Times New Roman" w:eastAsia="Times New Roman" w:hAnsi="Times New Roman" w:cs="Times New Roman"/>
          <w:sz w:val="24"/>
          <w:szCs w:val="24"/>
          <w:lang w:val="en-GB" w:eastAsia="fr-FR"/>
        </w:rPr>
        <w:t>individuation</w:t>
      </w:r>
      <w:r w:rsidR="008A6994">
        <w:rPr>
          <w:rFonts w:ascii="Times New Roman" w:eastAsia="Times New Roman" w:hAnsi="Times New Roman" w:cs="Times New Roman"/>
          <w:sz w:val="24"/>
          <w:szCs w:val="24"/>
          <w:lang w:val="en-GB" w:eastAsia="fr-FR"/>
        </w:rPr>
        <w:t xml:space="preserve"> does not play a role </w:t>
      </w:r>
      <w:r w:rsidR="007366BF">
        <w:rPr>
          <w:rFonts w:ascii="Times New Roman" w:eastAsia="Times New Roman" w:hAnsi="Times New Roman" w:cs="Times New Roman"/>
          <w:sz w:val="24"/>
          <w:szCs w:val="24"/>
          <w:lang w:val="en-GB" w:eastAsia="fr-FR"/>
        </w:rPr>
        <w:t xml:space="preserve">in the </w:t>
      </w:r>
      <w:r w:rsidR="00C511E9">
        <w:rPr>
          <w:rFonts w:ascii="Times New Roman" w:eastAsia="Times New Roman" w:hAnsi="Times New Roman" w:cs="Times New Roman"/>
          <w:sz w:val="24"/>
          <w:szCs w:val="24"/>
          <w:lang w:val="en-GB" w:eastAsia="fr-FR"/>
        </w:rPr>
        <w:t>way</w:t>
      </w:r>
      <w:r w:rsidR="007366BF">
        <w:rPr>
          <w:rFonts w:ascii="Times New Roman" w:eastAsia="Times New Roman" w:hAnsi="Times New Roman" w:cs="Times New Roman"/>
          <w:sz w:val="24"/>
          <w:szCs w:val="24"/>
          <w:lang w:val="en-GB" w:eastAsia="fr-FR"/>
        </w:rPr>
        <w:t xml:space="preserve"> natural language</w:t>
      </w:r>
      <w:r w:rsidR="00C511E9">
        <w:rPr>
          <w:rFonts w:ascii="Times New Roman" w:eastAsia="Times New Roman" w:hAnsi="Times New Roman" w:cs="Times New Roman"/>
          <w:sz w:val="24"/>
          <w:szCs w:val="24"/>
          <w:lang w:val="en-GB" w:eastAsia="fr-FR"/>
        </w:rPr>
        <w:t xml:space="preserve"> treats events when they belong to</w:t>
      </w:r>
      <w:r w:rsidR="008A6994">
        <w:rPr>
          <w:rFonts w:ascii="Times New Roman" w:eastAsia="Times New Roman" w:hAnsi="Times New Roman" w:cs="Times New Roman"/>
          <w:sz w:val="24"/>
          <w:szCs w:val="24"/>
          <w:lang w:val="en-GB" w:eastAsia="fr-FR"/>
        </w:rPr>
        <w:t xml:space="preserve"> the verbal domain</w:t>
      </w:r>
      <w:r w:rsidR="006571A7">
        <w:rPr>
          <w:rFonts w:ascii="Times New Roman" w:eastAsia="Times New Roman" w:hAnsi="Times New Roman" w:cs="Times New Roman"/>
          <w:sz w:val="24"/>
          <w:szCs w:val="24"/>
          <w:lang w:val="en-GB" w:eastAsia="fr-FR"/>
        </w:rPr>
        <w:t>. Here events still</w:t>
      </w:r>
      <w:r w:rsidR="008A6994">
        <w:rPr>
          <w:rFonts w:ascii="Times New Roman" w:eastAsia="Times New Roman" w:hAnsi="Times New Roman" w:cs="Times New Roman"/>
          <w:sz w:val="24"/>
          <w:szCs w:val="24"/>
          <w:lang w:val="en-GB" w:eastAsia="fr-FR"/>
        </w:rPr>
        <w:t xml:space="preserve"> require the use of a numeral classifier or lexical </w:t>
      </w:r>
      <w:r w:rsidR="006571A7">
        <w:rPr>
          <w:rFonts w:ascii="Times New Roman" w:eastAsia="Times New Roman" w:hAnsi="Times New Roman" w:cs="Times New Roman"/>
          <w:sz w:val="24"/>
          <w:szCs w:val="24"/>
          <w:lang w:val="en-GB" w:eastAsia="fr-FR"/>
        </w:rPr>
        <w:t>unit specifier</w:t>
      </w:r>
      <w:r>
        <w:rPr>
          <w:rFonts w:ascii="Times New Roman" w:eastAsia="Times New Roman" w:hAnsi="Times New Roman" w:cs="Times New Roman"/>
          <w:sz w:val="24"/>
          <w:szCs w:val="24"/>
          <w:lang w:val="en-GB" w:eastAsia="fr-FR"/>
        </w:rPr>
        <w:t xml:space="preserve"> </w:t>
      </w:r>
      <w:r w:rsidR="008A6994">
        <w:rPr>
          <w:rFonts w:ascii="Times New Roman" w:eastAsia="Times New Roman" w:hAnsi="Times New Roman" w:cs="Times New Roman"/>
          <w:sz w:val="24"/>
          <w:szCs w:val="24"/>
          <w:lang w:val="en-GB" w:eastAsia="fr-FR"/>
        </w:rPr>
        <w:t>to be countable.</w:t>
      </w:r>
    </w:p>
    <w:p w:rsidR="00604B6B" w:rsidRDefault="00E86D0B" w:rsidP="00604B6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11E9">
        <w:rPr>
          <w:rFonts w:ascii="Times New Roman" w:eastAsia="Times New Roman" w:hAnsi="Times New Roman" w:cs="Times New Roman"/>
          <w:sz w:val="24"/>
          <w:szCs w:val="24"/>
          <w:lang w:val="en-GB" w:eastAsia="fr-FR"/>
        </w:rPr>
        <w:t>Events</w:t>
      </w:r>
      <w:r>
        <w:rPr>
          <w:rFonts w:ascii="Times New Roman" w:eastAsia="Times New Roman" w:hAnsi="Times New Roman" w:cs="Times New Roman"/>
          <w:sz w:val="24"/>
          <w:szCs w:val="24"/>
          <w:lang w:val="en-GB" w:eastAsia="fr-FR"/>
        </w:rPr>
        <w:t xml:space="preserve"> are c</w:t>
      </w:r>
      <w:r w:rsidR="00604B6B">
        <w:rPr>
          <w:rFonts w:ascii="Times New Roman" w:eastAsia="Times New Roman" w:hAnsi="Times New Roman" w:cs="Times New Roman"/>
          <w:sz w:val="24"/>
          <w:szCs w:val="24"/>
          <w:lang w:val="en-GB" w:eastAsia="fr-FR"/>
        </w:rPr>
        <w:t>ategorized as countable</w:t>
      </w:r>
      <w:r w:rsidR="006571A7">
        <w:rPr>
          <w:rFonts w:ascii="Times New Roman" w:eastAsia="Times New Roman" w:hAnsi="Times New Roman" w:cs="Times New Roman"/>
          <w:sz w:val="24"/>
          <w:szCs w:val="24"/>
          <w:lang w:val="en-GB" w:eastAsia="fr-FR"/>
        </w:rPr>
        <w:t>, though,</w:t>
      </w:r>
      <w:r w:rsidR="001C4F4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when they are referents of</w:t>
      </w:r>
      <w:r w:rsidR="00604B6B">
        <w:rPr>
          <w:rFonts w:ascii="Times New Roman" w:eastAsia="Times New Roman" w:hAnsi="Times New Roman" w:cs="Times New Roman"/>
          <w:sz w:val="24"/>
          <w:szCs w:val="24"/>
          <w:lang w:val="en-GB" w:eastAsia="fr-FR"/>
        </w:rPr>
        <w:t xml:space="preserve"> counts nouns, including</w:t>
      </w:r>
      <w:r>
        <w:rPr>
          <w:rFonts w:ascii="Times New Roman" w:eastAsia="Times New Roman" w:hAnsi="Times New Roman" w:cs="Times New Roman"/>
          <w:sz w:val="24"/>
          <w:szCs w:val="24"/>
          <w:lang w:val="en-GB" w:eastAsia="fr-FR"/>
        </w:rPr>
        <w:t xml:space="preserve"> </w:t>
      </w:r>
      <w:r w:rsidR="00604B6B">
        <w:rPr>
          <w:rFonts w:ascii="Times New Roman" w:eastAsia="Times New Roman" w:hAnsi="Times New Roman" w:cs="Times New Roman"/>
          <w:sz w:val="24"/>
          <w:szCs w:val="24"/>
          <w:lang w:val="en-GB" w:eastAsia="fr-FR"/>
        </w:rPr>
        <w:t xml:space="preserve">deverbal </w:t>
      </w:r>
      <w:r>
        <w:rPr>
          <w:rFonts w:ascii="Times New Roman" w:eastAsia="Times New Roman" w:hAnsi="Times New Roman" w:cs="Times New Roman"/>
          <w:sz w:val="24"/>
          <w:szCs w:val="24"/>
          <w:lang w:val="en-GB" w:eastAsia="fr-FR"/>
        </w:rPr>
        <w:t>nominalizations</w:t>
      </w:r>
      <w:r w:rsidR="001C4F40">
        <w:rPr>
          <w:rFonts w:ascii="Times New Roman" w:eastAsia="Times New Roman" w:hAnsi="Times New Roman" w:cs="Times New Roman"/>
          <w:sz w:val="24"/>
          <w:szCs w:val="24"/>
          <w:lang w:val="en-GB" w:eastAsia="fr-FR"/>
        </w:rPr>
        <w:t xml:space="preserve"> that are count</w:t>
      </w:r>
      <w:r w:rsidR="00604B6B">
        <w:rPr>
          <w:rFonts w:ascii="Times New Roman" w:eastAsia="Times New Roman" w:hAnsi="Times New Roman" w:cs="Times New Roman"/>
          <w:sz w:val="24"/>
          <w:szCs w:val="24"/>
          <w:lang w:val="en-GB" w:eastAsia="fr-FR"/>
        </w:rPr>
        <w:t xml:space="preserve"> (such as </w:t>
      </w:r>
      <w:r w:rsidR="00604B6B" w:rsidRPr="00604B6B">
        <w:rPr>
          <w:rFonts w:ascii="Times New Roman" w:eastAsia="Times New Roman" w:hAnsi="Times New Roman" w:cs="Times New Roman"/>
          <w:i/>
          <w:sz w:val="24"/>
          <w:szCs w:val="24"/>
          <w:lang w:val="en-GB" w:eastAsia="fr-FR"/>
        </w:rPr>
        <w:t>jump, walk, death</w:t>
      </w:r>
      <w:r w:rsidR="00604B6B">
        <w:rPr>
          <w:rFonts w:ascii="Times New Roman" w:eastAsia="Times New Roman" w:hAnsi="Times New Roman" w:cs="Times New Roman"/>
          <w:sz w:val="24"/>
          <w:szCs w:val="24"/>
          <w:lang w:val="en-GB" w:eastAsia="fr-FR"/>
        </w:rPr>
        <w:t xml:space="preserve">). </w:t>
      </w:r>
      <w:r w:rsidR="001C4F40">
        <w:rPr>
          <w:rFonts w:ascii="Times New Roman" w:eastAsia="Times New Roman" w:hAnsi="Times New Roman" w:cs="Times New Roman"/>
          <w:sz w:val="24"/>
          <w:szCs w:val="24"/>
          <w:lang w:val="en-GB" w:eastAsia="fr-FR"/>
        </w:rPr>
        <w:t xml:space="preserve">Deverbals count </w:t>
      </w:r>
      <w:r w:rsidR="00604B6B">
        <w:rPr>
          <w:rFonts w:ascii="Times New Roman" w:eastAsia="Times New Roman" w:hAnsi="Times New Roman" w:cs="Times New Roman"/>
          <w:sz w:val="24"/>
          <w:szCs w:val="24"/>
          <w:lang w:val="en-GB" w:eastAsia="fr-FR"/>
        </w:rPr>
        <w:t>no</w:t>
      </w:r>
      <w:r w:rsidR="00131728">
        <w:rPr>
          <w:rFonts w:ascii="Times New Roman" w:eastAsia="Times New Roman" w:hAnsi="Times New Roman" w:cs="Times New Roman"/>
          <w:sz w:val="24"/>
          <w:szCs w:val="24"/>
          <w:lang w:val="en-GB" w:eastAsia="fr-FR"/>
        </w:rPr>
        <w:t>mi</w:t>
      </w:r>
      <w:r w:rsidR="00604B6B">
        <w:rPr>
          <w:rFonts w:ascii="Times New Roman" w:eastAsia="Times New Roman" w:hAnsi="Times New Roman" w:cs="Times New Roman"/>
          <w:sz w:val="24"/>
          <w:szCs w:val="24"/>
          <w:lang w:val="en-GB" w:eastAsia="fr-FR"/>
        </w:rPr>
        <w:t xml:space="preserve">nalizations </w:t>
      </w:r>
      <w:r w:rsidR="001C4F40">
        <w:rPr>
          <w:rFonts w:ascii="Times New Roman" w:eastAsia="Times New Roman" w:hAnsi="Times New Roman" w:cs="Times New Roman"/>
          <w:sz w:val="24"/>
          <w:szCs w:val="24"/>
          <w:lang w:val="en-GB" w:eastAsia="fr-FR"/>
        </w:rPr>
        <w:t xml:space="preserve">then </w:t>
      </w:r>
      <w:r w:rsidR="00604B6B">
        <w:rPr>
          <w:rFonts w:ascii="Times New Roman" w:eastAsia="Times New Roman" w:hAnsi="Times New Roman" w:cs="Times New Roman"/>
          <w:sz w:val="24"/>
          <w:szCs w:val="24"/>
          <w:lang w:val="en-GB" w:eastAsia="fr-FR"/>
        </w:rPr>
        <w:t>do more than just</w:t>
      </w:r>
      <w:r>
        <w:rPr>
          <w:rFonts w:ascii="Times New Roman" w:eastAsia="Times New Roman" w:hAnsi="Times New Roman" w:cs="Times New Roman"/>
          <w:sz w:val="24"/>
          <w:szCs w:val="24"/>
          <w:lang w:val="en-GB" w:eastAsia="fr-FR"/>
        </w:rPr>
        <w:t xml:space="preserve"> </w:t>
      </w:r>
      <w:r w:rsidR="00E25F90">
        <w:rPr>
          <w:rFonts w:ascii="Times New Roman" w:eastAsia="Times New Roman" w:hAnsi="Times New Roman" w:cs="Times New Roman"/>
          <w:sz w:val="24"/>
          <w:szCs w:val="24"/>
          <w:lang w:val="en-GB" w:eastAsia="fr-FR"/>
        </w:rPr>
        <w:t xml:space="preserve">pick </w:t>
      </w:r>
      <w:r>
        <w:rPr>
          <w:rFonts w:ascii="Times New Roman" w:eastAsia="Times New Roman" w:hAnsi="Times New Roman" w:cs="Times New Roman"/>
          <w:sz w:val="24"/>
          <w:szCs w:val="24"/>
          <w:lang w:val="en-GB" w:eastAsia="fr-FR"/>
        </w:rPr>
        <w:t>up an event argument of a verb</w:t>
      </w:r>
      <w:r w:rsidR="001C4F40">
        <w:rPr>
          <w:rFonts w:ascii="Times New Roman" w:eastAsia="Times New Roman" w:hAnsi="Times New Roman" w:cs="Times New Roman"/>
          <w:sz w:val="24"/>
          <w:szCs w:val="24"/>
          <w:lang w:val="en-GB" w:eastAsia="fr-FR"/>
        </w:rPr>
        <w:t xml:space="preserve">; they also </w:t>
      </w:r>
      <w:r>
        <w:rPr>
          <w:rFonts w:ascii="Times New Roman" w:eastAsia="Times New Roman" w:hAnsi="Times New Roman" w:cs="Times New Roman"/>
          <w:sz w:val="24"/>
          <w:szCs w:val="24"/>
          <w:lang w:val="en-GB" w:eastAsia="fr-FR"/>
        </w:rPr>
        <w:t>impos</w:t>
      </w:r>
      <w:r w:rsidR="001C4F40">
        <w:rPr>
          <w:rFonts w:ascii="Times New Roman" w:eastAsia="Times New Roman" w:hAnsi="Times New Roman" w:cs="Times New Roman"/>
          <w:sz w:val="24"/>
          <w:szCs w:val="24"/>
          <w:lang w:val="en-GB" w:eastAsia="fr-FR"/>
        </w:rPr>
        <w:t>e</w:t>
      </w:r>
      <w:r>
        <w:rPr>
          <w:rFonts w:ascii="Times New Roman" w:eastAsia="Times New Roman" w:hAnsi="Times New Roman" w:cs="Times New Roman"/>
          <w:sz w:val="24"/>
          <w:szCs w:val="24"/>
          <w:lang w:val="en-GB" w:eastAsia="fr-FR"/>
        </w:rPr>
        <w:t xml:space="preserve"> a condition of unity.</w:t>
      </w:r>
      <w:r w:rsidR="006571A7">
        <w:rPr>
          <w:rFonts w:ascii="Times New Roman" w:eastAsia="Times New Roman" w:hAnsi="Times New Roman" w:cs="Times New Roman"/>
          <w:sz w:val="24"/>
          <w:szCs w:val="24"/>
          <w:lang w:val="en-GB" w:eastAsia="fr-FR"/>
        </w:rPr>
        <w:t xml:space="preserve"> This is of course not the case for</w:t>
      </w:r>
      <w:r w:rsidR="00FC4DCB">
        <w:rPr>
          <w:rFonts w:ascii="Times New Roman" w:eastAsia="Times New Roman" w:hAnsi="Times New Roman" w:cs="Times New Roman"/>
          <w:sz w:val="24"/>
          <w:szCs w:val="24"/>
          <w:lang w:val="en-GB" w:eastAsia="fr-FR"/>
        </w:rPr>
        <w:t xml:space="preserve"> event</w:t>
      </w:r>
      <w:r w:rsidR="006571A7">
        <w:rPr>
          <w:rFonts w:ascii="Times New Roman" w:eastAsia="Times New Roman" w:hAnsi="Times New Roman" w:cs="Times New Roman"/>
          <w:sz w:val="24"/>
          <w:szCs w:val="24"/>
          <w:lang w:val="en-GB" w:eastAsia="fr-FR"/>
        </w:rPr>
        <w:t xml:space="preserve"> n</w:t>
      </w:r>
      <w:r w:rsidR="00FC4DCB">
        <w:rPr>
          <w:rFonts w:ascii="Times New Roman" w:eastAsia="Times New Roman" w:hAnsi="Times New Roman" w:cs="Times New Roman"/>
          <w:sz w:val="24"/>
          <w:szCs w:val="24"/>
          <w:lang w:val="en-GB" w:eastAsia="fr-FR"/>
        </w:rPr>
        <w:t>o</w:t>
      </w:r>
      <w:r w:rsidR="006571A7">
        <w:rPr>
          <w:rFonts w:ascii="Times New Roman" w:eastAsia="Times New Roman" w:hAnsi="Times New Roman" w:cs="Times New Roman"/>
          <w:sz w:val="24"/>
          <w:szCs w:val="24"/>
          <w:lang w:val="en-GB" w:eastAsia="fr-FR"/>
        </w:rPr>
        <w:t xml:space="preserve">minalizations </w:t>
      </w:r>
      <w:r w:rsidR="00FC4DCB">
        <w:rPr>
          <w:rFonts w:ascii="Times New Roman" w:eastAsia="Times New Roman" w:hAnsi="Times New Roman" w:cs="Times New Roman"/>
          <w:sz w:val="24"/>
          <w:szCs w:val="24"/>
          <w:lang w:val="en-GB" w:eastAsia="fr-FR"/>
        </w:rPr>
        <w:t xml:space="preserve">that are mass </w:t>
      </w:r>
      <w:r w:rsidR="006571A7">
        <w:rPr>
          <w:rFonts w:ascii="Times New Roman" w:eastAsia="Times New Roman" w:hAnsi="Times New Roman" w:cs="Times New Roman"/>
          <w:sz w:val="24"/>
          <w:szCs w:val="24"/>
          <w:lang w:val="en-GB" w:eastAsia="fr-FR"/>
        </w:rPr>
        <w:t>(</w:t>
      </w:r>
      <w:r w:rsidR="00FC4DCB" w:rsidRPr="00FC4DCB">
        <w:rPr>
          <w:rFonts w:ascii="Times New Roman" w:eastAsia="Times New Roman" w:hAnsi="Times New Roman" w:cs="Times New Roman"/>
          <w:i/>
          <w:sz w:val="24"/>
          <w:szCs w:val="24"/>
          <w:lang w:val="en-GB" w:eastAsia="fr-FR"/>
        </w:rPr>
        <w:t>laughter, rain</w:t>
      </w:r>
      <w:r w:rsidR="00FC4DCB">
        <w:rPr>
          <w:rFonts w:ascii="Times New Roman" w:eastAsia="Times New Roman" w:hAnsi="Times New Roman" w:cs="Times New Roman"/>
          <w:sz w:val="24"/>
          <w:szCs w:val="24"/>
          <w:lang w:val="en-GB" w:eastAsia="fr-FR"/>
        </w:rPr>
        <w:t>).</w:t>
      </w:r>
      <w:r w:rsidR="006571A7">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604B6B">
        <w:rPr>
          <w:rFonts w:ascii="Times New Roman" w:eastAsia="Times New Roman" w:hAnsi="Times New Roman" w:cs="Times New Roman"/>
          <w:sz w:val="24"/>
          <w:szCs w:val="24"/>
          <w:lang w:val="en-GB" w:eastAsia="fr-FR"/>
        </w:rPr>
        <w:t xml:space="preserve">    </w:t>
      </w:r>
    </w:p>
    <w:p w:rsidR="00E86D0B" w:rsidRPr="00CF700D" w:rsidRDefault="00604B6B" w:rsidP="00604B6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86D0B">
        <w:rPr>
          <w:rFonts w:ascii="Times New Roman" w:eastAsia="Times New Roman" w:hAnsi="Times New Roman" w:cs="Times New Roman"/>
          <w:sz w:val="24"/>
          <w:szCs w:val="24"/>
          <w:lang w:val="en-GB" w:eastAsia="fr-FR"/>
        </w:rPr>
        <w:t>Nominalization in a semantic sense arguably is also involved in the use of the morpheme</w:t>
      </w:r>
      <w:r w:rsidR="00E86D0B" w:rsidRPr="007366BF">
        <w:rPr>
          <w:rFonts w:ascii="Times New Roman" w:eastAsia="Times New Roman" w:hAnsi="Times New Roman" w:cs="Times New Roman"/>
          <w:i/>
          <w:sz w:val="24"/>
          <w:szCs w:val="24"/>
          <w:lang w:val="en-GB" w:eastAsia="fr-FR"/>
        </w:rPr>
        <w:t xml:space="preserve"> thing</w:t>
      </w:r>
      <w:r w:rsidR="00E86D0B">
        <w:rPr>
          <w:rFonts w:ascii="Times New Roman" w:eastAsia="Times New Roman" w:hAnsi="Times New Roman" w:cs="Times New Roman"/>
          <w:sz w:val="24"/>
          <w:szCs w:val="24"/>
          <w:lang w:val="en-GB" w:eastAsia="fr-FR"/>
        </w:rPr>
        <w:t>, which appears to act as a numeral classifier</w:t>
      </w:r>
      <w:r w:rsidR="00FC4DCB">
        <w:rPr>
          <w:rFonts w:ascii="Times New Roman" w:eastAsia="Times New Roman" w:hAnsi="Times New Roman" w:cs="Times New Roman"/>
          <w:sz w:val="24"/>
          <w:szCs w:val="24"/>
          <w:lang w:val="en-GB" w:eastAsia="fr-FR"/>
        </w:rPr>
        <w:t>,</w:t>
      </w:r>
      <w:r w:rsidR="007366B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as we have seen</w:t>
      </w:r>
      <w:r w:rsidR="00E86D0B">
        <w:rPr>
          <w:rFonts w:ascii="Times New Roman" w:eastAsia="Times New Roman" w:hAnsi="Times New Roman" w:cs="Times New Roman"/>
          <w:sz w:val="24"/>
          <w:szCs w:val="24"/>
          <w:lang w:val="en-GB" w:eastAsia="fr-FR"/>
        </w:rPr>
        <w:t>. In fact</w:t>
      </w:r>
      <w:r w:rsidR="00BA1698">
        <w:rPr>
          <w:rFonts w:ascii="Times New Roman" w:eastAsia="Times New Roman" w:hAnsi="Times New Roman" w:cs="Times New Roman"/>
          <w:sz w:val="24"/>
          <w:szCs w:val="24"/>
          <w:lang w:val="en-GB" w:eastAsia="fr-FR"/>
        </w:rPr>
        <w:t>,</w:t>
      </w:r>
      <w:r w:rsidR="00E86D0B">
        <w:rPr>
          <w:rFonts w:ascii="Times New Roman" w:eastAsia="Times New Roman" w:hAnsi="Times New Roman" w:cs="Times New Roman"/>
          <w:sz w:val="24"/>
          <w:szCs w:val="24"/>
          <w:lang w:val="en-GB" w:eastAsia="fr-FR"/>
        </w:rPr>
        <w:t xml:space="preserve"> </w:t>
      </w:r>
      <w:r w:rsidR="00D60BA3">
        <w:rPr>
          <w:rFonts w:ascii="Times New Roman" w:eastAsia="Times New Roman" w:hAnsi="Times New Roman" w:cs="Times New Roman"/>
          <w:sz w:val="24"/>
          <w:szCs w:val="24"/>
          <w:lang w:val="en-GB" w:eastAsia="fr-FR"/>
        </w:rPr>
        <w:t>quantifiers</w:t>
      </w:r>
      <w:r w:rsidR="00E86D0B">
        <w:rPr>
          <w:rFonts w:ascii="Times New Roman" w:eastAsia="Times New Roman" w:hAnsi="Times New Roman" w:cs="Times New Roman"/>
          <w:sz w:val="24"/>
          <w:szCs w:val="24"/>
          <w:lang w:val="en-GB" w:eastAsia="fr-FR"/>
        </w:rPr>
        <w:t xml:space="preserve"> of the sort </w:t>
      </w:r>
      <w:r w:rsidR="00E86D0B" w:rsidRPr="00E86D0B">
        <w:rPr>
          <w:rFonts w:ascii="Times New Roman" w:eastAsia="Times New Roman" w:hAnsi="Times New Roman" w:cs="Times New Roman"/>
          <w:i/>
          <w:sz w:val="24"/>
          <w:szCs w:val="24"/>
          <w:lang w:val="en-GB" w:eastAsia="fr-FR"/>
        </w:rPr>
        <w:t>something, everything</w:t>
      </w:r>
      <w:r w:rsidR="00E86D0B">
        <w:rPr>
          <w:rFonts w:ascii="Times New Roman" w:eastAsia="Times New Roman" w:hAnsi="Times New Roman" w:cs="Times New Roman"/>
          <w:sz w:val="24"/>
          <w:szCs w:val="24"/>
          <w:lang w:val="en-GB" w:eastAsia="fr-FR"/>
        </w:rPr>
        <w:t xml:space="preserve"> and even </w:t>
      </w:r>
      <w:r w:rsidR="00E86D0B" w:rsidRPr="00D60BA3">
        <w:rPr>
          <w:rFonts w:ascii="Times New Roman" w:eastAsia="Times New Roman" w:hAnsi="Times New Roman" w:cs="Times New Roman"/>
          <w:i/>
          <w:sz w:val="24"/>
          <w:szCs w:val="24"/>
          <w:lang w:val="en-GB" w:eastAsia="fr-FR"/>
        </w:rPr>
        <w:t xml:space="preserve">what </w:t>
      </w:r>
      <w:r w:rsidR="00E86D0B">
        <w:rPr>
          <w:rFonts w:ascii="Times New Roman" w:eastAsia="Times New Roman" w:hAnsi="Times New Roman" w:cs="Times New Roman"/>
          <w:sz w:val="24"/>
          <w:szCs w:val="24"/>
          <w:lang w:val="en-GB" w:eastAsia="fr-FR"/>
        </w:rPr>
        <w:t>arguably involv</w:t>
      </w:r>
      <w:r w:rsidR="00CF700D">
        <w:rPr>
          <w:rFonts w:ascii="Times New Roman" w:eastAsia="Times New Roman" w:hAnsi="Times New Roman" w:cs="Times New Roman"/>
          <w:sz w:val="24"/>
          <w:szCs w:val="24"/>
          <w:lang w:val="en-GB" w:eastAsia="fr-FR"/>
        </w:rPr>
        <w:t>e</w:t>
      </w:r>
      <w:r w:rsidR="00E86D0B">
        <w:rPr>
          <w:rFonts w:ascii="Times New Roman" w:eastAsia="Times New Roman" w:hAnsi="Times New Roman" w:cs="Times New Roman"/>
          <w:sz w:val="24"/>
          <w:szCs w:val="24"/>
          <w:lang w:val="en-GB" w:eastAsia="fr-FR"/>
        </w:rPr>
        <w:t xml:space="preserve"> some form of reification</w:t>
      </w:r>
      <w:r w:rsidR="00D60BA3">
        <w:rPr>
          <w:rFonts w:ascii="Times New Roman" w:eastAsia="Times New Roman" w:hAnsi="Times New Roman" w:cs="Times New Roman"/>
          <w:sz w:val="24"/>
          <w:szCs w:val="24"/>
          <w:lang w:val="en-GB" w:eastAsia="fr-FR"/>
        </w:rPr>
        <w:t xml:space="preserve"> (nominalization in a semantic sense)</w:t>
      </w:r>
      <w:r w:rsidR="00E86D0B">
        <w:rPr>
          <w:rFonts w:ascii="Times New Roman" w:eastAsia="Times New Roman" w:hAnsi="Times New Roman" w:cs="Times New Roman"/>
          <w:sz w:val="24"/>
          <w:szCs w:val="24"/>
          <w:lang w:val="en-GB" w:eastAsia="fr-FR"/>
        </w:rPr>
        <w:t xml:space="preserve">, leading to a domain of entities that </w:t>
      </w:r>
      <w:r w:rsidR="001273B0">
        <w:rPr>
          <w:rFonts w:ascii="Times New Roman" w:eastAsia="Times New Roman" w:hAnsi="Times New Roman" w:cs="Times New Roman"/>
          <w:sz w:val="24"/>
          <w:szCs w:val="24"/>
          <w:lang w:val="en-GB" w:eastAsia="fr-FR"/>
        </w:rPr>
        <w:t>are potential</w:t>
      </w:r>
      <w:r w:rsidR="00E86D0B">
        <w:rPr>
          <w:rFonts w:ascii="Times New Roman" w:eastAsia="Times New Roman" w:hAnsi="Times New Roman" w:cs="Times New Roman"/>
          <w:sz w:val="24"/>
          <w:szCs w:val="24"/>
          <w:lang w:val="en-GB" w:eastAsia="fr-FR"/>
        </w:rPr>
        <w:t xml:space="preserve"> referents of nouns</w:t>
      </w:r>
      <w:r>
        <w:rPr>
          <w:rFonts w:ascii="Times New Roman" w:eastAsia="Times New Roman" w:hAnsi="Times New Roman" w:cs="Times New Roman"/>
          <w:sz w:val="24"/>
          <w:szCs w:val="24"/>
          <w:lang w:val="en-GB" w:eastAsia="fr-FR"/>
        </w:rPr>
        <w:t xml:space="preserve"> (</w:t>
      </w:r>
      <w:r w:rsidR="00FC4DCB">
        <w:rPr>
          <w:rFonts w:ascii="Times New Roman" w:eastAsia="Times New Roman" w:hAnsi="Times New Roman" w:cs="Times New Roman"/>
          <w:sz w:val="24"/>
          <w:szCs w:val="24"/>
          <w:lang w:val="en-GB" w:eastAsia="fr-FR"/>
        </w:rPr>
        <w:t xml:space="preserve">Moltmann </w:t>
      </w:r>
      <w:r w:rsidR="001273B0">
        <w:rPr>
          <w:rFonts w:ascii="Times New Roman" w:eastAsia="Times New Roman" w:hAnsi="Times New Roman" w:cs="Times New Roman"/>
          <w:sz w:val="24"/>
          <w:szCs w:val="24"/>
          <w:lang w:val="en-GB" w:eastAsia="fr-FR"/>
        </w:rPr>
        <w:t>2013a, b)</w:t>
      </w:r>
      <w:r>
        <w:rPr>
          <w:rFonts w:ascii="Times New Roman" w:eastAsia="Times New Roman" w:hAnsi="Times New Roman" w:cs="Times New Roman"/>
          <w:sz w:val="24"/>
          <w:szCs w:val="24"/>
          <w:lang w:val="en-GB" w:eastAsia="fr-FR"/>
        </w:rPr>
        <w:t>. What this means for the formal semantics of constructions relevant in the present context, however, needs to be pursued in greater detail elsewhere.</w:t>
      </w:r>
    </w:p>
    <w:p w:rsidR="00237E55" w:rsidRPr="00F56A64" w:rsidRDefault="00237E55" w:rsidP="007E200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1C778D" w:rsidRPr="00D65B66" w:rsidRDefault="00250F8F"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6</w:t>
      </w:r>
      <w:r w:rsidR="00901D93">
        <w:rPr>
          <w:rFonts w:ascii="Times New Roman" w:eastAsia="Times New Roman" w:hAnsi="Times New Roman" w:cs="Times New Roman"/>
          <w:b/>
          <w:sz w:val="24"/>
          <w:szCs w:val="24"/>
          <w:lang w:val="en-GB" w:eastAsia="fr-FR"/>
        </w:rPr>
        <w:t xml:space="preserve">. </w:t>
      </w:r>
      <w:r w:rsidR="00CF700D">
        <w:rPr>
          <w:rFonts w:ascii="Times New Roman" w:eastAsia="Times New Roman" w:hAnsi="Times New Roman" w:cs="Times New Roman"/>
          <w:b/>
          <w:sz w:val="24"/>
          <w:szCs w:val="24"/>
          <w:lang w:val="en-GB" w:eastAsia="fr-FR"/>
        </w:rPr>
        <w:t>Conclusions</w:t>
      </w:r>
    </w:p>
    <w:p w:rsidR="00D65B66" w:rsidRDefault="00D65B6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03DAD" w:rsidRDefault="00CF700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This paper has </w:t>
      </w:r>
      <w:r w:rsidR="001704CC">
        <w:rPr>
          <w:rFonts w:ascii="Times New Roman" w:eastAsia="Times New Roman" w:hAnsi="Times New Roman" w:cs="Times New Roman"/>
          <w:sz w:val="24"/>
          <w:szCs w:val="24"/>
          <w:lang w:val="en-GB" w:eastAsia="fr-FR"/>
        </w:rPr>
        <w:t>argued</w:t>
      </w:r>
      <w:r>
        <w:rPr>
          <w:rFonts w:ascii="Times New Roman" w:eastAsia="Times New Roman" w:hAnsi="Times New Roman" w:cs="Times New Roman"/>
          <w:sz w:val="24"/>
          <w:szCs w:val="24"/>
          <w:lang w:val="en-GB" w:eastAsia="fr-FR"/>
        </w:rPr>
        <w:t xml:space="preserve"> that </w:t>
      </w:r>
      <w:r w:rsidR="00912BA4">
        <w:rPr>
          <w:rFonts w:ascii="Times New Roman" w:eastAsia="Times New Roman" w:hAnsi="Times New Roman" w:cs="Times New Roman"/>
          <w:sz w:val="24"/>
          <w:szCs w:val="24"/>
          <w:lang w:val="en-GB" w:eastAsia="fr-FR"/>
        </w:rPr>
        <w:t>the verbal domain of events</w:t>
      </w:r>
      <w:r w:rsidR="00B061FB">
        <w:rPr>
          <w:rFonts w:ascii="Times New Roman" w:eastAsia="Times New Roman" w:hAnsi="Times New Roman" w:cs="Times New Roman"/>
          <w:sz w:val="24"/>
          <w:szCs w:val="24"/>
          <w:lang w:val="en-GB" w:eastAsia="fr-FR"/>
        </w:rPr>
        <w:t xml:space="preserve"> classif</w:t>
      </w:r>
      <w:r w:rsidR="00912BA4">
        <w:rPr>
          <w:rFonts w:ascii="Times New Roman" w:eastAsia="Times New Roman" w:hAnsi="Times New Roman" w:cs="Times New Roman"/>
          <w:sz w:val="24"/>
          <w:szCs w:val="24"/>
          <w:lang w:val="en-GB" w:eastAsia="fr-FR"/>
        </w:rPr>
        <w:t>ies</w:t>
      </w:r>
      <w:r w:rsidR="00B061FB">
        <w:rPr>
          <w:rFonts w:ascii="Times New Roman" w:eastAsia="Times New Roman" w:hAnsi="Times New Roman" w:cs="Times New Roman"/>
          <w:sz w:val="24"/>
          <w:szCs w:val="24"/>
          <w:lang w:val="en-GB" w:eastAsia="fr-FR"/>
        </w:rPr>
        <w:t xml:space="preserve"> </w:t>
      </w:r>
      <w:r w:rsidR="00110C72">
        <w:rPr>
          <w:rFonts w:ascii="Times New Roman" w:eastAsia="Times New Roman" w:hAnsi="Times New Roman" w:cs="Times New Roman"/>
          <w:sz w:val="24"/>
          <w:szCs w:val="24"/>
          <w:lang w:val="en-GB" w:eastAsia="fr-FR"/>
        </w:rPr>
        <w:t xml:space="preserve">semantically </w:t>
      </w:r>
      <w:r w:rsidR="00912BA4">
        <w:rPr>
          <w:rFonts w:ascii="Times New Roman" w:eastAsia="Times New Roman" w:hAnsi="Times New Roman" w:cs="Times New Roman"/>
          <w:sz w:val="24"/>
          <w:szCs w:val="24"/>
          <w:lang w:val="en-GB" w:eastAsia="fr-FR"/>
        </w:rPr>
        <w:t xml:space="preserve">as </w:t>
      </w:r>
      <w:r w:rsidR="00B061FB">
        <w:rPr>
          <w:rFonts w:ascii="Times New Roman" w:eastAsia="Times New Roman" w:hAnsi="Times New Roman" w:cs="Times New Roman"/>
          <w:sz w:val="24"/>
          <w:szCs w:val="24"/>
          <w:lang w:val="en-GB" w:eastAsia="fr-FR"/>
        </w:rPr>
        <w:t>number-</w:t>
      </w:r>
      <w:r>
        <w:rPr>
          <w:rFonts w:ascii="Times New Roman" w:eastAsia="Times New Roman" w:hAnsi="Times New Roman" w:cs="Times New Roman"/>
          <w:sz w:val="24"/>
          <w:szCs w:val="24"/>
          <w:lang w:val="en-GB" w:eastAsia="fr-FR"/>
        </w:rPr>
        <w:t>neutral, rather th</w:t>
      </w:r>
      <w:r w:rsidR="009B3F60">
        <w:rPr>
          <w:rFonts w:ascii="Times New Roman" w:eastAsia="Times New Roman" w:hAnsi="Times New Roman" w:cs="Times New Roman"/>
          <w:sz w:val="24"/>
          <w:szCs w:val="24"/>
          <w:lang w:val="en-GB" w:eastAsia="fr-FR"/>
        </w:rPr>
        <w:t>an divid</w:t>
      </w:r>
      <w:r>
        <w:rPr>
          <w:rFonts w:ascii="Times New Roman" w:eastAsia="Times New Roman" w:hAnsi="Times New Roman" w:cs="Times New Roman"/>
          <w:sz w:val="24"/>
          <w:szCs w:val="24"/>
          <w:lang w:val="en-GB" w:eastAsia="fr-FR"/>
        </w:rPr>
        <w:t>ing into mass and count</w:t>
      </w:r>
      <w:r w:rsidR="009B3F60">
        <w:rPr>
          <w:rFonts w:ascii="Times New Roman" w:eastAsia="Times New Roman" w:hAnsi="Times New Roman" w:cs="Times New Roman"/>
          <w:sz w:val="24"/>
          <w:szCs w:val="24"/>
          <w:lang w:val="en-GB" w:eastAsia="fr-FR"/>
        </w:rPr>
        <w:t>, and more generally that categories that lack a syntactic mass-count distinction</w:t>
      </w:r>
      <w:r w:rsidR="00E900F6" w:rsidRPr="00E900F6">
        <w:rPr>
          <w:rFonts w:ascii="Times New Roman" w:eastAsia="Times New Roman" w:hAnsi="Times New Roman" w:cs="Times New Roman"/>
          <w:sz w:val="24"/>
          <w:szCs w:val="24"/>
          <w:lang w:val="en-GB" w:eastAsia="fr-FR"/>
        </w:rPr>
        <w:t xml:space="preserve"> </w:t>
      </w:r>
      <w:r w:rsidR="00E900F6">
        <w:rPr>
          <w:rFonts w:ascii="Times New Roman" w:eastAsia="Times New Roman" w:hAnsi="Times New Roman" w:cs="Times New Roman"/>
          <w:sz w:val="24"/>
          <w:szCs w:val="24"/>
          <w:lang w:val="en-GB" w:eastAsia="fr-FR"/>
        </w:rPr>
        <w:t xml:space="preserve">classify </w:t>
      </w:r>
      <w:r w:rsidR="00110C72">
        <w:rPr>
          <w:rFonts w:ascii="Times New Roman" w:eastAsia="Times New Roman" w:hAnsi="Times New Roman" w:cs="Times New Roman"/>
          <w:sz w:val="24"/>
          <w:szCs w:val="24"/>
          <w:lang w:val="en-GB" w:eastAsia="fr-FR"/>
        </w:rPr>
        <w:t xml:space="preserve">semantically </w:t>
      </w:r>
      <w:r w:rsidR="00E900F6">
        <w:rPr>
          <w:rFonts w:ascii="Times New Roman" w:eastAsia="Times New Roman" w:hAnsi="Times New Roman" w:cs="Times New Roman"/>
          <w:sz w:val="24"/>
          <w:szCs w:val="24"/>
          <w:lang w:val="en-GB" w:eastAsia="fr-FR"/>
        </w:rPr>
        <w:t>as number-neutral</w:t>
      </w:r>
      <w:r w:rsidR="00B061FB">
        <w:rPr>
          <w:rFonts w:ascii="Times New Roman" w:eastAsia="Times New Roman" w:hAnsi="Times New Roman" w:cs="Times New Roman"/>
          <w:sz w:val="24"/>
          <w:szCs w:val="24"/>
          <w:lang w:val="en-GB" w:eastAsia="fr-FR"/>
        </w:rPr>
        <w:t xml:space="preserve"> as </w:t>
      </w:r>
      <w:r w:rsidR="00E900F6">
        <w:rPr>
          <w:rFonts w:ascii="Times New Roman" w:eastAsia="Times New Roman" w:hAnsi="Times New Roman" w:cs="Times New Roman"/>
          <w:sz w:val="24"/>
          <w:szCs w:val="24"/>
          <w:lang w:val="en-GB" w:eastAsia="fr-FR"/>
        </w:rPr>
        <w:t>do</w:t>
      </w:r>
      <w:r w:rsidR="00B061FB">
        <w:rPr>
          <w:rFonts w:ascii="Times New Roman" w:eastAsia="Times New Roman" w:hAnsi="Times New Roman" w:cs="Times New Roman"/>
          <w:sz w:val="24"/>
          <w:szCs w:val="24"/>
          <w:lang w:val="en-GB" w:eastAsia="fr-FR"/>
        </w:rPr>
        <w:t xml:space="preserve"> uses of </w:t>
      </w:r>
      <w:r w:rsidR="00703DAD">
        <w:rPr>
          <w:rFonts w:ascii="Times New Roman" w:eastAsia="Times New Roman" w:hAnsi="Times New Roman" w:cs="Times New Roman"/>
          <w:sz w:val="24"/>
          <w:szCs w:val="24"/>
          <w:lang w:val="en-GB" w:eastAsia="fr-FR"/>
        </w:rPr>
        <w:t>NPs</w:t>
      </w:r>
      <w:r w:rsidR="00B061FB">
        <w:rPr>
          <w:rFonts w:ascii="Times New Roman" w:eastAsia="Times New Roman" w:hAnsi="Times New Roman" w:cs="Times New Roman"/>
          <w:sz w:val="24"/>
          <w:szCs w:val="24"/>
          <w:lang w:val="en-GB" w:eastAsia="fr-FR"/>
        </w:rPr>
        <w:t xml:space="preserve"> not involving the</w:t>
      </w:r>
      <w:r w:rsidR="00B64953">
        <w:rPr>
          <w:rFonts w:ascii="Times New Roman" w:eastAsia="Times New Roman" w:hAnsi="Times New Roman" w:cs="Times New Roman"/>
          <w:sz w:val="24"/>
          <w:szCs w:val="24"/>
          <w:lang w:val="en-GB" w:eastAsia="fr-FR"/>
        </w:rPr>
        <w:t>ir usual</w:t>
      </w:r>
      <w:r w:rsidR="00B061FB">
        <w:rPr>
          <w:rFonts w:ascii="Times New Roman" w:eastAsia="Times New Roman" w:hAnsi="Times New Roman" w:cs="Times New Roman"/>
          <w:sz w:val="24"/>
          <w:szCs w:val="24"/>
          <w:lang w:val="en-GB" w:eastAsia="fr-FR"/>
        </w:rPr>
        <w:t xml:space="preserve"> denotations</w:t>
      </w:r>
      <w:r w:rsidR="001704CC">
        <w:rPr>
          <w:rFonts w:ascii="Times New Roman" w:eastAsia="Times New Roman" w:hAnsi="Times New Roman" w:cs="Times New Roman"/>
          <w:sz w:val="24"/>
          <w:szCs w:val="24"/>
          <w:lang w:val="en-GB" w:eastAsia="fr-FR"/>
        </w:rPr>
        <w:t xml:space="preserve"> (intensional</w:t>
      </w:r>
      <w:r w:rsidR="00BF040B">
        <w:rPr>
          <w:rFonts w:ascii="Times New Roman" w:eastAsia="Times New Roman" w:hAnsi="Times New Roman" w:cs="Times New Roman"/>
          <w:sz w:val="24"/>
          <w:szCs w:val="24"/>
          <w:lang w:val="en-GB" w:eastAsia="fr-FR"/>
        </w:rPr>
        <w:t>, measurement,</w:t>
      </w:r>
      <w:r w:rsidR="001704CC">
        <w:rPr>
          <w:rFonts w:ascii="Times New Roman" w:eastAsia="Times New Roman" w:hAnsi="Times New Roman" w:cs="Times New Roman"/>
          <w:sz w:val="24"/>
          <w:szCs w:val="24"/>
          <w:lang w:val="en-GB" w:eastAsia="fr-FR"/>
        </w:rPr>
        <w:t xml:space="preserve"> and quotational uses)</w:t>
      </w:r>
      <w:r w:rsidR="00B64953">
        <w:rPr>
          <w:rFonts w:ascii="Times New Roman" w:eastAsia="Times New Roman" w:hAnsi="Times New Roman" w:cs="Times New Roman"/>
          <w:sz w:val="24"/>
          <w:szCs w:val="24"/>
          <w:lang w:val="en-GB" w:eastAsia="fr-FR"/>
        </w:rPr>
        <w:t xml:space="preserve">. The standard </w:t>
      </w:r>
      <w:r w:rsidR="001704CC">
        <w:rPr>
          <w:rFonts w:ascii="Times New Roman" w:eastAsia="Times New Roman" w:hAnsi="Times New Roman" w:cs="Times New Roman"/>
          <w:sz w:val="24"/>
          <w:szCs w:val="24"/>
          <w:lang w:val="en-GB" w:eastAsia="fr-FR"/>
        </w:rPr>
        <w:t xml:space="preserve">semantic </w:t>
      </w:r>
      <w:r w:rsidR="00B64953">
        <w:rPr>
          <w:rFonts w:ascii="Times New Roman" w:eastAsia="Times New Roman" w:hAnsi="Times New Roman" w:cs="Times New Roman"/>
          <w:sz w:val="24"/>
          <w:szCs w:val="24"/>
          <w:lang w:val="en-GB" w:eastAsia="fr-FR"/>
        </w:rPr>
        <w:t>approaches</w:t>
      </w:r>
      <w:r w:rsidR="001704CC">
        <w:rPr>
          <w:rFonts w:ascii="Times New Roman" w:eastAsia="Times New Roman" w:hAnsi="Times New Roman" w:cs="Times New Roman"/>
          <w:sz w:val="24"/>
          <w:szCs w:val="24"/>
          <w:lang w:val="en-GB" w:eastAsia="fr-FR"/>
        </w:rPr>
        <w:t xml:space="preserve"> </w:t>
      </w:r>
      <w:r w:rsidR="00B64953">
        <w:rPr>
          <w:rFonts w:ascii="Times New Roman" w:eastAsia="Times New Roman" w:hAnsi="Times New Roman" w:cs="Times New Roman"/>
          <w:sz w:val="24"/>
          <w:szCs w:val="24"/>
          <w:lang w:val="en-GB" w:eastAsia="fr-FR"/>
        </w:rPr>
        <w:t xml:space="preserve">to the </w:t>
      </w:r>
      <w:r w:rsidR="001704CC">
        <w:rPr>
          <w:rFonts w:ascii="Times New Roman" w:eastAsia="Times New Roman" w:hAnsi="Times New Roman" w:cs="Times New Roman"/>
          <w:sz w:val="24"/>
          <w:szCs w:val="24"/>
          <w:lang w:val="en-GB" w:eastAsia="fr-FR"/>
        </w:rPr>
        <w:t xml:space="preserve">semantic mass-count distinction, based on </w:t>
      </w:r>
      <w:r w:rsidR="00703DAD">
        <w:rPr>
          <w:rFonts w:ascii="Times New Roman" w:eastAsia="Times New Roman" w:hAnsi="Times New Roman" w:cs="Times New Roman"/>
          <w:sz w:val="24"/>
          <w:szCs w:val="24"/>
          <w:lang w:val="en-GB" w:eastAsia="fr-FR"/>
        </w:rPr>
        <w:t xml:space="preserve">mereological </w:t>
      </w:r>
      <w:r w:rsidR="001704CC">
        <w:rPr>
          <w:rFonts w:ascii="Times New Roman" w:eastAsia="Times New Roman" w:hAnsi="Times New Roman" w:cs="Times New Roman"/>
          <w:sz w:val="24"/>
          <w:szCs w:val="24"/>
          <w:lang w:val="en-GB" w:eastAsia="fr-FR"/>
        </w:rPr>
        <w:t xml:space="preserve">properties of extensions or entities, </w:t>
      </w:r>
      <w:r w:rsidR="00E900F6">
        <w:rPr>
          <w:rFonts w:ascii="Times New Roman" w:eastAsia="Times New Roman" w:hAnsi="Times New Roman" w:cs="Times New Roman"/>
          <w:sz w:val="24"/>
          <w:szCs w:val="24"/>
          <w:lang w:val="en-GB" w:eastAsia="fr-FR"/>
        </w:rPr>
        <w:t>are not suited for characterizing such</w:t>
      </w:r>
      <w:r w:rsidR="00B64953">
        <w:rPr>
          <w:rFonts w:ascii="Times New Roman" w:eastAsia="Times New Roman" w:hAnsi="Times New Roman" w:cs="Times New Roman"/>
          <w:sz w:val="24"/>
          <w:szCs w:val="24"/>
          <w:lang w:val="en-GB" w:eastAsia="fr-FR"/>
        </w:rPr>
        <w:t xml:space="preserve"> number-neutral domains</w:t>
      </w:r>
      <w:r w:rsidR="001704CC">
        <w:rPr>
          <w:rFonts w:ascii="Times New Roman" w:eastAsia="Times New Roman" w:hAnsi="Times New Roman" w:cs="Times New Roman"/>
          <w:sz w:val="24"/>
          <w:szCs w:val="24"/>
          <w:lang w:val="en-GB" w:eastAsia="fr-FR"/>
        </w:rPr>
        <w:t>, just as they are unsuited for</w:t>
      </w:r>
      <w:r w:rsidR="00826ECC">
        <w:rPr>
          <w:rFonts w:ascii="Times New Roman" w:eastAsia="Times New Roman" w:hAnsi="Times New Roman" w:cs="Times New Roman"/>
          <w:sz w:val="24"/>
          <w:szCs w:val="24"/>
          <w:lang w:val="en-GB" w:eastAsia="fr-FR"/>
        </w:rPr>
        <w:t xml:space="preserve"> the semantics of</w:t>
      </w:r>
      <w:r w:rsidR="001704CC">
        <w:rPr>
          <w:rFonts w:ascii="Times New Roman" w:eastAsia="Times New Roman" w:hAnsi="Times New Roman" w:cs="Times New Roman"/>
          <w:sz w:val="24"/>
          <w:szCs w:val="24"/>
          <w:lang w:val="en-GB" w:eastAsia="fr-FR"/>
        </w:rPr>
        <w:t xml:space="preserve"> object mass nouns</w:t>
      </w:r>
      <w:r w:rsidR="00B64953">
        <w:rPr>
          <w:rFonts w:ascii="Times New Roman" w:eastAsia="Times New Roman" w:hAnsi="Times New Roman" w:cs="Times New Roman"/>
          <w:sz w:val="24"/>
          <w:szCs w:val="24"/>
          <w:lang w:val="en-GB" w:eastAsia="fr-FR"/>
        </w:rPr>
        <w:t>.</w:t>
      </w:r>
      <w:r w:rsidR="001704CC">
        <w:rPr>
          <w:rFonts w:ascii="Times New Roman" w:eastAsia="Times New Roman" w:hAnsi="Times New Roman" w:cs="Times New Roman"/>
          <w:sz w:val="24"/>
          <w:szCs w:val="24"/>
          <w:lang w:val="en-GB" w:eastAsia="fr-FR"/>
        </w:rPr>
        <w:t xml:space="preserve"> </w:t>
      </w:r>
    </w:p>
    <w:p w:rsidR="00703DAD" w:rsidRDefault="00703DA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1704CC">
        <w:rPr>
          <w:rFonts w:ascii="Times New Roman" w:eastAsia="Times New Roman" w:hAnsi="Times New Roman" w:cs="Times New Roman"/>
          <w:sz w:val="24"/>
          <w:szCs w:val="24"/>
          <w:lang w:val="en-GB" w:eastAsia="fr-FR"/>
        </w:rPr>
        <w:t xml:space="preserve">The paper has suggested </w:t>
      </w:r>
      <w:r w:rsidR="00E93BB6">
        <w:rPr>
          <w:rFonts w:ascii="Times New Roman" w:eastAsia="Times New Roman" w:hAnsi="Times New Roman" w:cs="Times New Roman"/>
          <w:sz w:val="24"/>
          <w:szCs w:val="24"/>
          <w:lang w:val="en-GB" w:eastAsia="fr-FR"/>
        </w:rPr>
        <w:t>an account of the content of</w:t>
      </w:r>
      <w:r w:rsidR="00110C72">
        <w:rPr>
          <w:rFonts w:ascii="Times New Roman" w:eastAsia="Times New Roman" w:hAnsi="Times New Roman" w:cs="Times New Roman"/>
          <w:sz w:val="24"/>
          <w:szCs w:val="24"/>
          <w:lang w:val="en-GB" w:eastAsia="fr-FR"/>
        </w:rPr>
        <w:t xml:space="preserve"> the</w:t>
      </w:r>
      <w:r w:rsidR="00E93BB6">
        <w:rPr>
          <w:rFonts w:ascii="Times New Roman" w:eastAsia="Times New Roman" w:hAnsi="Times New Roman" w:cs="Times New Roman"/>
          <w:sz w:val="24"/>
          <w:szCs w:val="24"/>
          <w:lang w:val="en-GB" w:eastAsia="fr-FR"/>
        </w:rPr>
        <w:t xml:space="preserve"> mass-count distinction in terms of a primitive notion of unity: en</w:t>
      </w:r>
      <w:r w:rsidR="00DB7437">
        <w:rPr>
          <w:rFonts w:ascii="Times New Roman" w:eastAsia="Times New Roman" w:hAnsi="Times New Roman" w:cs="Times New Roman"/>
          <w:sz w:val="24"/>
          <w:szCs w:val="24"/>
          <w:lang w:val="en-GB" w:eastAsia="fr-FR"/>
        </w:rPr>
        <w:t xml:space="preserve">tities in the denotations of </w:t>
      </w:r>
      <w:r w:rsidR="00E93BB6">
        <w:rPr>
          <w:rFonts w:ascii="Times New Roman" w:eastAsia="Times New Roman" w:hAnsi="Times New Roman" w:cs="Times New Roman"/>
          <w:sz w:val="24"/>
          <w:szCs w:val="24"/>
          <w:lang w:val="en-GB" w:eastAsia="fr-FR"/>
        </w:rPr>
        <w:t>singular count nouns are conceived as</w:t>
      </w:r>
      <w:r w:rsidR="00DB7437">
        <w:rPr>
          <w:rFonts w:ascii="Times New Roman" w:eastAsia="Times New Roman" w:hAnsi="Times New Roman" w:cs="Times New Roman"/>
          <w:sz w:val="24"/>
          <w:szCs w:val="24"/>
          <w:lang w:val="en-GB" w:eastAsia="fr-FR"/>
        </w:rPr>
        <w:t xml:space="preserve"> ‘one’</w:t>
      </w:r>
      <w:r w:rsidR="00E93BB6">
        <w:rPr>
          <w:rFonts w:ascii="Times New Roman" w:eastAsia="Times New Roman" w:hAnsi="Times New Roman" w:cs="Times New Roman"/>
          <w:sz w:val="24"/>
          <w:szCs w:val="24"/>
          <w:lang w:val="en-GB" w:eastAsia="fr-FR"/>
        </w:rPr>
        <w:t xml:space="preserve">, but not so for </w:t>
      </w:r>
      <w:r w:rsidR="00826ECC">
        <w:rPr>
          <w:rFonts w:ascii="Times New Roman" w:eastAsia="Times New Roman" w:hAnsi="Times New Roman" w:cs="Times New Roman"/>
          <w:sz w:val="24"/>
          <w:szCs w:val="24"/>
          <w:lang w:val="en-GB" w:eastAsia="fr-FR"/>
        </w:rPr>
        <w:t xml:space="preserve">the denotations of </w:t>
      </w:r>
      <w:r w:rsidR="00E93BB6">
        <w:rPr>
          <w:rFonts w:ascii="Times New Roman" w:eastAsia="Times New Roman" w:hAnsi="Times New Roman" w:cs="Times New Roman"/>
          <w:sz w:val="24"/>
          <w:szCs w:val="24"/>
          <w:lang w:val="en-GB" w:eastAsia="fr-FR"/>
        </w:rPr>
        <w:t>mass nouns</w:t>
      </w:r>
      <w:r w:rsidR="00826ECC">
        <w:rPr>
          <w:rFonts w:ascii="Times New Roman" w:eastAsia="Times New Roman" w:hAnsi="Times New Roman" w:cs="Times New Roman"/>
          <w:sz w:val="24"/>
          <w:szCs w:val="24"/>
          <w:lang w:val="en-GB" w:eastAsia="fr-FR"/>
        </w:rPr>
        <w:t xml:space="preserve"> and number-neutral domains.</w:t>
      </w:r>
      <w:r w:rsidR="00E93BB6">
        <w:rPr>
          <w:rFonts w:ascii="Times New Roman" w:eastAsia="Times New Roman" w:hAnsi="Times New Roman" w:cs="Times New Roman"/>
          <w:sz w:val="24"/>
          <w:szCs w:val="24"/>
          <w:lang w:val="en-GB" w:eastAsia="fr-FR"/>
        </w:rPr>
        <w:t xml:space="preserve"> </w:t>
      </w:r>
      <w:r w:rsidR="00DB7437">
        <w:rPr>
          <w:rFonts w:ascii="Times New Roman" w:eastAsia="Times New Roman" w:hAnsi="Times New Roman" w:cs="Times New Roman"/>
          <w:sz w:val="24"/>
          <w:szCs w:val="24"/>
          <w:lang w:val="en-GB" w:eastAsia="fr-FR"/>
        </w:rPr>
        <w:t xml:space="preserve">Being conceived as one </w:t>
      </w:r>
      <w:r w:rsidR="00110C72">
        <w:rPr>
          <w:rFonts w:ascii="Times New Roman" w:eastAsia="Times New Roman" w:hAnsi="Times New Roman" w:cs="Times New Roman"/>
          <w:sz w:val="24"/>
          <w:szCs w:val="24"/>
          <w:lang w:val="en-GB" w:eastAsia="fr-FR"/>
        </w:rPr>
        <w:t>tends to go</w:t>
      </w:r>
      <w:r w:rsidR="00DB7437">
        <w:rPr>
          <w:rFonts w:ascii="Times New Roman" w:eastAsia="Times New Roman" w:hAnsi="Times New Roman" w:cs="Times New Roman"/>
          <w:sz w:val="24"/>
          <w:szCs w:val="24"/>
          <w:lang w:val="en-GB" w:eastAsia="fr-FR"/>
        </w:rPr>
        <w:t xml:space="preserve"> along with the entity being an atom</w:t>
      </w:r>
      <w:r>
        <w:rPr>
          <w:rFonts w:ascii="Times New Roman" w:eastAsia="Times New Roman" w:hAnsi="Times New Roman" w:cs="Times New Roman"/>
          <w:sz w:val="24"/>
          <w:szCs w:val="24"/>
          <w:lang w:val="en-GB" w:eastAsia="fr-FR"/>
        </w:rPr>
        <w:t xml:space="preserve"> (with respect to an expression)</w:t>
      </w:r>
      <w:r w:rsidR="00DB7437">
        <w:rPr>
          <w:rFonts w:ascii="Times New Roman" w:eastAsia="Times New Roman" w:hAnsi="Times New Roman" w:cs="Times New Roman"/>
          <w:sz w:val="24"/>
          <w:szCs w:val="24"/>
          <w:lang w:val="en-GB" w:eastAsia="fr-FR"/>
        </w:rPr>
        <w:t xml:space="preserve"> or </w:t>
      </w:r>
      <w:r>
        <w:rPr>
          <w:rFonts w:ascii="Times New Roman" w:eastAsia="Times New Roman" w:hAnsi="Times New Roman" w:cs="Times New Roman"/>
          <w:sz w:val="24"/>
          <w:szCs w:val="24"/>
          <w:lang w:val="en-GB" w:eastAsia="fr-FR"/>
        </w:rPr>
        <w:t xml:space="preserve">with </w:t>
      </w:r>
      <w:r w:rsidR="00DB7437">
        <w:rPr>
          <w:rFonts w:ascii="Times New Roman" w:eastAsia="Times New Roman" w:hAnsi="Times New Roman" w:cs="Times New Roman"/>
          <w:sz w:val="24"/>
          <w:szCs w:val="24"/>
          <w:lang w:val="en-GB" w:eastAsia="fr-FR"/>
        </w:rPr>
        <w:t xml:space="preserve">having integrity of some sort, but it need not. </w:t>
      </w:r>
      <w:r w:rsidR="00826ECC">
        <w:rPr>
          <w:rFonts w:ascii="Times New Roman" w:eastAsia="Times New Roman" w:hAnsi="Times New Roman" w:cs="Times New Roman"/>
          <w:sz w:val="24"/>
          <w:szCs w:val="24"/>
          <w:lang w:val="en-GB" w:eastAsia="fr-FR"/>
        </w:rPr>
        <w:t xml:space="preserve"> </w:t>
      </w:r>
      <w:r w:rsidR="00DB7437">
        <w:rPr>
          <w:rFonts w:ascii="Times New Roman" w:eastAsia="Times New Roman" w:hAnsi="Times New Roman" w:cs="Times New Roman"/>
          <w:sz w:val="24"/>
          <w:szCs w:val="24"/>
          <w:lang w:val="en-GB" w:eastAsia="fr-FR"/>
        </w:rPr>
        <w:t>Conversely</w:t>
      </w:r>
      <w:r w:rsidR="00D5739A">
        <w:rPr>
          <w:rFonts w:ascii="Times New Roman" w:eastAsia="Times New Roman" w:hAnsi="Times New Roman" w:cs="Times New Roman"/>
          <w:sz w:val="24"/>
          <w:szCs w:val="24"/>
          <w:lang w:val="en-GB" w:eastAsia="fr-FR"/>
        </w:rPr>
        <w:t>,</w:t>
      </w:r>
      <w:r w:rsidR="00DB7437">
        <w:rPr>
          <w:rFonts w:ascii="Times New Roman" w:eastAsia="Times New Roman" w:hAnsi="Times New Roman" w:cs="Times New Roman"/>
          <w:sz w:val="24"/>
          <w:szCs w:val="24"/>
          <w:lang w:val="en-GB" w:eastAsia="fr-FR"/>
        </w:rPr>
        <w:t xml:space="preserve"> being an atom (with respect to a</w:t>
      </w:r>
      <w:r>
        <w:rPr>
          <w:rFonts w:ascii="Times New Roman" w:eastAsia="Times New Roman" w:hAnsi="Times New Roman" w:cs="Times New Roman"/>
          <w:sz w:val="24"/>
          <w:szCs w:val="24"/>
          <w:lang w:val="en-GB" w:eastAsia="fr-FR"/>
        </w:rPr>
        <w:t>n expression</w:t>
      </w:r>
      <w:r w:rsidR="00DB7437">
        <w:rPr>
          <w:rFonts w:ascii="Times New Roman" w:eastAsia="Times New Roman" w:hAnsi="Times New Roman" w:cs="Times New Roman"/>
          <w:sz w:val="24"/>
          <w:szCs w:val="24"/>
          <w:lang w:val="en-GB" w:eastAsia="fr-FR"/>
        </w:rPr>
        <w:t xml:space="preserve">) </w:t>
      </w:r>
      <w:r w:rsidR="00BF040B">
        <w:rPr>
          <w:rFonts w:ascii="Times New Roman" w:eastAsia="Times New Roman" w:hAnsi="Times New Roman" w:cs="Times New Roman"/>
          <w:sz w:val="24"/>
          <w:szCs w:val="24"/>
          <w:lang w:val="en-GB" w:eastAsia="fr-FR"/>
        </w:rPr>
        <w:t>or</w:t>
      </w:r>
      <w:r w:rsidR="00DB7437">
        <w:rPr>
          <w:rFonts w:ascii="Times New Roman" w:eastAsia="Times New Roman" w:hAnsi="Times New Roman" w:cs="Times New Roman"/>
          <w:sz w:val="24"/>
          <w:szCs w:val="24"/>
          <w:lang w:val="en-GB" w:eastAsia="fr-FR"/>
        </w:rPr>
        <w:t xml:space="preserve"> having integrity does not guarantee being conceived as ‘one</w:t>
      </w:r>
      <w:r w:rsidR="00BF040B">
        <w:rPr>
          <w:rFonts w:ascii="Times New Roman" w:eastAsia="Times New Roman" w:hAnsi="Times New Roman" w:cs="Times New Roman"/>
          <w:sz w:val="24"/>
          <w:szCs w:val="24"/>
          <w:lang w:val="en-GB" w:eastAsia="fr-FR"/>
        </w:rPr>
        <w:t>’</w:t>
      </w:r>
      <w:r w:rsidR="00DB7437">
        <w:rPr>
          <w:rFonts w:ascii="Times New Roman" w:eastAsia="Times New Roman" w:hAnsi="Times New Roman" w:cs="Times New Roman"/>
          <w:sz w:val="24"/>
          <w:szCs w:val="24"/>
          <w:lang w:val="en-GB" w:eastAsia="fr-FR"/>
        </w:rPr>
        <w:t xml:space="preserve">. </w:t>
      </w:r>
      <w:r w:rsidR="00D5739A">
        <w:rPr>
          <w:rFonts w:ascii="Times New Roman" w:eastAsia="Times New Roman" w:hAnsi="Times New Roman" w:cs="Times New Roman"/>
          <w:sz w:val="24"/>
          <w:szCs w:val="24"/>
          <w:lang w:val="en-GB" w:eastAsia="fr-FR"/>
        </w:rPr>
        <w:t xml:space="preserve">The content of the syntactic mass-count distinction thus is </w:t>
      </w:r>
      <w:r w:rsidR="001B64B4">
        <w:rPr>
          <w:rFonts w:ascii="Times New Roman" w:eastAsia="Times New Roman" w:hAnsi="Times New Roman" w:cs="Times New Roman"/>
          <w:sz w:val="24"/>
          <w:szCs w:val="24"/>
          <w:lang w:val="en-GB" w:eastAsia="fr-FR"/>
        </w:rPr>
        <w:t>a matter</w:t>
      </w:r>
      <w:r w:rsidR="00D5739A">
        <w:rPr>
          <w:rFonts w:ascii="Times New Roman" w:eastAsia="Times New Roman" w:hAnsi="Times New Roman" w:cs="Times New Roman"/>
          <w:sz w:val="24"/>
          <w:szCs w:val="24"/>
          <w:lang w:val="en-GB" w:eastAsia="fr-FR"/>
        </w:rPr>
        <w:t xml:space="preserve"> </w:t>
      </w:r>
      <w:r w:rsidR="00466397">
        <w:rPr>
          <w:rFonts w:ascii="Times New Roman" w:eastAsia="Times New Roman" w:hAnsi="Times New Roman" w:cs="Times New Roman"/>
          <w:sz w:val="24"/>
          <w:szCs w:val="24"/>
          <w:lang w:val="en-GB" w:eastAsia="fr-FR"/>
        </w:rPr>
        <w:t xml:space="preserve">of ‘grammaticized individuation’ rather than </w:t>
      </w:r>
      <w:r w:rsidR="00B85D79">
        <w:rPr>
          <w:rFonts w:ascii="Times New Roman" w:eastAsia="Times New Roman" w:hAnsi="Times New Roman" w:cs="Times New Roman"/>
          <w:sz w:val="24"/>
          <w:szCs w:val="24"/>
          <w:lang w:val="en-GB" w:eastAsia="fr-FR"/>
        </w:rPr>
        <w:t xml:space="preserve">a matter of a substantive difference in </w:t>
      </w:r>
      <w:r w:rsidR="001C1D0D">
        <w:rPr>
          <w:rFonts w:ascii="Times New Roman" w:eastAsia="Times New Roman" w:hAnsi="Times New Roman" w:cs="Times New Roman"/>
          <w:sz w:val="24"/>
          <w:szCs w:val="24"/>
          <w:lang w:val="en-GB" w:eastAsia="fr-FR"/>
        </w:rPr>
        <w:t xml:space="preserve">cognitive </w:t>
      </w:r>
      <w:r w:rsidR="00B85D79">
        <w:rPr>
          <w:rFonts w:ascii="Times New Roman" w:eastAsia="Times New Roman" w:hAnsi="Times New Roman" w:cs="Times New Roman"/>
          <w:sz w:val="24"/>
          <w:szCs w:val="24"/>
          <w:lang w:val="en-GB" w:eastAsia="fr-FR"/>
        </w:rPr>
        <w:t>ontology (see</w:t>
      </w:r>
      <w:r w:rsidR="001C1D0D">
        <w:rPr>
          <w:rFonts w:ascii="Times New Roman" w:eastAsia="Times New Roman" w:hAnsi="Times New Roman" w:cs="Times New Roman"/>
          <w:sz w:val="24"/>
          <w:szCs w:val="24"/>
          <w:lang w:val="en-GB" w:eastAsia="fr-FR"/>
        </w:rPr>
        <w:t xml:space="preserve"> also</w:t>
      </w:r>
      <w:r w:rsidR="00B85D79">
        <w:rPr>
          <w:rFonts w:ascii="Times New Roman" w:eastAsia="Times New Roman" w:hAnsi="Times New Roman" w:cs="Times New Roman"/>
          <w:sz w:val="24"/>
          <w:szCs w:val="24"/>
          <w:lang w:val="en-GB" w:eastAsia="fr-FR"/>
        </w:rPr>
        <w:t xml:space="preserve"> </w:t>
      </w:r>
      <w:r w:rsidR="00D5739A">
        <w:rPr>
          <w:rFonts w:ascii="Times New Roman" w:hAnsi="Times New Roman" w:cs="Times New Roman"/>
          <w:sz w:val="24"/>
          <w:szCs w:val="24"/>
          <w:lang w:val="en-US"/>
        </w:rPr>
        <w:t>Treves and Rothstein</w:t>
      </w:r>
      <w:r w:rsidR="00B85D79">
        <w:rPr>
          <w:rFonts w:ascii="Times New Roman" w:hAnsi="Times New Roman" w:cs="Times New Roman"/>
          <w:sz w:val="24"/>
          <w:szCs w:val="24"/>
          <w:lang w:val="en-US"/>
        </w:rPr>
        <w:t xml:space="preserve">, </w:t>
      </w:r>
      <w:r w:rsidR="00CC768A">
        <w:rPr>
          <w:rFonts w:ascii="Times New Roman" w:hAnsi="Times New Roman" w:cs="Times New Roman"/>
          <w:sz w:val="24"/>
          <w:szCs w:val="24"/>
          <w:lang w:val="en-US"/>
        </w:rPr>
        <w:t>to appear</w:t>
      </w:r>
      <w:r w:rsidR="00B85D79">
        <w:rPr>
          <w:rFonts w:ascii="Times New Roman" w:hAnsi="Times New Roman" w:cs="Times New Roman"/>
          <w:sz w:val="24"/>
          <w:szCs w:val="24"/>
          <w:lang w:val="en-US"/>
        </w:rPr>
        <w:t xml:space="preserve">). </w:t>
      </w:r>
      <w:r w:rsidR="00826ECC">
        <w:rPr>
          <w:rFonts w:ascii="Times New Roman" w:eastAsia="Times New Roman" w:hAnsi="Times New Roman" w:cs="Times New Roman"/>
          <w:sz w:val="24"/>
          <w:szCs w:val="24"/>
          <w:lang w:val="en-GB" w:eastAsia="fr-FR"/>
        </w:rPr>
        <w:t xml:space="preserve">Language imposes its own notion of </w:t>
      </w:r>
      <w:r w:rsidR="00466397">
        <w:rPr>
          <w:rFonts w:ascii="Times New Roman" w:eastAsia="Times New Roman" w:hAnsi="Times New Roman" w:cs="Times New Roman"/>
          <w:sz w:val="24"/>
          <w:szCs w:val="24"/>
          <w:lang w:val="en-GB" w:eastAsia="fr-FR"/>
        </w:rPr>
        <w:t xml:space="preserve">syntax-based </w:t>
      </w:r>
      <w:r w:rsidR="00826ECC">
        <w:rPr>
          <w:rFonts w:ascii="Times New Roman" w:eastAsia="Times New Roman" w:hAnsi="Times New Roman" w:cs="Times New Roman"/>
          <w:sz w:val="24"/>
          <w:szCs w:val="24"/>
          <w:lang w:val="en-GB" w:eastAsia="fr-FR"/>
        </w:rPr>
        <w:t>unity, which may or may not go along with unity at the level of cognitive ontology or perception</w:t>
      </w:r>
      <w:r>
        <w:rPr>
          <w:rFonts w:ascii="Times New Roman" w:eastAsia="Times New Roman" w:hAnsi="Times New Roman" w:cs="Times New Roman"/>
          <w:sz w:val="24"/>
          <w:szCs w:val="24"/>
          <w:lang w:val="en-GB" w:eastAsia="fr-FR"/>
        </w:rPr>
        <w:t xml:space="preserve"> (or </w:t>
      </w:r>
      <w:r w:rsidR="00FC4DCB">
        <w:rPr>
          <w:rFonts w:ascii="Times New Roman" w:eastAsia="Times New Roman" w:hAnsi="Times New Roman" w:cs="Times New Roman"/>
          <w:sz w:val="24"/>
          <w:szCs w:val="24"/>
          <w:lang w:val="en-GB" w:eastAsia="fr-FR"/>
        </w:rPr>
        <w:t xml:space="preserve">of course </w:t>
      </w:r>
      <w:r>
        <w:rPr>
          <w:rFonts w:ascii="Times New Roman" w:eastAsia="Times New Roman" w:hAnsi="Times New Roman" w:cs="Times New Roman"/>
          <w:sz w:val="24"/>
          <w:szCs w:val="24"/>
          <w:lang w:val="en-GB" w:eastAsia="fr-FR"/>
        </w:rPr>
        <w:t>reality)</w:t>
      </w:r>
      <w:r w:rsidR="00826ECC">
        <w:rPr>
          <w:rFonts w:ascii="Times New Roman" w:eastAsia="Times New Roman" w:hAnsi="Times New Roman" w:cs="Times New Roman"/>
          <w:sz w:val="24"/>
          <w:szCs w:val="24"/>
          <w:lang w:val="en-GB" w:eastAsia="fr-FR"/>
        </w:rPr>
        <w:t xml:space="preserve">. </w:t>
      </w:r>
    </w:p>
    <w:p w:rsidR="00CF700D" w:rsidRPr="00826ECC" w:rsidRDefault="00703DA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w:t>
      </w:r>
      <w:r w:rsidR="00826ECC">
        <w:rPr>
          <w:rFonts w:ascii="Times New Roman" w:eastAsia="Times New Roman" w:hAnsi="Times New Roman" w:cs="Times New Roman"/>
          <w:sz w:val="24"/>
          <w:szCs w:val="24"/>
          <w:lang w:val="en-GB" w:eastAsia="fr-FR"/>
        </w:rPr>
        <w:t xml:space="preserve">characterization of number-neutrality in terms of the absence of primitive unity </w:t>
      </w:r>
      <w:r>
        <w:rPr>
          <w:rFonts w:ascii="Times New Roman" w:eastAsia="Times New Roman" w:hAnsi="Times New Roman" w:cs="Times New Roman"/>
          <w:sz w:val="24"/>
          <w:szCs w:val="24"/>
          <w:lang w:val="en-GB" w:eastAsia="fr-FR"/>
        </w:rPr>
        <w:t xml:space="preserve">obviously </w:t>
      </w:r>
      <w:r w:rsidR="00826ECC">
        <w:rPr>
          <w:rFonts w:ascii="Times New Roman" w:eastAsia="Times New Roman" w:hAnsi="Times New Roman" w:cs="Times New Roman"/>
          <w:sz w:val="24"/>
          <w:szCs w:val="24"/>
          <w:lang w:val="en-GB" w:eastAsia="fr-FR"/>
        </w:rPr>
        <w:t>remains suggestive and requires much further development for the purposes of formal ontology and semantics as well as</w:t>
      </w:r>
      <w:r w:rsidR="00110C72">
        <w:rPr>
          <w:rFonts w:ascii="Times New Roman" w:eastAsia="Times New Roman" w:hAnsi="Times New Roman" w:cs="Times New Roman"/>
          <w:sz w:val="24"/>
          <w:szCs w:val="24"/>
          <w:lang w:val="en-GB" w:eastAsia="fr-FR"/>
        </w:rPr>
        <w:t xml:space="preserve"> of</w:t>
      </w:r>
      <w:r w:rsidR="00826ECC">
        <w:rPr>
          <w:rFonts w:ascii="Times New Roman" w:eastAsia="Times New Roman" w:hAnsi="Times New Roman" w:cs="Times New Roman"/>
          <w:sz w:val="24"/>
          <w:szCs w:val="24"/>
          <w:lang w:val="en-GB" w:eastAsia="fr-FR"/>
        </w:rPr>
        <w:t xml:space="preserve"> its cognitive and philosophical foundations.  </w:t>
      </w:r>
    </w:p>
    <w:p w:rsidR="00513CDF" w:rsidRPr="00AD1B63" w:rsidRDefault="000C05E1" w:rsidP="00AD1B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152D0">
        <w:rPr>
          <w:rFonts w:ascii="Times New Roman" w:eastAsia="Times New Roman" w:hAnsi="Times New Roman" w:cs="Times New Roman"/>
          <w:sz w:val="24"/>
          <w:szCs w:val="24"/>
          <w:lang w:val="en-GB" w:eastAsia="fr-FR"/>
        </w:rPr>
        <w:t>As a subsidiary contribution, t</w:t>
      </w:r>
      <w:r>
        <w:rPr>
          <w:rFonts w:ascii="Times New Roman" w:eastAsia="Times New Roman" w:hAnsi="Times New Roman" w:cs="Times New Roman"/>
          <w:sz w:val="24"/>
          <w:szCs w:val="24"/>
          <w:lang w:val="en-GB" w:eastAsia="fr-FR"/>
        </w:rPr>
        <w:t>he paper has shown that countability may be lexically imposed by particular quantifiers,</w:t>
      </w:r>
      <w:r w:rsidR="00022A21">
        <w:rPr>
          <w:rFonts w:ascii="Times New Roman" w:eastAsia="Times New Roman" w:hAnsi="Times New Roman" w:cs="Times New Roman"/>
          <w:sz w:val="24"/>
          <w:szCs w:val="24"/>
          <w:lang w:val="en-GB" w:eastAsia="fr-FR"/>
        </w:rPr>
        <w:t xml:space="preserve"> that is</w:t>
      </w:r>
      <w:r w:rsidR="00D5739A">
        <w:rPr>
          <w:rFonts w:ascii="Times New Roman" w:eastAsia="Times New Roman" w:hAnsi="Times New Roman" w:cs="Times New Roman"/>
          <w:sz w:val="24"/>
          <w:szCs w:val="24"/>
          <w:lang w:val="en-GB" w:eastAsia="fr-FR"/>
        </w:rPr>
        <w:t>,</w:t>
      </w:r>
      <w:r w:rsidR="00022A21">
        <w:rPr>
          <w:rFonts w:ascii="Times New Roman" w:eastAsia="Times New Roman" w:hAnsi="Times New Roman" w:cs="Times New Roman"/>
          <w:sz w:val="24"/>
          <w:szCs w:val="24"/>
          <w:lang w:val="en-GB" w:eastAsia="fr-FR"/>
        </w:rPr>
        <w:t xml:space="preserve"> quantifiers</w:t>
      </w:r>
      <w:r>
        <w:rPr>
          <w:rFonts w:ascii="Times New Roman" w:eastAsia="Times New Roman" w:hAnsi="Times New Roman" w:cs="Times New Roman"/>
          <w:sz w:val="24"/>
          <w:szCs w:val="24"/>
          <w:lang w:val="en-GB" w:eastAsia="fr-FR"/>
        </w:rPr>
        <w:t xml:space="preserve"> which can apply to</w:t>
      </w:r>
      <w:r w:rsidR="00022A21">
        <w:rPr>
          <w:rFonts w:ascii="Times New Roman" w:eastAsia="Times New Roman" w:hAnsi="Times New Roman" w:cs="Times New Roman"/>
          <w:sz w:val="24"/>
          <w:szCs w:val="24"/>
          <w:lang w:val="en-GB" w:eastAsia="fr-FR"/>
        </w:rPr>
        <w:t xml:space="preserve"> mass categories or</w:t>
      </w:r>
      <w:r>
        <w:rPr>
          <w:rFonts w:ascii="Times New Roman" w:eastAsia="Times New Roman" w:hAnsi="Times New Roman" w:cs="Times New Roman"/>
          <w:sz w:val="24"/>
          <w:szCs w:val="24"/>
          <w:lang w:val="en-GB" w:eastAsia="fr-FR"/>
        </w:rPr>
        <w:t xml:space="preserve"> number-ne</w:t>
      </w:r>
      <w:r w:rsidR="00AD1B63">
        <w:rPr>
          <w:rFonts w:ascii="Times New Roman" w:eastAsia="Times New Roman" w:hAnsi="Times New Roman" w:cs="Times New Roman"/>
          <w:sz w:val="24"/>
          <w:szCs w:val="24"/>
          <w:lang w:val="en-GB" w:eastAsia="fr-FR"/>
        </w:rPr>
        <w:t>u</w:t>
      </w:r>
      <w:r>
        <w:rPr>
          <w:rFonts w:ascii="Times New Roman" w:eastAsia="Times New Roman" w:hAnsi="Times New Roman" w:cs="Times New Roman"/>
          <w:sz w:val="24"/>
          <w:szCs w:val="24"/>
          <w:lang w:val="en-GB" w:eastAsia="fr-FR"/>
        </w:rPr>
        <w:t>tral domains. Frequency expressions, which apply to mass nouns as well as verbs</w:t>
      </w:r>
      <w:r w:rsidR="0018433D">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18433D">
        <w:rPr>
          <w:rFonts w:ascii="Times New Roman" w:eastAsia="Times New Roman" w:hAnsi="Times New Roman" w:cs="Times New Roman"/>
          <w:sz w:val="24"/>
          <w:szCs w:val="24"/>
          <w:lang w:val="en-GB" w:eastAsia="fr-FR"/>
        </w:rPr>
        <w:t>are one example. The G</w:t>
      </w:r>
      <w:r>
        <w:rPr>
          <w:rFonts w:ascii="Times New Roman" w:eastAsia="Times New Roman" w:hAnsi="Times New Roman" w:cs="Times New Roman"/>
          <w:sz w:val="24"/>
          <w:szCs w:val="24"/>
          <w:lang w:val="en-GB" w:eastAsia="fr-FR"/>
        </w:rPr>
        <w:t>erman</w:t>
      </w:r>
      <w:r w:rsidR="0018433D">
        <w:rPr>
          <w:rFonts w:ascii="Times New Roman" w:eastAsia="Times New Roman" w:hAnsi="Times New Roman" w:cs="Times New Roman"/>
          <w:sz w:val="24"/>
          <w:szCs w:val="24"/>
          <w:lang w:val="en-GB" w:eastAsia="fr-FR"/>
        </w:rPr>
        <w:t xml:space="preserve"> quantifiers</w:t>
      </w:r>
      <w:r>
        <w:rPr>
          <w:rFonts w:ascii="Times New Roman" w:eastAsia="Times New Roman" w:hAnsi="Times New Roman" w:cs="Times New Roman"/>
          <w:sz w:val="24"/>
          <w:szCs w:val="24"/>
          <w:lang w:val="en-GB" w:eastAsia="fr-FR"/>
        </w:rPr>
        <w:t xml:space="preserve"> </w:t>
      </w:r>
      <w:r w:rsidRPr="00250F8F">
        <w:rPr>
          <w:rFonts w:ascii="Times New Roman" w:eastAsia="Times New Roman" w:hAnsi="Times New Roman" w:cs="Times New Roman"/>
          <w:i/>
          <w:sz w:val="24"/>
          <w:szCs w:val="24"/>
          <w:lang w:val="en-GB" w:eastAsia="fr-FR"/>
        </w:rPr>
        <w:t>vieles</w:t>
      </w:r>
      <w:r>
        <w:rPr>
          <w:rFonts w:ascii="Times New Roman" w:eastAsia="Times New Roman" w:hAnsi="Times New Roman" w:cs="Times New Roman"/>
          <w:sz w:val="24"/>
          <w:szCs w:val="24"/>
          <w:lang w:val="en-GB" w:eastAsia="fr-FR"/>
        </w:rPr>
        <w:t xml:space="preserve"> and</w:t>
      </w:r>
      <w:r w:rsidRPr="00250F8F">
        <w:rPr>
          <w:rFonts w:ascii="Times New Roman" w:eastAsia="Times New Roman" w:hAnsi="Times New Roman" w:cs="Times New Roman"/>
          <w:i/>
          <w:sz w:val="24"/>
          <w:szCs w:val="24"/>
          <w:lang w:val="en-GB" w:eastAsia="fr-FR"/>
        </w:rPr>
        <w:t xml:space="preserve"> </w:t>
      </w:r>
      <w:r w:rsidR="00AD1B63" w:rsidRPr="00250F8F">
        <w:rPr>
          <w:rFonts w:ascii="Times New Roman" w:eastAsia="Times New Roman" w:hAnsi="Times New Roman" w:cs="Times New Roman"/>
          <w:i/>
          <w:sz w:val="24"/>
          <w:szCs w:val="24"/>
          <w:lang w:val="en-GB" w:eastAsia="fr-FR"/>
        </w:rPr>
        <w:t xml:space="preserve">beides </w:t>
      </w:r>
      <w:r w:rsidR="00AD1B63">
        <w:rPr>
          <w:rFonts w:ascii="Times New Roman" w:eastAsia="Times New Roman" w:hAnsi="Times New Roman" w:cs="Times New Roman"/>
          <w:sz w:val="24"/>
          <w:szCs w:val="24"/>
          <w:lang w:val="en-GB" w:eastAsia="fr-FR"/>
        </w:rPr>
        <w:t xml:space="preserve">are other examples. The possibility in general for quantifiers to specify countability lexically </w:t>
      </w:r>
      <w:r w:rsidR="00022A21">
        <w:rPr>
          <w:rFonts w:ascii="Times New Roman" w:eastAsia="Times New Roman" w:hAnsi="Times New Roman" w:cs="Times New Roman"/>
          <w:sz w:val="24"/>
          <w:szCs w:val="24"/>
          <w:lang w:val="en-GB" w:eastAsia="fr-FR"/>
        </w:rPr>
        <w:t>appears to be manifest also</w:t>
      </w:r>
      <w:r w:rsidR="00AD1B63">
        <w:rPr>
          <w:rFonts w:ascii="Times New Roman" w:eastAsia="Times New Roman" w:hAnsi="Times New Roman" w:cs="Times New Roman"/>
          <w:sz w:val="24"/>
          <w:szCs w:val="24"/>
          <w:lang w:val="en-GB" w:eastAsia="fr-FR"/>
        </w:rPr>
        <w:t xml:space="preserve"> in language</w:t>
      </w:r>
      <w:r w:rsidR="00022A21">
        <w:rPr>
          <w:rFonts w:ascii="Times New Roman" w:eastAsia="Times New Roman" w:hAnsi="Times New Roman" w:cs="Times New Roman"/>
          <w:sz w:val="24"/>
          <w:szCs w:val="24"/>
          <w:lang w:val="en-GB" w:eastAsia="fr-FR"/>
        </w:rPr>
        <w:t xml:space="preserve">s in which </w:t>
      </w:r>
      <w:r w:rsidR="00AD1B63">
        <w:rPr>
          <w:rFonts w:ascii="Times New Roman" w:eastAsia="Times New Roman" w:hAnsi="Times New Roman" w:cs="Times New Roman"/>
          <w:sz w:val="24"/>
          <w:szCs w:val="24"/>
          <w:lang w:val="en-GB" w:eastAsia="fr-FR"/>
        </w:rPr>
        <w:t xml:space="preserve"> </w:t>
      </w:r>
      <w:r w:rsidR="008D54BE">
        <w:rPr>
          <w:rFonts w:ascii="Times New Roman" w:eastAsia="Times New Roman" w:hAnsi="Times New Roman" w:cs="Times New Roman"/>
          <w:sz w:val="24"/>
          <w:szCs w:val="24"/>
          <w:lang w:val="en-GB" w:eastAsia="fr-FR"/>
        </w:rPr>
        <w:t>numeral modifiers</w:t>
      </w:r>
      <w:r w:rsidR="00022A21">
        <w:rPr>
          <w:rFonts w:ascii="Times New Roman" w:eastAsia="Times New Roman" w:hAnsi="Times New Roman" w:cs="Times New Roman"/>
          <w:sz w:val="24"/>
          <w:szCs w:val="24"/>
          <w:lang w:val="en-GB" w:eastAsia="fr-FR"/>
        </w:rPr>
        <w:t xml:space="preserve"> can apply to number-neutral</w:t>
      </w:r>
      <w:r w:rsidR="00AD1B63">
        <w:rPr>
          <w:rFonts w:ascii="Times New Roman" w:eastAsia="Times New Roman" w:hAnsi="Times New Roman" w:cs="Times New Roman"/>
          <w:sz w:val="24"/>
          <w:szCs w:val="24"/>
          <w:lang w:val="en-GB" w:eastAsia="fr-FR"/>
        </w:rPr>
        <w:t xml:space="preserve"> nouns </w:t>
      </w:r>
      <w:r w:rsidR="00875B96">
        <w:rPr>
          <w:rFonts w:ascii="Times New Roman" w:eastAsia="Times New Roman" w:hAnsi="Times New Roman" w:cs="Times New Roman"/>
          <w:sz w:val="24"/>
          <w:szCs w:val="24"/>
          <w:lang w:val="en-GB" w:eastAsia="fr-FR"/>
        </w:rPr>
        <w:t>e.g. Yudja (Lima 2018).</w:t>
      </w:r>
      <w:r w:rsidR="008D54BE">
        <w:rPr>
          <w:rFonts w:ascii="Times New Roman" w:eastAsia="Times New Roman" w:hAnsi="Times New Roman" w:cs="Times New Roman"/>
          <w:sz w:val="24"/>
          <w:szCs w:val="24"/>
          <w:lang w:val="en-GB" w:eastAsia="fr-FR"/>
        </w:rPr>
        <w:t xml:space="preserve"> In those languages, numerals</w:t>
      </w:r>
      <w:r w:rsidR="00022A21">
        <w:rPr>
          <w:rFonts w:ascii="Times New Roman" w:eastAsia="Times New Roman" w:hAnsi="Times New Roman" w:cs="Times New Roman"/>
          <w:sz w:val="24"/>
          <w:szCs w:val="24"/>
          <w:lang w:val="en-GB" w:eastAsia="fr-FR"/>
        </w:rPr>
        <w:t xml:space="preserve"> likewise</w:t>
      </w:r>
      <w:r w:rsidR="008D54BE">
        <w:rPr>
          <w:rFonts w:ascii="Times New Roman" w:eastAsia="Times New Roman" w:hAnsi="Times New Roman" w:cs="Times New Roman"/>
          <w:sz w:val="24"/>
          <w:szCs w:val="24"/>
          <w:lang w:val="en-GB" w:eastAsia="fr-FR"/>
        </w:rPr>
        <w:t xml:space="preserve"> would have a lexical meaning imposing countability on </w:t>
      </w:r>
      <w:r w:rsidR="00022A21">
        <w:rPr>
          <w:rFonts w:ascii="Times New Roman" w:eastAsia="Times New Roman" w:hAnsi="Times New Roman" w:cs="Times New Roman"/>
          <w:sz w:val="24"/>
          <w:szCs w:val="24"/>
          <w:lang w:val="en-GB" w:eastAsia="fr-FR"/>
        </w:rPr>
        <w:t>a number-neutral domain</w:t>
      </w:r>
      <w:r w:rsidR="008D54BE">
        <w:rPr>
          <w:rFonts w:ascii="Times New Roman" w:eastAsia="Times New Roman" w:hAnsi="Times New Roman" w:cs="Times New Roman"/>
          <w:sz w:val="24"/>
          <w:szCs w:val="24"/>
          <w:lang w:val="en-GB" w:eastAsia="fr-FR"/>
        </w:rPr>
        <w:t>.</w:t>
      </w:r>
    </w:p>
    <w:p w:rsidR="00513CDF" w:rsidRDefault="00513CDF" w:rsidP="00B62206">
      <w:pPr>
        <w:spacing w:after="0" w:line="360" w:lineRule="auto"/>
        <w:rPr>
          <w:rFonts w:ascii="Times New Roman" w:hAnsi="Times New Roman"/>
          <w:b/>
          <w:sz w:val="24"/>
          <w:szCs w:val="24"/>
          <w:lang w:val="en-US"/>
        </w:rPr>
      </w:pPr>
    </w:p>
    <w:p w:rsidR="00B62206" w:rsidRDefault="00B62206" w:rsidP="00B62206">
      <w:pPr>
        <w:spacing w:after="0" w:line="360" w:lineRule="auto"/>
        <w:rPr>
          <w:rFonts w:ascii="Times New Roman" w:hAnsi="Times New Roman"/>
          <w:b/>
          <w:sz w:val="24"/>
          <w:szCs w:val="24"/>
          <w:lang w:val="en-US"/>
        </w:rPr>
      </w:pPr>
      <w:r w:rsidRPr="00550830">
        <w:rPr>
          <w:rFonts w:ascii="Times New Roman" w:hAnsi="Times New Roman"/>
          <w:b/>
          <w:sz w:val="24"/>
          <w:szCs w:val="24"/>
          <w:lang w:val="en-US"/>
        </w:rPr>
        <w:t>References</w:t>
      </w:r>
    </w:p>
    <w:p w:rsidR="00333D5A" w:rsidRDefault="00333D5A" w:rsidP="00B62206">
      <w:pPr>
        <w:spacing w:after="0" w:line="360" w:lineRule="auto"/>
        <w:rPr>
          <w:rFonts w:ascii="Times New Roman" w:hAnsi="Times New Roman"/>
          <w:b/>
          <w:sz w:val="24"/>
          <w:szCs w:val="24"/>
          <w:lang w:val="en-US"/>
        </w:rPr>
      </w:pPr>
    </w:p>
    <w:p w:rsidR="00333D5A" w:rsidRDefault="00333D5A" w:rsidP="00B62206">
      <w:pPr>
        <w:spacing w:after="0" w:line="360" w:lineRule="auto"/>
        <w:rPr>
          <w:rFonts w:ascii="Times New Roman" w:hAnsi="Times New Roman"/>
          <w:sz w:val="24"/>
          <w:szCs w:val="24"/>
          <w:lang w:val="en-US"/>
        </w:rPr>
      </w:pPr>
      <w:r w:rsidRPr="00333D5A">
        <w:rPr>
          <w:rFonts w:ascii="Times New Roman" w:hAnsi="Times New Roman"/>
          <w:sz w:val="24"/>
          <w:szCs w:val="24"/>
          <w:lang w:val="en-US"/>
        </w:rPr>
        <w:t xml:space="preserve">Bennett, </w:t>
      </w:r>
      <w:r>
        <w:rPr>
          <w:rFonts w:ascii="Times New Roman" w:hAnsi="Times New Roman"/>
          <w:sz w:val="24"/>
          <w:szCs w:val="24"/>
          <w:lang w:val="en-US"/>
        </w:rPr>
        <w:t>M. /</w:t>
      </w:r>
      <w:r w:rsidRPr="00333D5A">
        <w:rPr>
          <w:rFonts w:ascii="Times New Roman" w:hAnsi="Times New Roman"/>
          <w:sz w:val="24"/>
          <w:szCs w:val="24"/>
          <w:lang w:val="en-US"/>
        </w:rPr>
        <w:t xml:space="preserve"> B</w:t>
      </w:r>
      <w:r>
        <w:rPr>
          <w:rFonts w:ascii="Times New Roman" w:hAnsi="Times New Roman"/>
          <w:sz w:val="24"/>
          <w:szCs w:val="24"/>
          <w:lang w:val="en-US"/>
        </w:rPr>
        <w:t>.</w:t>
      </w:r>
      <w:r w:rsidRPr="00333D5A">
        <w:rPr>
          <w:rFonts w:ascii="Times New Roman" w:hAnsi="Times New Roman"/>
          <w:sz w:val="24"/>
          <w:szCs w:val="24"/>
          <w:lang w:val="en-US"/>
        </w:rPr>
        <w:t xml:space="preserve"> Partee</w:t>
      </w:r>
      <w:r>
        <w:rPr>
          <w:rFonts w:ascii="Times New Roman" w:hAnsi="Times New Roman"/>
          <w:sz w:val="24"/>
          <w:szCs w:val="24"/>
          <w:lang w:val="en-US"/>
        </w:rPr>
        <w:t xml:space="preserve"> (</w:t>
      </w:r>
      <w:r w:rsidRPr="00333D5A">
        <w:rPr>
          <w:rFonts w:ascii="Times New Roman" w:hAnsi="Times New Roman"/>
          <w:sz w:val="24"/>
          <w:szCs w:val="24"/>
          <w:lang w:val="en-US"/>
        </w:rPr>
        <w:t>1972</w:t>
      </w:r>
      <w:r>
        <w:rPr>
          <w:rFonts w:ascii="Times New Roman" w:hAnsi="Times New Roman"/>
          <w:sz w:val="24"/>
          <w:szCs w:val="24"/>
          <w:lang w:val="en-US"/>
        </w:rPr>
        <w:t>) ‘</w:t>
      </w:r>
      <w:r w:rsidRPr="00333D5A">
        <w:rPr>
          <w:rFonts w:ascii="Times New Roman" w:hAnsi="Times New Roman"/>
          <w:sz w:val="24"/>
          <w:szCs w:val="24"/>
          <w:lang w:val="en-US"/>
        </w:rPr>
        <w:t>Towards the logic of tense and aspect in  English</w:t>
      </w:r>
      <w:r>
        <w:rPr>
          <w:rFonts w:ascii="Times New Roman" w:hAnsi="Times New Roman"/>
          <w:sz w:val="24"/>
          <w:szCs w:val="24"/>
          <w:lang w:val="en-US"/>
        </w:rPr>
        <w:t>’</w:t>
      </w:r>
      <w:r w:rsidRPr="00333D5A">
        <w:rPr>
          <w:rFonts w:ascii="Times New Roman" w:hAnsi="Times New Roman"/>
          <w:sz w:val="24"/>
          <w:szCs w:val="24"/>
          <w:lang w:val="en-US"/>
        </w:rPr>
        <w:t xml:space="preserve">.  Report for </w:t>
      </w:r>
    </w:p>
    <w:p w:rsidR="00333D5A" w:rsidRDefault="00333D5A"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333D5A">
        <w:rPr>
          <w:rFonts w:ascii="Times New Roman" w:hAnsi="Times New Roman"/>
          <w:sz w:val="24"/>
          <w:szCs w:val="24"/>
          <w:lang w:val="en-US"/>
        </w:rPr>
        <w:t>the System Development Corporation. Santa Monica: SDC.</w:t>
      </w:r>
      <w:r>
        <w:rPr>
          <w:rFonts w:ascii="Times New Roman" w:hAnsi="Times New Roman"/>
          <w:sz w:val="24"/>
          <w:szCs w:val="24"/>
          <w:lang w:val="en-US"/>
        </w:rPr>
        <w:t xml:space="preserve"> </w:t>
      </w:r>
      <w:r w:rsidRPr="00333D5A">
        <w:rPr>
          <w:rFonts w:ascii="Times New Roman" w:hAnsi="Times New Roman"/>
          <w:sz w:val="24"/>
          <w:szCs w:val="24"/>
          <w:lang w:val="en-US"/>
        </w:rPr>
        <w:t xml:space="preserve"> Reprinted in: B</w:t>
      </w:r>
      <w:r>
        <w:rPr>
          <w:rFonts w:ascii="Times New Roman" w:hAnsi="Times New Roman"/>
          <w:sz w:val="24"/>
          <w:szCs w:val="24"/>
          <w:lang w:val="en-US"/>
        </w:rPr>
        <w:t xml:space="preserve">. </w:t>
      </w:r>
      <w:r w:rsidRPr="00333D5A">
        <w:rPr>
          <w:rFonts w:ascii="Times New Roman" w:hAnsi="Times New Roman"/>
          <w:sz w:val="24"/>
          <w:szCs w:val="24"/>
          <w:lang w:val="en-US"/>
        </w:rPr>
        <w:t>Partee</w:t>
      </w:r>
      <w:r>
        <w:rPr>
          <w:rFonts w:ascii="Times New Roman" w:hAnsi="Times New Roman"/>
          <w:sz w:val="24"/>
          <w:szCs w:val="24"/>
          <w:lang w:val="en-US"/>
        </w:rPr>
        <w:t xml:space="preserve"> </w:t>
      </w:r>
    </w:p>
    <w:p w:rsidR="00AF6EFB" w:rsidRPr="00333D5A" w:rsidRDefault="00333D5A"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333D5A">
        <w:rPr>
          <w:rFonts w:ascii="Times New Roman" w:hAnsi="Times New Roman"/>
          <w:sz w:val="24"/>
          <w:szCs w:val="24"/>
          <w:lang w:val="en-US"/>
        </w:rPr>
        <w:t>2004</w:t>
      </w:r>
      <w:r>
        <w:rPr>
          <w:rFonts w:ascii="Times New Roman" w:hAnsi="Times New Roman"/>
          <w:sz w:val="24"/>
          <w:szCs w:val="24"/>
          <w:lang w:val="en-US"/>
        </w:rPr>
        <w:t>):</w:t>
      </w:r>
      <w:r w:rsidRPr="00333D5A">
        <w:rPr>
          <w:rFonts w:ascii="Times New Roman" w:hAnsi="Times New Roman"/>
          <w:sz w:val="24"/>
          <w:szCs w:val="24"/>
          <w:lang w:val="en-US"/>
        </w:rPr>
        <w:t xml:space="preserve"> </w:t>
      </w:r>
      <w:r w:rsidRPr="00AB3A0D">
        <w:rPr>
          <w:rFonts w:ascii="Times New Roman" w:hAnsi="Times New Roman"/>
          <w:i/>
          <w:sz w:val="24"/>
          <w:szCs w:val="24"/>
          <w:lang w:val="en-US"/>
        </w:rPr>
        <w:t>Compositionality in Formal Semantics</w:t>
      </w:r>
      <w:r w:rsidRPr="00333D5A">
        <w:rPr>
          <w:rFonts w:ascii="Times New Roman" w:hAnsi="Times New Roman"/>
          <w:sz w:val="24"/>
          <w:szCs w:val="24"/>
          <w:lang w:val="en-US"/>
        </w:rPr>
        <w:t>.  Blackwell</w:t>
      </w:r>
      <w:r w:rsidR="00AB3A0D">
        <w:rPr>
          <w:rFonts w:ascii="Times New Roman" w:hAnsi="Times New Roman"/>
          <w:sz w:val="24"/>
          <w:szCs w:val="24"/>
          <w:lang w:val="en-US"/>
        </w:rPr>
        <w:t>, Oxford.</w:t>
      </w:r>
    </w:p>
    <w:p w:rsidR="00B62206" w:rsidRPr="00E17FE2" w:rsidRDefault="00AF6EFB"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t>Bach, E</w:t>
      </w:r>
      <w:r w:rsidR="001F5E04">
        <w:rPr>
          <w:rFonts w:ascii="Times New Roman" w:hAnsi="Times New Roman"/>
          <w:sz w:val="24"/>
          <w:szCs w:val="24"/>
          <w:lang w:val="en-US"/>
        </w:rPr>
        <w:t>. (</w:t>
      </w:r>
      <w:r w:rsidRPr="00E17FE2">
        <w:rPr>
          <w:rFonts w:ascii="Times New Roman" w:hAnsi="Times New Roman"/>
          <w:sz w:val="24"/>
          <w:szCs w:val="24"/>
          <w:lang w:val="en-US"/>
        </w:rPr>
        <w:t>1986</w:t>
      </w:r>
      <w:r w:rsidR="001F5E04">
        <w:rPr>
          <w:rFonts w:ascii="Times New Roman" w:hAnsi="Times New Roman"/>
          <w:sz w:val="24"/>
          <w:szCs w:val="24"/>
          <w:lang w:val="en-US"/>
        </w:rPr>
        <w:t>): ‘T</w:t>
      </w:r>
      <w:r w:rsidRPr="00E17FE2">
        <w:rPr>
          <w:rFonts w:ascii="Times New Roman" w:hAnsi="Times New Roman"/>
          <w:sz w:val="24"/>
          <w:szCs w:val="24"/>
          <w:lang w:val="en-US"/>
        </w:rPr>
        <w:t>he Algebra of Events</w:t>
      </w:r>
      <w:r w:rsidR="001F5E04">
        <w:rPr>
          <w:rFonts w:ascii="Times New Roman" w:hAnsi="Times New Roman"/>
          <w:sz w:val="24"/>
          <w:szCs w:val="24"/>
          <w:lang w:val="en-US"/>
        </w:rPr>
        <w:t>’</w:t>
      </w:r>
      <w:r w:rsidRPr="00E17FE2">
        <w:rPr>
          <w:rFonts w:ascii="Times New Roman" w:hAnsi="Times New Roman"/>
          <w:sz w:val="24"/>
          <w:szCs w:val="24"/>
          <w:lang w:val="en-US"/>
        </w:rPr>
        <w:t xml:space="preserve">. </w:t>
      </w:r>
      <w:r w:rsidRPr="001F5E04">
        <w:rPr>
          <w:rFonts w:ascii="Times New Roman" w:hAnsi="Times New Roman"/>
          <w:i/>
          <w:sz w:val="24"/>
          <w:szCs w:val="24"/>
          <w:lang w:val="en-US"/>
        </w:rPr>
        <w:t>Linguistics and Philosophy</w:t>
      </w:r>
      <w:r w:rsidRPr="00E17FE2">
        <w:rPr>
          <w:rFonts w:ascii="Times New Roman" w:hAnsi="Times New Roman"/>
          <w:sz w:val="24"/>
          <w:szCs w:val="24"/>
          <w:lang w:val="en-US"/>
        </w:rPr>
        <w:t xml:space="preserve"> 9, 5-16.</w:t>
      </w:r>
    </w:p>
    <w:p w:rsidR="001F5E04" w:rsidRDefault="00B62206" w:rsidP="00B62206">
      <w:pPr>
        <w:spacing w:after="0" w:line="360" w:lineRule="auto"/>
        <w:rPr>
          <w:rFonts w:ascii="Times New Roman" w:hAnsi="Times New Roman"/>
          <w:i/>
          <w:sz w:val="24"/>
          <w:szCs w:val="24"/>
          <w:lang w:val="en-US"/>
        </w:rPr>
      </w:pPr>
      <w:r w:rsidRPr="00E17FE2">
        <w:rPr>
          <w:rFonts w:ascii="Times New Roman" w:hAnsi="Times New Roman"/>
          <w:sz w:val="24"/>
          <w:szCs w:val="24"/>
          <w:lang w:val="en-US"/>
        </w:rPr>
        <w:t>Carrara, M. / A. Arapinis / F. Moltmann (eds.) (</w:t>
      </w:r>
      <w:r w:rsidR="001F5E04">
        <w:rPr>
          <w:rFonts w:ascii="Times New Roman" w:hAnsi="Times New Roman"/>
          <w:sz w:val="24"/>
          <w:szCs w:val="24"/>
          <w:lang w:val="en-US"/>
        </w:rPr>
        <w:t>2017</w:t>
      </w:r>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Unity and Plurality. Logic, </w:t>
      </w:r>
    </w:p>
    <w:p w:rsidR="00B62206" w:rsidRDefault="001F5E04" w:rsidP="00B62206">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00B62206" w:rsidRPr="00E17FE2">
        <w:rPr>
          <w:rFonts w:ascii="Times New Roman" w:hAnsi="Times New Roman"/>
          <w:i/>
          <w:sz w:val="24"/>
          <w:szCs w:val="24"/>
          <w:lang w:val="en-US"/>
        </w:rPr>
        <w:t xml:space="preserve">Philosophy, and Semantics. </w:t>
      </w:r>
      <w:r w:rsidR="00B62206" w:rsidRPr="00E17FE2">
        <w:rPr>
          <w:rFonts w:ascii="Times New Roman" w:hAnsi="Times New Roman"/>
          <w:sz w:val="24"/>
          <w:szCs w:val="24"/>
          <w:lang w:val="en-US"/>
        </w:rPr>
        <w:t>Oxford University Press, Oxford.</w:t>
      </w:r>
    </w:p>
    <w:p w:rsidR="00FE5DCD" w:rsidRPr="00E17FE2" w:rsidRDefault="00FE5DCD" w:rsidP="00B62206">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sidR="005675AB">
        <w:rPr>
          <w:rFonts w:ascii="Times New Roman" w:hAnsi="Times New Roman"/>
          <w:sz w:val="24"/>
          <w:szCs w:val="24"/>
          <w:lang w:val="en-US"/>
        </w:rPr>
        <w:t>.</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B62206" w:rsidRPr="00E17FE2" w:rsidRDefault="00B62206"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t>Champollion, L. / Krifka (</w:t>
      </w:r>
      <w:r w:rsidR="001F5E04">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sidR="00195B6F">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p>
    <w:p w:rsidR="00B62206" w:rsidRPr="00E17FE2" w:rsidRDefault="00B62206"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sidR="005306D8">
        <w:rPr>
          <w:rFonts w:ascii="Times New Roman" w:hAnsi="Times New Roman"/>
          <w:sz w:val="24"/>
          <w:szCs w:val="24"/>
          <w:lang w:val="en-US"/>
        </w:rPr>
        <w:t>, Cambridge</w:t>
      </w:r>
      <w:r w:rsidRPr="00E17FE2">
        <w:rPr>
          <w:rFonts w:ascii="Times New Roman" w:hAnsi="Times New Roman"/>
          <w:sz w:val="24"/>
          <w:szCs w:val="24"/>
          <w:lang w:val="en-US"/>
        </w:rPr>
        <w:t>.</w:t>
      </w:r>
    </w:p>
    <w:p w:rsidR="00B62206" w:rsidRPr="00E17FE2" w:rsidRDefault="00B62206"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lastRenderedPageBreak/>
        <w:t xml:space="preserve">Cheng, L. / R. Sybesma (1999): ‘Bare and not so Bare Nouns and the Structure of NP’. </w:t>
      </w:r>
    </w:p>
    <w:p w:rsidR="00430FEA" w:rsidRDefault="00B62206" w:rsidP="00430FEA">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Linguistic Inquiry</w:t>
      </w:r>
      <w:r w:rsidRPr="00E17FE2">
        <w:rPr>
          <w:rFonts w:ascii="Times New Roman" w:hAnsi="Times New Roman"/>
          <w:sz w:val="24"/>
          <w:szCs w:val="24"/>
          <w:lang w:val="en-US"/>
        </w:rPr>
        <w:t xml:space="preserve"> 30.4., 509-542.</w:t>
      </w:r>
      <w:r w:rsidR="00B64953">
        <w:rPr>
          <w:rFonts w:ascii="Times New Roman" w:hAnsi="Times New Roman"/>
          <w:sz w:val="24"/>
          <w:szCs w:val="24"/>
          <w:lang w:val="en-US"/>
        </w:rPr>
        <w:t xml:space="preserve"> </w:t>
      </w:r>
    </w:p>
    <w:p w:rsidR="0078282B" w:rsidRDefault="0078282B" w:rsidP="0078282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78282B" w:rsidRPr="0078282B" w:rsidRDefault="0078282B" w:rsidP="0078282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1B64B4">
        <w:rPr>
          <w:rFonts w:ascii="Times" w:hAnsi="Times" w:cs="Times"/>
          <w:sz w:val="24"/>
          <w:szCs w:val="24"/>
          <w:lang w:val="en-US"/>
        </w:rPr>
        <w:t>Rothstein (ed.):</w:t>
      </w:r>
      <w:r w:rsidRPr="0078282B">
        <w:rPr>
          <w:rFonts w:ascii="Times" w:hAnsi="Times" w:cs="Times"/>
          <w:sz w:val="24"/>
          <w:szCs w:val="24"/>
          <w:lang w:val="en-US"/>
        </w:rPr>
        <w:t xml:space="preserve"> </w:t>
      </w:r>
      <w:r w:rsidRPr="001B64B4">
        <w:rPr>
          <w:rFonts w:ascii="Times" w:hAnsi="Times" w:cs="Times"/>
          <w:i/>
          <w:sz w:val="24"/>
          <w:szCs w:val="24"/>
          <w:lang w:val="en-US"/>
        </w:rPr>
        <w:t>Events and Grammar</w:t>
      </w:r>
      <w:r w:rsidRPr="0078282B">
        <w:rPr>
          <w:rFonts w:ascii="Times" w:hAnsi="Times" w:cs="Times"/>
          <w:sz w:val="24"/>
          <w:szCs w:val="24"/>
          <w:lang w:val="en-US"/>
        </w:rPr>
        <w:t xml:space="preserve">, </w:t>
      </w:r>
      <w:r w:rsidR="001B64B4">
        <w:rPr>
          <w:rFonts w:ascii="Times" w:hAnsi="Times" w:cs="Times"/>
          <w:sz w:val="24"/>
          <w:szCs w:val="24"/>
          <w:lang w:val="en-US"/>
        </w:rPr>
        <w:t>Kluwer, Dordrecht,</w:t>
      </w:r>
      <w:r w:rsidRPr="0078282B">
        <w:rPr>
          <w:rFonts w:ascii="Times" w:hAnsi="Times" w:cs="Times"/>
          <w:sz w:val="24"/>
          <w:szCs w:val="24"/>
          <w:lang w:val="en-US"/>
        </w:rPr>
        <w:t xml:space="preserve"> 53–103. </w:t>
      </w:r>
    </w:p>
    <w:p w:rsidR="00430FEA" w:rsidRPr="00430FEA" w:rsidRDefault="00430FEA" w:rsidP="0078282B">
      <w:pPr>
        <w:spacing w:after="0" w:line="360" w:lineRule="auto"/>
        <w:rPr>
          <w:rFonts w:ascii="Times New Roman" w:hAnsi="Times New Roman"/>
          <w:i/>
          <w:sz w:val="24"/>
          <w:szCs w:val="24"/>
          <w:lang w:val="en-US"/>
        </w:rPr>
      </w:pPr>
      <w:r>
        <w:rPr>
          <w:rFonts w:ascii="Times New Roman" w:hAnsi="Times New Roman"/>
          <w:sz w:val="24"/>
          <w:szCs w:val="24"/>
          <w:lang w:val="en-US"/>
        </w:rPr>
        <w:t>Cinque, G. (2006): ‘</w:t>
      </w:r>
      <w:r w:rsidRPr="00430FEA">
        <w:rPr>
          <w:rFonts w:ascii="Times New Roman" w:hAnsi="Times New Roman"/>
          <w:sz w:val="24"/>
          <w:szCs w:val="24"/>
          <w:lang w:val="en-US"/>
        </w:rPr>
        <w:t>Are All Languages ‘</w:t>
      </w:r>
      <w:r>
        <w:rPr>
          <w:rFonts w:ascii="Times New Roman" w:hAnsi="Times New Roman"/>
          <w:sz w:val="24"/>
          <w:szCs w:val="24"/>
          <w:lang w:val="en-US"/>
        </w:rPr>
        <w:t xml:space="preserve">Numeral Classifier Languages’? </w:t>
      </w:r>
      <w:r w:rsidRPr="00430FEA">
        <w:rPr>
          <w:rFonts w:ascii="Times New Roman" w:hAnsi="Times New Roman"/>
          <w:i/>
          <w:sz w:val="24"/>
          <w:szCs w:val="24"/>
          <w:lang w:val="en-US"/>
        </w:rPr>
        <w:t xml:space="preserve">Rivista di </w:t>
      </w:r>
    </w:p>
    <w:p w:rsidR="00430FEA" w:rsidRDefault="00430FEA" w:rsidP="00430FEA">
      <w:pPr>
        <w:spacing w:after="0" w:line="360" w:lineRule="auto"/>
        <w:rPr>
          <w:rFonts w:ascii="Times New Roman" w:hAnsi="Times New Roman"/>
          <w:sz w:val="24"/>
          <w:szCs w:val="24"/>
          <w:lang w:val="en-US"/>
        </w:rPr>
      </w:pPr>
      <w:r w:rsidRPr="00430FEA">
        <w:rPr>
          <w:rFonts w:ascii="Times New Roman" w:hAnsi="Times New Roman"/>
          <w:i/>
          <w:sz w:val="24"/>
          <w:szCs w:val="24"/>
          <w:lang w:val="en-US"/>
        </w:rPr>
        <w:t xml:space="preserve">      Grammatica Generativa </w:t>
      </w:r>
      <w:r>
        <w:rPr>
          <w:rFonts w:ascii="Times New Roman" w:hAnsi="Times New Roman"/>
          <w:sz w:val="24"/>
          <w:szCs w:val="24"/>
          <w:lang w:val="en-US"/>
        </w:rPr>
        <w:t>31.119-122.</w:t>
      </w:r>
    </w:p>
    <w:p w:rsidR="003D647B" w:rsidRPr="00235711" w:rsidRDefault="003D647B" w:rsidP="003D647B">
      <w:pPr>
        <w:spacing w:after="0" w:line="360" w:lineRule="auto"/>
        <w:rPr>
          <w:rFonts w:ascii="Times New Roman" w:eastAsia="Calibri" w:hAnsi="Times New Roman" w:cs="Times New Roman"/>
          <w:i/>
          <w:sz w:val="24"/>
          <w:szCs w:val="24"/>
          <w:lang w:val="en-US"/>
        </w:rPr>
      </w:pPr>
      <w:r w:rsidRPr="00235711">
        <w:rPr>
          <w:rFonts w:ascii="Times New Roman" w:eastAsia="Calibri" w:hAnsi="Times New Roman" w:cs="Times New Roman"/>
          <w:sz w:val="24"/>
          <w:szCs w:val="24"/>
          <w:lang w:val="en-US"/>
        </w:rPr>
        <w:t xml:space="preserve">Davidson, D. (1967): 'The Logical Form of Action Sentences'. In N. Rescher (ed.): </w:t>
      </w:r>
      <w:r w:rsidRPr="00235711">
        <w:rPr>
          <w:rFonts w:ascii="Times New Roman" w:eastAsia="Calibri" w:hAnsi="Times New Roman" w:cs="Times New Roman"/>
          <w:i/>
          <w:sz w:val="24"/>
          <w:szCs w:val="24"/>
          <w:lang w:val="en-US"/>
        </w:rPr>
        <w:t xml:space="preserve">The Logic </w:t>
      </w:r>
    </w:p>
    <w:p w:rsidR="003D647B" w:rsidRDefault="003D647B" w:rsidP="00430FEA">
      <w:pPr>
        <w:spacing w:after="0" w:line="360" w:lineRule="auto"/>
        <w:rPr>
          <w:rFonts w:ascii="Times New Roman" w:eastAsia="Calibri" w:hAnsi="Times New Roman" w:cs="Times New Roman"/>
          <w:sz w:val="24"/>
          <w:szCs w:val="24"/>
          <w:lang w:val="en-US"/>
        </w:rPr>
      </w:pPr>
      <w:r w:rsidRPr="00235711">
        <w:rPr>
          <w:rFonts w:ascii="Times New Roman" w:eastAsia="Calibri" w:hAnsi="Times New Roman" w:cs="Times New Roman"/>
          <w:i/>
          <w:sz w:val="24"/>
          <w:szCs w:val="24"/>
          <w:lang w:val="en-US"/>
        </w:rPr>
        <w:t xml:space="preserve">     of Decision and Action</w:t>
      </w:r>
      <w:r w:rsidRPr="00235711">
        <w:rPr>
          <w:rFonts w:ascii="Times New Roman" w:eastAsia="Calibri" w:hAnsi="Times New Roman" w:cs="Times New Roman"/>
          <w:sz w:val="24"/>
          <w:szCs w:val="24"/>
          <w:lang w:val="en-US"/>
        </w:rPr>
        <w:t>. Pittsburgh University Press, Pittsburgh, 81–95.</w:t>
      </w:r>
    </w:p>
    <w:p w:rsidR="001B64B4" w:rsidRDefault="00B64E26" w:rsidP="00B64E26">
      <w:pPr>
        <w:widowControl w:val="0"/>
        <w:autoSpaceDE w:val="0"/>
        <w:autoSpaceDN w:val="0"/>
        <w:adjustRightInd w:val="0"/>
        <w:spacing w:after="0" w:line="360" w:lineRule="auto"/>
        <w:rPr>
          <w:rFonts w:ascii="Times New Roman" w:hAnsi="Times New Roman" w:cs="Times New Roman"/>
          <w:color w:val="333333"/>
          <w:sz w:val="24"/>
          <w:szCs w:val="24"/>
          <w:lang w:val="en-US"/>
        </w:rPr>
      </w:pPr>
      <w:r w:rsidRPr="00413868">
        <w:rPr>
          <w:rFonts w:ascii="Times New Roman" w:hAnsi="Times New Roman" w:cs="Times New Roman"/>
          <w:color w:val="333333"/>
          <w:sz w:val="24"/>
          <w:szCs w:val="24"/>
          <w:lang w:val="en-US"/>
        </w:rPr>
        <w:t>Doetjes J.S. (2012)</w:t>
      </w:r>
      <w:r>
        <w:rPr>
          <w:rFonts w:ascii="Times New Roman" w:hAnsi="Times New Roman" w:cs="Times New Roman"/>
          <w:color w:val="333333"/>
          <w:sz w:val="24"/>
          <w:szCs w:val="24"/>
          <w:lang w:val="en-US"/>
        </w:rPr>
        <w:t>: ‘</w:t>
      </w:r>
      <w:r w:rsidRPr="00413868">
        <w:rPr>
          <w:rFonts w:ascii="Times New Roman" w:hAnsi="Times New Roman" w:cs="Times New Roman"/>
          <w:color w:val="333333"/>
          <w:sz w:val="24"/>
          <w:szCs w:val="24"/>
          <w:lang w:val="en-US"/>
        </w:rPr>
        <w:t>Count/mass distinctions across languages</w:t>
      </w:r>
      <w:r>
        <w:rPr>
          <w:rFonts w:ascii="Times New Roman" w:hAnsi="Times New Roman" w:cs="Times New Roman"/>
          <w:color w:val="333333"/>
          <w:sz w:val="24"/>
          <w:szCs w:val="24"/>
          <w:lang w:val="en-US"/>
        </w:rPr>
        <w:t>’</w:t>
      </w:r>
      <w:r w:rsidR="001B64B4">
        <w:rPr>
          <w:rFonts w:ascii="Times New Roman" w:hAnsi="Times New Roman" w:cs="Times New Roman"/>
          <w:color w:val="333333"/>
          <w:sz w:val="24"/>
          <w:szCs w:val="24"/>
          <w:lang w:val="en-US"/>
        </w:rPr>
        <w:t>. In</w:t>
      </w:r>
      <w:r w:rsidRPr="00413868">
        <w:rPr>
          <w:rFonts w:ascii="Times New Roman" w:hAnsi="Times New Roman" w:cs="Times New Roman"/>
          <w:color w:val="333333"/>
          <w:sz w:val="24"/>
          <w:szCs w:val="24"/>
          <w:lang w:val="en-US"/>
        </w:rPr>
        <w:t xml:space="preserve"> </w:t>
      </w:r>
      <w:r w:rsidR="001B64B4">
        <w:rPr>
          <w:rFonts w:ascii="Times New Roman" w:hAnsi="Times New Roman" w:cs="Times New Roman"/>
          <w:color w:val="333333"/>
          <w:sz w:val="24"/>
          <w:szCs w:val="24"/>
          <w:lang w:val="en-US"/>
        </w:rPr>
        <w:t xml:space="preserve">C. </w:t>
      </w:r>
      <w:r w:rsidRPr="00413868">
        <w:rPr>
          <w:rFonts w:ascii="Times New Roman" w:hAnsi="Times New Roman" w:cs="Times New Roman"/>
          <w:color w:val="333333"/>
          <w:sz w:val="24"/>
          <w:szCs w:val="24"/>
          <w:lang w:val="en-US"/>
        </w:rPr>
        <w:t xml:space="preserve">Maienborn </w:t>
      </w:r>
      <w:r w:rsidR="001B64B4">
        <w:rPr>
          <w:rFonts w:ascii="Times New Roman" w:hAnsi="Times New Roman" w:cs="Times New Roman"/>
          <w:color w:val="333333"/>
          <w:sz w:val="24"/>
          <w:szCs w:val="24"/>
          <w:lang w:val="en-US"/>
        </w:rPr>
        <w:t xml:space="preserve">/ K. v. </w:t>
      </w:r>
      <w:r>
        <w:rPr>
          <w:rFonts w:ascii="Times New Roman" w:hAnsi="Times New Roman" w:cs="Times New Roman"/>
          <w:color w:val="333333"/>
          <w:sz w:val="24"/>
          <w:szCs w:val="24"/>
          <w:lang w:val="en-US"/>
        </w:rPr>
        <w:t xml:space="preserve"> </w:t>
      </w:r>
    </w:p>
    <w:p w:rsidR="00B64E26" w:rsidRPr="001B64B4" w:rsidRDefault="001B64B4" w:rsidP="00B64E26">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w:t>
      </w:r>
      <w:r w:rsidR="00B64E26">
        <w:rPr>
          <w:rFonts w:ascii="Times New Roman" w:hAnsi="Times New Roman" w:cs="Times New Roman"/>
          <w:color w:val="333333"/>
          <w:sz w:val="24"/>
          <w:szCs w:val="24"/>
          <w:lang w:val="en-US"/>
        </w:rPr>
        <w:t xml:space="preserve">Heusinger </w:t>
      </w:r>
      <w:r>
        <w:rPr>
          <w:rFonts w:ascii="Times New Roman" w:hAnsi="Times New Roman" w:cs="Times New Roman"/>
          <w:color w:val="333333"/>
          <w:sz w:val="24"/>
          <w:szCs w:val="24"/>
          <w:lang w:val="en-US"/>
        </w:rPr>
        <w:t xml:space="preserve">P. Portner </w:t>
      </w:r>
      <w:r w:rsidR="00B64E26">
        <w:rPr>
          <w:rFonts w:ascii="Times New Roman" w:hAnsi="Times New Roman" w:cs="Times New Roman"/>
          <w:color w:val="333333"/>
          <w:sz w:val="24"/>
          <w:szCs w:val="24"/>
          <w:lang w:val="en-US"/>
        </w:rPr>
        <w:t>(e</w:t>
      </w:r>
      <w:r w:rsidR="00B64E26" w:rsidRPr="00413868">
        <w:rPr>
          <w:rFonts w:ascii="Times New Roman" w:hAnsi="Times New Roman" w:cs="Times New Roman"/>
          <w:color w:val="333333"/>
          <w:sz w:val="24"/>
          <w:szCs w:val="24"/>
          <w:lang w:val="en-US"/>
        </w:rPr>
        <w:t>ds.)</w:t>
      </w:r>
      <w:r w:rsidR="00B64E26">
        <w:rPr>
          <w:rFonts w:ascii="Times New Roman" w:hAnsi="Times New Roman" w:cs="Times New Roman"/>
          <w:color w:val="333333"/>
          <w:sz w:val="24"/>
          <w:szCs w:val="24"/>
          <w:lang w:val="en-US"/>
        </w:rPr>
        <w:t>:</w:t>
      </w:r>
      <w:r w:rsidR="00B64E26" w:rsidRPr="00413868">
        <w:rPr>
          <w:rFonts w:ascii="Times New Roman" w:hAnsi="Times New Roman" w:cs="Times New Roman"/>
          <w:color w:val="333333"/>
          <w:sz w:val="24"/>
          <w:szCs w:val="24"/>
          <w:lang w:val="en-US"/>
        </w:rPr>
        <w:t xml:space="preserve"> </w:t>
      </w:r>
      <w:r w:rsidR="007751A3">
        <w:rPr>
          <w:rFonts w:ascii="Times New Roman" w:hAnsi="Times New Roman" w:cs="Times New Roman"/>
          <w:i/>
          <w:iCs/>
          <w:color w:val="333333"/>
          <w:sz w:val="24"/>
          <w:szCs w:val="24"/>
          <w:lang w:val="en-US"/>
        </w:rPr>
        <w:t>Semantics: an International Handbook of Natural L</w:t>
      </w:r>
      <w:r w:rsidR="00B64E26" w:rsidRPr="00413868">
        <w:rPr>
          <w:rFonts w:ascii="Times New Roman" w:hAnsi="Times New Roman" w:cs="Times New Roman"/>
          <w:i/>
          <w:iCs/>
          <w:color w:val="333333"/>
          <w:sz w:val="24"/>
          <w:szCs w:val="24"/>
          <w:lang w:val="en-US"/>
        </w:rPr>
        <w:t xml:space="preserve">anguage </w:t>
      </w:r>
    </w:p>
    <w:p w:rsidR="00B64E26" w:rsidRDefault="00B64E26" w:rsidP="00B64E26">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i/>
          <w:iCs/>
          <w:color w:val="333333"/>
          <w:sz w:val="24"/>
          <w:szCs w:val="24"/>
          <w:lang w:val="en-US"/>
        </w:rPr>
        <w:t xml:space="preserve">     </w:t>
      </w:r>
      <w:r w:rsidR="007751A3">
        <w:rPr>
          <w:rFonts w:ascii="Times New Roman" w:hAnsi="Times New Roman" w:cs="Times New Roman"/>
          <w:i/>
          <w:iCs/>
          <w:color w:val="333333"/>
          <w:sz w:val="24"/>
          <w:szCs w:val="24"/>
          <w:lang w:val="en-US"/>
        </w:rPr>
        <w:t>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1B64B4" w:rsidRPr="001B64B4" w:rsidRDefault="001B64B4" w:rsidP="001B64B4">
      <w:pPr>
        <w:widowControl w:val="0"/>
        <w:autoSpaceDE w:val="0"/>
        <w:autoSpaceDN w:val="0"/>
        <w:adjustRightInd w:val="0"/>
        <w:spacing w:after="0" w:line="360" w:lineRule="auto"/>
        <w:rPr>
          <w:rFonts w:ascii="Times New Roman" w:hAnsi="Times New Roman" w:cs="Times New Roman"/>
          <w:sz w:val="24"/>
          <w:szCs w:val="24"/>
          <w:lang w:val="en-US"/>
        </w:rPr>
      </w:pPr>
      <w:r w:rsidRPr="001B64B4">
        <w:rPr>
          <w:rFonts w:ascii="Times New Roman" w:hAnsi="Times New Roman" w:cs="Times New Roman"/>
          <w:sz w:val="24"/>
          <w:szCs w:val="24"/>
          <w:lang w:val="en-US"/>
        </w:rPr>
        <w:t>Dowty, D. R. (1979)</w:t>
      </w:r>
      <w:r>
        <w:rPr>
          <w:rFonts w:ascii="Times New Roman" w:hAnsi="Times New Roman" w:cs="Times New Roman"/>
          <w:sz w:val="24"/>
          <w:szCs w:val="24"/>
          <w:lang w:val="en-US"/>
        </w:rPr>
        <w:t xml:space="preserve">: </w:t>
      </w:r>
      <w:r w:rsidRPr="001B64B4">
        <w:rPr>
          <w:rFonts w:ascii="Times New Roman" w:hAnsi="Times New Roman" w:cs="Times New Roman"/>
          <w:i/>
          <w:sz w:val="24"/>
          <w:szCs w:val="24"/>
          <w:lang w:val="en-US"/>
        </w:rPr>
        <w:t>Word meaning and Montague grammar</w:t>
      </w:r>
      <w:r w:rsidRPr="001B64B4">
        <w:rPr>
          <w:rFonts w:ascii="Times New Roman" w:hAnsi="Times New Roman" w:cs="Times New Roman"/>
          <w:sz w:val="24"/>
          <w:szCs w:val="24"/>
          <w:lang w:val="en-US"/>
        </w:rPr>
        <w:t>. Reidel</w:t>
      </w:r>
      <w:r>
        <w:rPr>
          <w:rFonts w:ascii="Times New Roman" w:hAnsi="Times New Roman" w:cs="Times New Roman"/>
          <w:sz w:val="24"/>
          <w:szCs w:val="24"/>
          <w:lang w:val="en-US"/>
        </w:rPr>
        <w:t>, Dordrecht</w:t>
      </w:r>
      <w:r w:rsidRPr="001B64B4">
        <w:rPr>
          <w:rFonts w:ascii="Times New Roman" w:hAnsi="Times New Roman" w:cs="Times New Roman"/>
          <w:sz w:val="24"/>
          <w:szCs w:val="24"/>
          <w:lang w:val="en-US"/>
        </w:rPr>
        <w:t>.</w:t>
      </w:r>
    </w:p>
    <w:p w:rsidR="00B62206" w:rsidRPr="001B64B4" w:rsidRDefault="001F5E04" w:rsidP="001B64B4">
      <w:pPr>
        <w:spacing w:after="0" w:line="360" w:lineRule="auto"/>
        <w:rPr>
          <w:rFonts w:ascii="Times New Roman" w:hAnsi="Times New Roman" w:cs="Times New Roman"/>
          <w:sz w:val="24"/>
          <w:szCs w:val="24"/>
          <w:lang w:val="en-US"/>
        </w:rPr>
      </w:pPr>
      <w:r w:rsidRPr="001B64B4">
        <w:rPr>
          <w:rFonts w:ascii="Times New Roman" w:hAnsi="Times New Roman" w:cs="Times New Roman"/>
          <w:sz w:val="24"/>
          <w:szCs w:val="24"/>
          <w:lang w:val="en-US"/>
        </w:rPr>
        <w:t>Geiss, M. (1975):</w:t>
      </w:r>
      <w:r w:rsidR="00B62206" w:rsidRPr="001B64B4">
        <w:rPr>
          <w:rFonts w:ascii="Times New Roman" w:hAnsi="Times New Roman" w:cs="Times New Roman"/>
          <w:sz w:val="24"/>
          <w:szCs w:val="24"/>
          <w:lang w:val="en-US"/>
        </w:rPr>
        <w:t xml:space="preserve"> ‘Two Theories of Action Sentences’. </w:t>
      </w:r>
      <w:r w:rsidR="00B62206" w:rsidRPr="001B64B4">
        <w:rPr>
          <w:rFonts w:ascii="Times New Roman" w:hAnsi="Times New Roman" w:cs="Times New Roman"/>
          <w:i/>
          <w:sz w:val="24"/>
          <w:szCs w:val="24"/>
          <w:lang w:val="en-US"/>
        </w:rPr>
        <w:t>Working Papers in Linguistics</w:t>
      </w:r>
      <w:r w:rsidR="00B62206" w:rsidRPr="001B64B4">
        <w:rPr>
          <w:rFonts w:ascii="Times New Roman" w:hAnsi="Times New Roman" w:cs="Times New Roman"/>
          <w:sz w:val="24"/>
          <w:szCs w:val="24"/>
          <w:lang w:val="en-US"/>
        </w:rPr>
        <w:t xml:space="preserve">, Ohio </w:t>
      </w:r>
    </w:p>
    <w:p w:rsidR="00B62206" w:rsidRDefault="00B62206"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State University, Columbus, 12-24.</w:t>
      </w:r>
    </w:p>
    <w:p w:rsidR="00B62206" w:rsidRDefault="00B62206" w:rsidP="00B62206">
      <w:pPr>
        <w:spacing w:after="0" w:line="360" w:lineRule="auto"/>
        <w:rPr>
          <w:rFonts w:ascii="Times New Roman" w:hAnsi="Times New Roman"/>
          <w:i/>
          <w:sz w:val="24"/>
          <w:szCs w:val="24"/>
          <w:lang w:val="en-US"/>
        </w:rPr>
      </w:pPr>
      <w:r w:rsidRPr="00C5457F">
        <w:rPr>
          <w:rFonts w:ascii="Times New Roman" w:hAnsi="Times New Roman"/>
          <w:sz w:val="24"/>
          <w:szCs w:val="24"/>
          <w:lang w:val="en-US"/>
        </w:rPr>
        <w:t>Hofweber, T.</w:t>
      </w:r>
      <w:r>
        <w:rPr>
          <w:rFonts w:ascii="Times New Roman" w:hAnsi="Times New Roman"/>
          <w:sz w:val="24"/>
          <w:szCs w:val="24"/>
          <w:lang w:val="en-US"/>
        </w:rPr>
        <w:t xml:space="preserve"> (2005): ‘Number Determiners, Num</w:t>
      </w:r>
      <w:r w:rsidRPr="00C5457F">
        <w:rPr>
          <w:rFonts w:ascii="Times New Roman" w:hAnsi="Times New Roman"/>
          <w:sz w:val="24"/>
          <w:szCs w:val="24"/>
          <w:lang w:val="en-US"/>
        </w:rPr>
        <w:t>bers, and Arithmetics’.</w:t>
      </w:r>
      <w:r>
        <w:rPr>
          <w:rFonts w:ascii="Times New Roman" w:hAnsi="Times New Roman"/>
          <w:sz w:val="24"/>
          <w:szCs w:val="24"/>
          <w:lang w:val="en-US"/>
        </w:rPr>
        <w:t xml:space="preserve"> </w:t>
      </w:r>
      <w:r w:rsidRPr="004F4088">
        <w:rPr>
          <w:rFonts w:ascii="Times New Roman" w:hAnsi="Times New Roman"/>
          <w:i/>
          <w:sz w:val="24"/>
          <w:szCs w:val="24"/>
          <w:lang w:val="en-US"/>
        </w:rPr>
        <w:t xml:space="preserve">Philosophical </w:t>
      </w:r>
    </w:p>
    <w:p w:rsidR="00B62206" w:rsidRPr="00955F10" w:rsidRDefault="00B62206" w:rsidP="00B62206">
      <w:pPr>
        <w:spacing w:after="0" w:line="360" w:lineRule="auto"/>
        <w:rPr>
          <w:rFonts w:ascii="Times New Roman" w:hAnsi="Times New Roman" w:cs="Times New Roman"/>
          <w:sz w:val="24"/>
          <w:szCs w:val="24"/>
          <w:lang w:val="en-US"/>
        </w:rPr>
      </w:pPr>
      <w:r w:rsidRPr="00955F10">
        <w:rPr>
          <w:rFonts w:ascii="Times New Roman" w:hAnsi="Times New Roman" w:cs="Times New Roman"/>
          <w:i/>
          <w:sz w:val="24"/>
          <w:szCs w:val="24"/>
          <w:lang w:val="en-US"/>
        </w:rPr>
        <w:t xml:space="preserve">     Review </w:t>
      </w:r>
      <w:r w:rsidRPr="00955F10">
        <w:rPr>
          <w:rFonts w:ascii="Times New Roman" w:hAnsi="Times New Roman" w:cs="Times New Roman"/>
          <w:sz w:val="24"/>
          <w:szCs w:val="24"/>
          <w:lang w:val="en-US"/>
        </w:rPr>
        <w:t>114.2., 179-225.</w:t>
      </w:r>
    </w:p>
    <w:p w:rsidR="00955F10" w:rsidRDefault="00955F10" w:rsidP="00B62206">
      <w:pPr>
        <w:spacing w:after="0" w:line="360" w:lineRule="auto"/>
        <w:rPr>
          <w:rStyle w:val="Strong"/>
          <w:rFonts w:ascii="Times New Roman" w:hAnsi="Times New Roman" w:cs="Times New Roman"/>
          <w:b w:val="0"/>
          <w:color w:val="000000"/>
          <w:sz w:val="24"/>
          <w:szCs w:val="24"/>
          <w:lang w:val="en-US"/>
        </w:rPr>
      </w:pPr>
      <w:r w:rsidRPr="00955F10">
        <w:rPr>
          <w:rFonts w:ascii="Times New Roman" w:hAnsi="Times New Roman" w:cs="Times New Roman"/>
          <w:color w:val="000000"/>
          <w:sz w:val="24"/>
          <w:szCs w:val="24"/>
          <w:lang w:val="en-US"/>
        </w:rPr>
        <w:t xml:space="preserve">Kastner, I. (2015): </w:t>
      </w:r>
      <w:r>
        <w:rPr>
          <w:rStyle w:val="Strong"/>
          <w:rFonts w:ascii="Times New Roman" w:hAnsi="Times New Roman" w:cs="Times New Roman"/>
          <w:b w:val="0"/>
          <w:color w:val="000000"/>
          <w:sz w:val="24"/>
          <w:szCs w:val="24"/>
          <w:lang w:val="en-US"/>
        </w:rPr>
        <w:t>‘Factivity</w:t>
      </w:r>
      <w:r w:rsidRPr="00955F10">
        <w:rPr>
          <w:rStyle w:val="Strong"/>
          <w:rFonts w:ascii="Times New Roman" w:hAnsi="Times New Roman" w:cs="Times New Roman"/>
          <w:b w:val="0"/>
          <w:color w:val="000000"/>
          <w:sz w:val="24"/>
          <w:szCs w:val="24"/>
          <w:lang w:val="en-US"/>
        </w:rPr>
        <w:t xml:space="preserve"> mirrors interpretation: The selectional requirements of </w:t>
      </w:r>
    </w:p>
    <w:p w:rsidR="00955F10" w:rsidRPr="00955F10" w:rsidRDefault="00955F10" w:rsidP="00B62206">
      <w:pPr>
        <w:spacing w:after="0" w:line="360" w:lineRule="auto"/>
        <w:rPr>
          <w:rFonts w:ascii="Times New Roman" w:hAnsi="Times New Roman" w:cs="Times New Roman"/>
          <w:i/>
          <w:sz w:val="24"/>
          <w:szCs w:val="24"/>
          <w:lang w:val="en-US"/>
        </w:rPr>
      </w:pPr>
      <w:r>
        <w:rPr>
          <w:rStyle w:val="Strong"/>
          <w:rFonts w:ascii="Times New Roman" w:hAnsi="Times New Roman" w:cs="Times New Roman"/>
          <w:b w:val="0"/>
          <w:color w:val="000000"/>
          <w:sz w:val="24"/>
          <w:szCs w:val="24"/>
          <w:lang w:val="en-US"/>
        </w:rPr>
        <w:t xml:space="preserve">     </w:t>
      </w:r>
      <w:r w:rsidRPr="00955F10">
        <w:rPr>
          <w:rStyle w:val="Strong"/>
          <w:rFonts w:ascii="Times New Roman" w:hAnsi="Times New Roman" w:cs="Times New Roman"/>
          <w:b w:val="0"/>
          <w:color w:val="000000"/>
          <w:sz w:val="24"/>
          <w:szCs w:val="24"/>
          <w:lang w:val="en-US"/>
        </w:rPr>
        <w:t>presuppositional verbs</w:t>
      </w:r>
      <w:r w:rsidR="007751A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955F10">
        <w:rPr>
          <w:rFonts w:ascii="Times New Roman" w:hAnsi="Times New Roman" w:cs="Times New Roman"/>
          <w:color w:val="000000"/>
          <w:sz w:val="24"/>
          <w:szCs w:val="24"/>
          <w:lang w:val="en-US"/>
        </w:rPr>
        <w:t xml:space="preserve"> </w:t>
      </w:r>
      <w:r w:rsidRPr="00955F10">
        <w:rPr>
          <w:rStyle w:val="Emphasis"/>
          <w:rFonts w:ascii="Times New Roman" w:hAnsi="Times New Roman" w:cs="Times New Roman"/>
          <w:color w:val="000000"/>
          <w:sz w:val="24"/>
          <w:szCs w:val="24"/>
          <w:lang w:val="en-US"/>
        </w:rPr>
        <w:t>Lingua</w:t>
      </w:r>
      <w:r w:rsidR="00B64E26">
        <w:rPr>
          <w:rFonts w:ascii="Times New Roman" w:hAnsi="Times New Roman" w:cs="Times New Roman"/>
          <w:color w:val="000000"/>
          <w:sz w:val="24"/>
          <w:szCs w:val="24"/>
          <w:lang w:val="en-US"/>
        </w:rPr>
        <w:t xml:space="preserve"> 164,</w:t>
      </w:r>
      <w:r w:rsidRPr="00955F10">
        <w:rPr>
          <w:rFonts w:ascii="Times New Roman" w:hAnsi="Times New Roman" w:cs="Times New Roman"/>
          <w:color w:val="000000"/>
          <w:sz w:val="24"/>
          <w:szCs w:val="24"/>
          <w:lang w:val="en-US"/>
        </w:rPr>
        <w:t>156-188.</w:t>
      </w:r>
    </w:p>
    <w:p w:rsidR="00405D82" w:rsidRDefault="00405D82" w:rsidP="00B62206">
      <w:pPr>
        <w:spacing w:after="0" w:line="360" w:lineRule="auto"/>
        <w:rPr>
          <w:rFonts w:ascii="Times New Roman" w:hAnsi="Times New Roman"/>
          <w:sz w:val="24"/>
          <w:szCs w:val="24"/>
          <w:lang w:val="en-US"/>
        </w:rPr>
      </w:pPr>
      <w:r w:rsidRPr="00405D82">
        <w:rPr>
          <w:rFonts w:ascii="Times New Roman" w:hAnsi="Times New Roman"/>
          <w:sz w:val="24"/>
          <w:szCs w:val="24"/>
          <w:lang w:val="en-US"/>
        </w:rPr>
        <w:t>Kenny, A</w:t>
      </w:r>
      <w:r w:rsidR="004647AE">
        <w:rPr>
          <w:rFonts w:ascii="Times New Roman" w:hAnsi="Times New Roman"/>
          <w:sz w:val="24"/>
          <w:szCs w:val="24"/>
          <w:lang w:val="en-US"/>
        </w:rPr>
        <w:t>.</w:t>
      </w:r>
      <w:r w:rsidR="008D54BE">
        <w:rPr>
          <w:rFonts w:ascii="Times New Roman" w:hAnsi="Times New Roman"/>
          <w:sz w:val="24"/>
          <w:szCs w:val="24"/>
          <w:lang w:val="en-US"/>
        </w:rPr>
        <w:t xml:space="preserve"> (1963): </w:t>
      </w:r>
      <w:r w:rsidRPr="00405D82">
        <w:rPr>
          <w:rFonts w:ascii="Times New Roman" w:hAnsi="Times New Roman"/>
          <w:sz w:val="24"/>
          <w:szCs w:val="24"/>
          <w:lang w:val="en-US"/>
        </w:rPr>
        <w:t xml:space="preserve"> </w:t>
      </w:r>
      <w:r w:rsidRPr="000452BF">
        <w:rPr>
          <w:rFonts w:ascii="Times New Roman" w:hAnsi="Times New Roman"/>
          <w:i/>
          <w:sz w:val="24"/>
          <w:szCs w:val="24"/>
          <w:lang w:val="en-US"/>
        </w:rPr>
        <w:t>Action, Emotion, and Will</w:t>
      </w:r>
      <w:r w:rsidRPr="00405D82">
        <w:rPr>
          <w:rFonts w:ascii="Times New Roman" w:hAnsi="Times New Roman"/>
          <w:sz w:val="24"/>
          <w:szCs w:val="24"/>
          <w:lang w:val="en-US"/>
        </w:rPr>
        <w:t xml:space="preserve">. </w:t>
      </w:r>
      <w:r w:rsidR="00250F8F">
        <w:rPr>
          <w:rFonts w:ascii="Times New Roman" w:hAnsi="Times New Roman"/>
          <w:sz w:val="24"/>
          <w:szCs w:val="24"/>
          <w:lang w:val="en-US"/>
        </w:rPr>
        <w:t xml:space="preserve">Humanities Press, </w:t>
      </w:r>
      <w:r w:rsidR="00195B6F">
        <w:rPr>
          <w:rFonts w:ascii="Times New Roman" w:hAnsi="Times New Roman"/>
          <w:sz w:val="24"/>
          <w:szCs w:val="24"/>
          <w:lang w:val="en-US"/>
        </w:rPr>
        <w:t>New York.</w:t>
      </w:r>
    </w:p>
    <w:p w:rsidR="007B4144" w:rsidRDefault="001040CE" w:rsidP="00B62206">
      <w:pPr>
        <w:spacing w:after="0" w:line="360" w:lineRule="auto"/>
        <w:rPr>
          <w:rFonts w:ascii="Times New Roman" w:hAnsi="Times New Roman"/>
          <w:sz w:val="24"/>
          <w:szCs w:val="24"/>
          <w:lang w:val="en-US"/>
        </w:rPr>
      </w:pPr>
      <w:r w:rsidRPr="001040CE">
        <w:rPr>
          <w:rFonts w:ascii="Times New Roman" w:hAnsi="Times New Roman"/>
          <w:sz w:val="24"/>
          <w:szCs w:val="24"/>
          <w:lang w:val="en-US"/>
        </w:rPr>
        <w:t>Krifka, M</w:t>
      </w:r>
      <w:r w:rsidR="004647AE">
        <w:rPr>
          <w:rFonts w:ascii="Times New Roman" w:hAnsi="Times New Roman"/>
          <w:sz w:val="24"/>
          <w:szCs w:val="24"/>
          <w:lang w:val="en-US"/>
        </w:rPr>
        <w:t>. (</w:t>
      </w:r>
      <w:r w:rsidRPr="001040CE">
        <w:rPr>
          <w:rFonts w:ascii="Times New Roman" w:hAnsi="Times New Roman"/>
          <w:sz w:val="24"/>
          <w:szCs w:val="24"/>
          <w:lang w:val="en-US"/>
        </w:rPr>
        <w:t>1989</w:t>
      </w:r>
      <w:r w:rsidR="004647AE">
        <w:rPr>
          <w:rFonts w:ascii="Times New Roman" w:hAnsi="Times New Roman"/>
          <w:sz w:val="24"/>
          <w:szCs w:val="24"/>
          <w:lang w:val="en-US"/>
        </w:rPr>
        <w:t xml:space="preserve">): </w:t>
      </w:r>
      <w:r w:rsidR="007B4144">
        <w:rPr>
          <w:rFonts w:ascii="Times New Roman" w:hAnsi="Times New Roman"/>
          <w:sz w:val="24"/>
          <w:szCs w:val="24"/>
          <w:lang w:val="en-US"/>
        </w:rPr>
        <w:t>‘</w:t>
      </w:r>
      <w:r w:rsidRPr="001040CE">
        <w:rPr>
          <w:rFonts w:ascii="Times New Roman" w:hAnsi="Times New Roman"/>
          <w:sz w:val="24"/>
          <w:szCs w:val="24"/>
          <w:lang w:val="en-US"/>
        </w:rPr>
        <w:t xml:space="preserve">Nominal reference, temporal constitution and quantiﬁcation in event </w:t>
      </w:r>
    </w:p>
    <w:p w:rsidR="007B4144" w:rsidRDefault="007B4144"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040CE" w:rsidRPr="001040CE">
        <w:rPr>
          <w:rFonts w:ascii="Times New Roman" w:hAnsi="Times New Roman"/>
          <w:sz w:val="24"/>
          <w:szCs w:val="24"/>
          <w:lang w:val="en-US"/>
        </w:rPr>
        <w:t>semantics</w:t>
      </w:r>
      <w:r>
        <w:rPr>
          <w:rFonts w:ascii="Times New Roman" w:hAnsi="Times New Roman"/>
          <w:sz w:val="24"/>
          <w:szCs w:val="24"/>
          <w:lang w:val="en-US"/>
        </w:rPr>
        <w:t>’</w:t>
      </w:r>
      <w:r w:rsidR="001040CE" w:rsidRPr="001040CE">
        <w:rPr>
          <w:rFonts w:ascii="Times New Roman" w:hAnsi="Times New Roman"/>
          <w:sz w:val="24"/>
          <w:szCs w:val="24"/>
          <w:lang w:val="en-US"/>
        </w:rPr>
        <w:t xml:space="preserve">. </w:t>
      </w:r>
      <w:r>
        <w:rPr>
          <w:rFonts w:ascii="Times New Roman" w:hAnsi="Times New Roman"/>
          <w:sz w:val="24"/>
          <w:szCs w:val="24"/>
          <w:lang w:val="en-US"/>
        </w:rPr>
        <w:t>In R. Bartsch et al. (eds):</w:t>
      </w:r>
      <w:r w:rsidR="001040CE" w:rsidRPr="001040CE">
        <w:rPr>
          <w:rFonts w:ascii="Times New Roman" w:hAnsi="Times New Roman"/>
          <w:sz w:val="24"/>
          <w:szCs w:val="24"/>
          <w:lang w:val="en-US"/>
        </w:rPr>
        <w:t xml:space="preserve"> </w:t>
      </w:r>
      <w:r w:rsidR="001040CE" w:rsidRPr="007B4144">
        <w:rPr>
          <w:rFonts w:ascii="Times New Roman" w:hAnsi="Times New Roman"/>
          <w:i/>
          <w:sz w:val="24"/>
          <w:szCs w:val="24"/>
          <w:lang w:val="en-US"/>
        </w:rPr>
        <w:t>Semantics and contextual expression</w:t>
      </w:r>
      <w:r w:rsidR="001040CE" w:rsidRPr="001040CE">
        <w:rPr>
          <w:rFonts w:ascii="Times New Roman" w:hAnsi="Times New Roman"/>
          <w:sz w:val="24"/>
          <w:szCs w:val="24"/>
          <w:lang w:val="en-US"/>
        </w:rPr>
        <w:t>. Groningen-</w:t>
      </w:r>
    </w:p>
    <w:p w:rsidR="001040CE" w:rsidRDefault="007B4144"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040CE" w:rsidRPr="001040CE">
        <w:rPr>
          <w:rFonts w:ascii="Times New Roman" w:hAnsi="Times New Roman"/>
          <w:sz w:val="24"/>
          <w:szCs w:val="24"/>
          <w:lang w:val="en-US"/>
        </w:rPr>
        <w:t xml:space="preserve">Amsterdam Studies in Semantics, vol. 11. </w:t>
      </w:r>
      <w:r>
        <w:rPr>
          <w:rFonts w:ascii="Times New Roman" w:hAnsi="Times New Roman"/>
          <w:sz w:val="24"/>
          <w:szCs w:val="24"/>
          <w:lang w:val="en-US"/>
        </w:rPr>
        <w:t xml:space="preserve">Foris, </w:t>
      </w:r>
      <w:r w:rsidR="001040CE" w:rsidRPr="001040CE">
        <w:rPr>
          <w:rFonts w:ascii="Times New Roman" w:hAnsi="Times New Roman"/>
          <w:sz w:val="24"/>
          <w:szCs w:val="24"/>
          <w:lang w:val="en-US"/>
        </w:rPr>
        <w:t>Dordrecht</w:t>
      </w:r>
      <w:r w:rsidR="00195B6F">
        <w:rPr>
          <w:rFonts w:ascii="Times New Roman" w:hAnsi="Times New Roman"/>
          <w:sz w:val="24"/>
          <w:szCs w:val="24"/>
          <w:lang w:val="en-US"/>
        </w:rPr>
        <w:t>,</w:t>
      </w:r>
      <w:r w:rsidRPr="007B4144">
        <w:rPr>
          <w:rFonts w:ascii="Times New Roman" w:hAnsi="Times New Roman"/>
          <w:sz w:val="24"/>
          <w:szCs w:val="24"/>
          <w:lang w:val="en-US"/>
        </w:rPr>
        <w:t xml:space="preserve"> </w:t>
      </w:r>
      <w:r w:rsidRPr="001040CE">
        <w:rPr>
          <w:rFonts w:ascii="Times New Roman" w:hAnsi="Times New Roman"/>
          <w:sz w:val="24"/>
          <w:szCs w:val="24"/>
          <w:lang w:val="en-US"/>
        </w:rPr>
        <w:t>75–115</w:t>
      </w:r>
    </w:p>
    <w:p w:rsidR="00B62206" w:rsidRPr="000603AB" w:rsidRDefault="00B62206" w:rsidP="00B62206">
      <w:pPr>
        <w:autoSpaceDE w:val="0"/>
        <w:autoSpaceDN w:val="0"/>
        <w:adjustRightInd w:val="0"/>
        <w:spacing w:after="0" w:line="360" w:lineRule="auto"/>
        <w:rPr>
          <w:rFonts w:ascii="Times New Roman" w:hAnsi="Times New Roman"/>
          <w:i/>
          <w:iCs/>
          <w:sz w:val="24"/>
          <w:szCs w:val="24"/>
          <w:lang w:val="en-US" w:eastAsia="fr-FR"/>
        </w:rPr>
      </w:pPr>
      <w:r>
        <w:rPr>
          <w:rFonts w:ascii="Times New Roman" w:hAnsi="Times New Roman"/>
          <w:sz w:val="24"/>
          <w:szCs w:val="24"/>
          <w:lang w:val="en-US" w:eastAsia="fr-FR"/>
        </w:rPr>
        <w:t>Laycock, H. (2006):</w:t>
      </w:r>
      <w:r w:rsidRPr="000603AB">
        <w:rPr>
          <w:rFonts w:ascii="Times New Roman" w:hAnsi="Times New Roman"/>
          <w:sz w:val="24"/>
          <w:szCs w:val="24"/>
          <w:lang w:val="en-US" w:eastAsia="fr-FR"/>
        </w:rPr>
        <w:t xml:space="preserve"> </w:t>
      </w:r>
      <w:r w:rsidRPr="000603AB">
        <w:rPr>
          <w:rFonts w:ascii="Times New Roman" w:hAnsi="Times New Roman"/>
          <w:i/>
          <w:iCs/>
          <w:sz w:val="24"/>
          <w:szCs w:val="24"/>
          <w:lang w:val="en-US" w:eastAsia="fr-FR"/>
        </w:rPr>
        <w:t>Words without Objects: Semantics, Ontology, and Logic for Non-</w:t>
      </w:r>
    </w:p>
    <w:p w:rsidR="00B62206" w:rsidRPr="000603AB" w:rsidRDefault="00B62206" w:rsidP="00B62206">
      <w:pPr>
        <w:spacing w:after="0" w:line="360" w:lineRule="auto"/>
        <w:rPr>
          <w:rFonts w:ascii="Times New Roman" w:hAnsi="Times New Roman"/>
          <w:sz w:val="24"/>
          <w:szCs w:val="24"/>
          <w:lang w:val="en-US"/>
        </w:rPr>
      </w:pPr>
      <w:r>
        <w:rPr>
          <w:rFonts w:ascii="Times New Roman" w:hAnsi="Times New Roman"/>
          <w:i/>
          <w:iCs/>
          <w:sz w:val="24"/>
          <w:szCs w:val="24"/>
          <w:lang w:val="en-US" w:eastAsia="fr-FR"/>
        </w:rPr>
        <w:t xml:space="preserve">     </w:t>
      </w:r>
      <w:r w:rsidRPr="000603AB">
        <w:rPr>
          <w:rFonts w:ascii="Times New Roman" w:hAnsi="Times New Roman"/>
          <w:i/>
          <w:iCs/>
          <w:sz w:val="24"/>
          <w:szCs w:val="24"/>
          <w:lang w:val="en-US" w:eastAsia="fr-FR"/>
        </w:rPr>
        <w:t>Singularity</w:t>
      </w:r>
      <w:r>
        <w:rPr>
          <w:rFonts w:ascii="Times New Roman" w:hAnsi="Times New Roman"/>
          <w:sz w:val="24"/>
          <w:szCs w:val="24"/>
          <w:lang w:val="en-US" w:eastAsia="fr-FR"/>
        </w:rPr>
        <w:t>. Oxford University Press</w:t>
      </w:r>
      <w:r w:rsidR="00195B6F">
        <w:rPr>
          <w:rFonts w:ascii="Times New Roman" w:hAnsi="Times New Roman"/>
          <w:sz w:val="24"/>
          <w:szCs w:val="24"/>
          <w:lang w:val="en-US" w:eastAsia="fr-FR"/>
        </w:rPr>
        <w:t>, Oxford</w:t>
      </w:r>
      <w:r w:rsidRPr="000603AB">
        <w:rPr>
          <w:rFonts w:ascii="Times New Roman" w:hAnsi="Times New Roman"/>
          <w:sz w:val="24"/>
          <w:szCs w:val="24"/>
          <w:lang w:val="en-US" w:eastAsia="fr-FR"/>
        </w:rPr>
        <w:t>.</w:t>
      </w:r>
    </w:p>
    <w:p w:rsidR="00B62206" w:rsidRDefault="00B62206" w:rsidP="00B62206">
      <w:pPr>
        <w:spacing w:after="0" w:line="360" w:lineRule="auto"/>
        <w:rPr>
          <w:rFonts w:ascii="Times New Roman" w:hAnsi="Times New Roman"/>
          <w:sz w:val="24"/>
          <w:szCs w:val="24"/>
          <w:lang w:val="en-US"/>
        </w:rPr>
      </w:pPr>
      <w:r w:rsidRPr="007C5147">
        <w:rPr>
          <w:rFonts w:ascii="Times New Roman" w:hAnsi="Times New Roman"/>
          <w:sz w:val="24"/>
          <w:szCs w:val="24"/>
          <w:lang w:val="en-US"/>
        </w:rPr>
        <w:t xml:space="preserve">Li, X. / Bisang, W. (2012): </w:t>
      </w:r>
      <w:r>
        <w:rPr>
          <w:rFonts w:ascii="Times New Roman" w:hAnsi="Times New Roman"/>
          <w:sz w:val="24"/>
          <w:szCs w:val="24"/>
          <w:lang w:val="en-US"/>
        </w:rPr>
        <w:t>‘</w:t>
      </w:r>
      <w:r w:rsidRPr="007C5147">
        <w:rPr>
          <w:rFonts w:ascii="Times New Roman" w:hAnsi="Times New Roman"/>
          <w:sz w:val="24"/>
          <w:szCs w:val="24"/>
          <w:lang w:val="en-US"/>
        </w:rPr>
        <w:t xml:space="preserve">Classifiers in Sinitic Languages: From Individuation to </w:t>
      </w:r>
    </w:p>
    <w:p w:rsidR="00B62206" w:rsidRDefault="00B62206" w:rsidP="00B62206">
      <w:pPr>
        <w:spacing w:after="0" w:line="360" w:lineRule="auto"/>
        <w:rPr>
          <w:rFonts w:ascii="Times New Roman" w:eastAsia="Times New Roman" w:hAnsi="Times New Roman"/>
          <w:sz w:val="24"/>
          <w:szCs w:val="24"/>
          <w:lang w:val="en-US" w:eastAsia="fr-FR"/>
        </w:rPr>
      </w:pPr>
      <w:r>
        <w:rPr>
          <w:rFonts w:ascii="Times New Roman" w:hAnsi="Times New Roman"/>
          <w:sz w:val="24"/>
          <w:szCs w:val="24"/>
          <w:lang w:val="en-US"/>
        </w:rPr>
        <w:t xml:space="preserve">     </w:t>
      </w:r>
      <w:r w:rsidRPr="007C5147">
        <w:rPr>
          <w:rFonts w:ascii="Times New Roman" w:hAnsi="Times New Roman"/>
          <w:sz w:val="24"/>
          <w:szCs w:val="24"/>
          <w:lang w:val="en-US"/>
        </w:rPr>
        <w:t>Definiteness Marking</w:t>
      </w:r>
      <w:r>
        <w:rPr>
          <w:rFonts w:ascii="Times New Roman" w:hAnsi="Times New Roman"/>
          <w:sz w:val="24"/>
          <w:szCs w:val="24"/>
          <w:lang w:val="en-US"/>
        </w:rPr>
        <w:t>’</w:t>
      </w:r>
      <w:r w:rsidRPr="007C5147">
        <w:rPr>
          <w:rFonts w:ascii="Times New Roman" w:hAnsi="Times New Roman"/>
          <w:sz w:val="24"/>
          <w:szCs w:val="24"/>
          <w:lang w:val="en-US"/>
        </w:rPr>
        <w:t>.</w:t>
      </w:r>
      <w:r w:rsidRPr="007C5147">
        <w:rPr>
          <w:rFonts w:ascii="Times New Roman" w:eastAsia="Times New Roman" w:hAnsi="Times New Roman"/>
          <w:sz w:val="24"/>
          <w:szCs w:val="24"/>
          <w:lang w:val="en-US" w:eastAsia="fr-FR"/>
        </w:rPr>
        <w:t xml:space="preserve"> </w:t>
      </w:r>
      <w:r w:rsidRPr="007C5147">
        <w:rPr>
          <w:rFonts w:ascii="Times New Roman" w:eastAsia="Times New Roman" w:hAnsi="Times New Roman"/>
          <w:i/>
          <w:sz w:val="24"/>
          <w:szCs w:val="24"/>
          <w:lang w:val="en-US" w:eastAsia="fr-FR"/>
        </w:rPr>
        <w:t>Lingua</w:t>
      </w:r>
      <w:r>
        <w:rPr>
          <w:rFonts w:ascii="Times New Roman" w:eastAsia="Times New Roman" w:hAnsi="Times New Roman"/>
          <w:sz w:val="24"/>
          <w:szCs w:val="24"/>
          <w:lang w:val="en-US" w:eastAsia="fr-FR"/>
        </w:rPr>
        <w:t>122.4.,</w:t>
      </w:r>
      <w:r w:rsidRPr="007C5147">
        <w:rPr>
          <w:rFonts w:ascii="Times New Roman" w:eastAsia="Times New Roman" w:hAnsi="Times New Roman"/>
          <w:sz w:val="24"/>
          <w:szCs w:val="24"/>
          <w:lang w:val="en-US" w:eastAsia="fr-FR"/>
        </w:rPr>
        <w:t xml:space="preserve"> 335-355.</w:t>
      </w:r>
    </w:p>
    <w:p w:rsidR="00665A2F" w:rsidRDefault="00665A2F" w:rsidP="00B62206">
      <w:pPr>
        <w:spacing w:after="0" w:line="360" w:lineRule="auto"/>
        <w:rPr>
          <w:rFonts w:ascii="Times New Roman" w:hAnsi="Times New Roman" w:cs="Times New Roman"/>
          <w:sz w:val="24"/>
          <w:szCs w:val="24"/>
          <w:bdr w:val="none" w:sz="0" w:space="0" w:color="auto" w:frame="1"/>
          <w:lang w:val="en-US"/>
        </w:rPr>
      </w:pPr>
      <w:r w:rsidRPr="00665A2F">
        <w:rPr>
          <w:rFonts w:ascii="Times New Roman" w:hAnsi="Times New Roman" w:cs="Times New Roman"/>
          <w:sz w:val="24"/>
          <w:szCs w:val="24"/>
          <w:lang w:val="en-US"/>
        </w:rPr>
        <w:t>Lima, S</w:t>
      </w:r>
      <w:r>
        <w:rPr>
          <w:rFonts w:ascii="Times New Roman" w:hAnsi="Times New Roman" w:cs="Times New Roman"/>
          <w:sz w:val="24"/>
          <w:szCs w:val="24"/>
          <w:lang w:val="en-US"/>
        </w:rPr>
        <w:t>. (</w:t>
      </w:r>
      <w:r w:rsidRPr="00665A2F">
        <w:rPr>
          <w:rFonts w:ascii="Times New Roman" w:hAnsi="Times New Roman" w:cs="Times New Roman"/>
          <w:sz w:val="24"/>
          <w:szCs w:val="24"/>
          <w:lang w:val="en-US"/>
        </w:rPr>
        <w:t>2018</w:t>
      </w:r>
      <w:r>
        <w:rPr>
          <w:rFonts w:ascii="Times New Roman" w:hAnsi="Times New Roman" w:cs="Times New Roman"/>
          <w:sz w:val="24"/>
          <w:szCs w:val="24"/>
          <w:lang w:val="en-US"/>
        </w:rPr>
        <w:t>): ‘</w:t>
      </w:r>
      <w:r w:rsidRPr="00665A2F">
        <w:rPr>
          <w:rFonts w:ascii="Times New Roman" w:hAnsi="Times New Roman" w:cs="Times New Roman"/>
          <w:sz w:val="24"/>
          <w:szCs w:val="24"/>
          <w:bdr w:val="none" w:sz="0" w:space="0" w:color="auto" w:frame="1"/>
          <w:lang w:val="en-US"/>
        </w:rPr>
        <w:t xml:space="preserve">Quantity judgment studies in Yudja (Tupi): acquisition and interpretation of </w:t>
      </w:r>
    </w:p>
    <w:p w:rsidR="00665A2F" w:rsidRPr="00FC4DCB" w:rsidRDefault="00665A2F" w:rsidP="00B62206">
      <w:pPr>
        <w:spacing w:after="0" w:line="360" w:lineRule="auto"/>
        <w:rPr>
          <w:rFonts w:ascii="Times New Roman" w:hAnsi="Times New Roman" w:cs="Times New Roman"/>
          <w:i/>
          <w:sz w:val="24"/>
          <w:szCs w:val="24"/>
          <w:lang w:val="en-US"/>
        </w:rPr>
      </w:pPr>
      <w:r>
        <w:rPr>
          <w:rFonts w:ascii="Times New Roman" w:hAnsi="Times New Roman" w:cs="Times New Roman"/>
          <w:sz w:val="24"/>
          <w:szCs w:val="24"/>
          <w:bdr w:val="none" w:sz="0" w:space="0" w:color="auto" w:frame="1"/>
          <w:lang w:val="en-US"/>
        </w:rPr>
        <w:t xml:space="preserve">     </w:t>
      </w:r>
      <w:r w:rsidR="003A3602" w:rsidRPr="00665A2F">
        <w:rPr>
          <w:rFonts w:ascii="Times New Roman" w:hAnsi="Times New Roman" w:cs="Times New Roman"/>
          <w:sz w:val="24"/>
          <w:szCs w:val="24"/>
          <w:bdr w:val="none" w:sz="0" w:space="0" w:color="auto" w:frame="1"/>
          <w:lang w:val="en-US"/>
        </w:rPr>
        <w:t>N</w:t>
      </w:r>
      <w:r w:rsidRPr="00665A2F">
        <w:rPr>
          <w:rFonts w:ascii="Times New Roman" w:hAnsi="Times New Roman" w:cs="Times New Roman"/>
          <w:sz w:val="24"/>
          <w:szCs w:val="24"/>
          <w:bdr w:val="none" w:sz="0" w:space="0" w:color="auto" w:frame="1"/>
          <w:lang w:val="en-US"/>
        </w:rPr>
        <w:t>ouns</w:t>
      </w:r>
      <w:r w:rsidR="003A3602">
        <w:rPr>
          <w:rFonts w:ascii="Times New Roman" w:hAnsi="Times New Roman" w:cs="Times New Roman"/>
          <w:sz w:val="24"/>
          <w:szCs w:val="24"/>
          <w:bdr w:val="none" w:sz="0" w:space="0" w:color="auto" w:frame="1"/>
          <w:lang w:val="en-US"/>
        </w:rPr>
        <w:t>’</w:t>
      </w:r>
      <w:r w:rsidRPr="00665A2F">
        <w:rPr>
          <w:rFonts w:ascii="Times New Roman" w:hAnsi="Times New Roman" w:cs="Times New Roman"/>
          <w:sz w:val="24"/>
          <w:szCs w:val="24"/>
          <w:lang w:val="en-US"/>
        </w:rPr>
        <w:t xml:space="preserve">. Special Volume: </w:t>
      </w:r>
      <w:r w:rsidRPr="00FC4DCB">
        <w:rPr>
          <w:rFonts w:ascii="Times New Roman" w:hAnsi="Times New Roman" w:cs="Times New Roman"/>
          <w:i/>
          <w:sz w:val="24"/>
          <w:szCs w:val="24"/>
          <w:lang w:val="en-US"/>
        </w:rPr>
        <w:t xml:space="preserve">The acquisition of mass-count distinction across languages and </w:t>
      </w:r>
    </w:p>
    <w:p w:rsidR="00665A2F" w:rsidRPr="00665A2F" w:rsidRDefault="00665A2F" w:rsidP="00B62206">
      <w:pPr>
        <w:spacing w:after="0" w:line="360" w:lineRule="auto"/>
        <w:rPr>
          <w:rFonts w:ascii="Times New Roman" w:eastAsia="Times New Roman" w:hAnsi="Times New Roman" w:cs="Times New Roman"/>
          <w:sz w:val="24"/>
          <w:szCs w:val="24"/>
          <w:lang w:val="en-US" w:eastAsia="fr-FR"/>
        </w:rPr>
      </w:pPr>
      <w:r w:rsidRPr="00FC4DCB">
        <w:rPr>
          <w:rFonts w:ascii="Times New Roman" w:hAnsi="Times New Roman" w:cs="Times New Roman"/>
          <w:i/>
          <w:sz w:val="24"/>
          <w:szCs w:val="24"/>
          <w:lang w:val="en-US"/>
        </w:rPr>
        <w:t xml:space="preserve">     populations</w:t>
      </w:r>
      <w:r w:rsidRPr="00665A2F">
        <w:rPr>
          <w:rFonts w:ascii="Times New Roman" w:hAnsi="Times New Roman" w:cs="Times New Roman"/>
          <w:sz w:val="24"/>
          <w:szCs w:val="24"/>
          <w:lang w:val="en-US"/>
        </w:rPr>
        <w:t xml:space="preserve">. </w:t>
      </w:r>
      <w:r w:rsidRPr="00665A2F">
        <w:rPr>
          <w:rFonts w:ascii="Times New Roman" w:hAnsi="Times New Roman" w:cs="Times New Roman"/>
          <w:i/>
          <w:iCs/>
          <w:sz w:val="24"/>
          <w:szCs w:val="24"/>
          <w:bdr w:val="none" w:sz="0" w:space="0" w:color="auto" w:frame="1"/>
          <w:lang w:val="en-US"/>
        </w:rPr>
        <w:t>Glossa</w:t>
      </w:r>
      <w:r w:rsidRPr="00665A2F">
        <w:rPr>
          <w:rFonts w:ascii="Times New Roman" w:hAnsi="Times New Roman" w:cs="Times New Roman"/>
          <w:sz w:val="24"/>
          <w:szCs w:val="24"/>
          <w:lang w:val="en-US"/>
        </w:rPr>
        <w:t>.</w:t>
      </w:r>
    </w:p>
    <w:p w:rsidR="008D54BE" w:rsidRDefault="001040CE" w:rsidP="00B62206">
      <w:pPr>
        <w:spacing w:after="0" w:line="360" w:lineRule="auto"/>
        <w:rPr>
          <w:rFonts w:ascii="Times New Roman" w:hAnsi="Times New Roman"/>
          <w:sz w:val="24"/>
          <w:szCs w:val="24"/>
          <w:lang w:val="en-US"/>
        </w:rPr>
      </w:pPr>
      <w:r w:rsidRPr="001040CE">
        <w:rPr>
          <w:rFonts w:ascii="Times New Roman" w:hAnsi="Times New Roman"/>
          <w:sz w:val="24"/>
          <w:szCs w:val="24"/>
          <w:lang w:val="en-US"/>
        </w:rPr>
        <w:t>Link, G</w:t>
      </w:r>
      <w:r w:rsidR="007B4144">
        <w:rPr>
          <w:rFonts w:ascii="Times New Roman" w:hAnsi="Times New Roman"/>
          <w:sz w:val="24"/>
          <w:szCs w:val="24"/>
          <w:lang w:val="en-US"/>
        </w:rPr>
        <w:t>. (1983):</w:t>
      </w:r>
      <w:r w:rsidRPr="001040CE">
        <w:rPr>
          <w:rFonts w:ascii="Times New Roman" w:hAnsi="Times New Roman"/>
          <w:sz w:val="24"/>
          <w:szCs w:val="24"/>
          <w:lang w:val="en-US"/>
        </w:rPr>
        <w:t xml:space="preserve"> </w:t>
      </w:r>
      <w:r w:rsidR="007B4144">
        <w:rPr>
          <w:rFonts w:ascii="Times New Roman" w:hAnsi="Times New Roman"/>
          <w:sz w:val="24"/>
          <w:szCs w:val="24"/>
          <w:lang w:val="en-US"/>
        </w:rPr>
        <w:t>‘</w:t>
      </w:r>
      <w:r w:rsidRPr="001040CE">
        <w:rPr>
          <w:rFonts w:ascii="Times New Roman" w:hAnsi="Times New Roman"/>
          <w:sz w:val="24"/>
          <w:szCs w:val="24"/>
          <w:lang w:val="en-US"/>
        </w:rPr>
        <w:t>The logical analysis of plurals and mass terms: A lattice-theoretical</w:t>
      </w:r>
      <w:r w:rsidR="007B4144">
        <w:rPr>
          <w:rFonts w:ascii="Times New Roman" w:hAnsi="Times New Roman"/>
          <w:sz w:val="24"/>
          <w:szCs w:val="24"/>
          <w:lang w:val="en-US"/>
        </w:rPr>
        <w:t xml:space="preserve"> </w:t>
      </w:r>
    </w:p>
    <w:p w:rsidR="008D54BE" w:rsidRDefault="008D54BE"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040CE" w:rsidRPr="001040CE">
        <w:rPr>
          <w:rFonts w:ascii="Times New Roman" w:hAnsi="Times New Roman"/>
          <w:sz w:val="24"/>
          <w:szCs w:val="24"/>
          <w:lang w:val="en-US"/>
        </w:rPr>
        <w:t>approach</w:t>
      </w:r>
      <w:r w:rsidR="007B4144">
        <w:rPr>
          <w:rFonts w:ascii="Times New Roman" w:hAnsi="Times New Roman"/>
          <w:sz w:val="24"/>
          <w:szCs w:val="24"/>
          <w:lang w:val="en-US"/>
        </w:rPr>
        <w:t>’</w:t>
      </w:r>
      <w:r w:rsidR="001040CE" w:rsidRPr="001040CE">
        <w:rPr>
          <w:rFonts w:ascii="Times New Roman" w:hAnsi="Times New Roman"/>
          <w:sz w:val="24"/>
          <w:szCs w:val="24"/>
          <w:lang w:val="en-US"/>
        </w:rPr>
        <w:t xml:space="preserve">. </w:t>
      </w:r>
      <w:r w:rsidR="007B4144">
        <w:rPr>
          <w:rFonts w:ascii="Times New Roman" w:hAnsi="Times New Roman"/>
          <w:sz w:val="24"/>
          <w:szCs w:val="24"/>
          <w:lang w:val="en-US"/>
        </w:rPr>
        <w:t>In R. Bäuerle et al. (eds):</w:t>
      </w:r>
      <w:r w:rsidR="001040CE" w:rsidRPr="001040CE">
        <w:rPr>
          <w:rFonts w:ascii="Times New Roman" w:hAnsi="Times New Roman"/>
          <w:sz w:val="24"/>
          <w:szCs w:val="24"/>
          <w:lang w:val="en-US"/>
        </w:rPr>
        <w:t xml:space="preserve"> </w:t>
      </w:r>
      <w:r w:rsidR="001040CE" w:rsidRPr="008D54BE">
        <w:rPr>
          <w:rFonts w:ascii="Times New Roman" w:hAnsi="Times New Roman"/>
          <w:i/>
          <w:sz w:val="24"/>
          <w:szCs w:val="24"/>
          <w:lang w:val="en-US"/>
        </w:rPr>
        <w:t>Meaning, Use and Interpretation of Language</w:t>
      </w:r>
      <w:r w:rsidR="001040CE" w:rsidRPr="001040CE">
        <w:rPr>
          <w:rFonts w:ascii="Times New Roman" w:hAnsi="Times New Roman"/>
          <w:sz w:val="24"/>
          <w:szCs w:val="24"/>
          <w:lang w:val="en-US"/>
        </w:rPr>
        <w:t xml:space="preserve">. </w:t>
      </w:r>
      <w:r>
        <w:rPr>
          <w:rFonts w:ascii="Times New Roman" w:hAnsi="Times New Roman"/>
          <w:sz w:val="24"/>
          <w:szCs w:val="24"/>
          <w:lang w:val="en-US"/>
        </w:rPr>
        <w:t>D</w:t>
      </w:r>
      <w:r w:rsidR="007B4144">
        <w:rPr>
          <w:rFonts w:ascii="Times New Roman" w:hAnsi="Times New Roman"/>
          <w:sz w:val="24"/>
          <w:szCs w:val="24"/>
          <w:lang w:val="en-US"/>
        </w:rPr>
        <w:t xml:space="preserve">e </w:t>
      </w:r>
    </w:p>
    <w:p w:rsidR="00B64E26" w:rsidRDefault="008D54BE"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64E26">
        <w:rPr>
          <w:rFonts w:ascii="Times New Roman" w:hAnsi="Times New Roman"/>
          <w:sz w:val="24"/>
          <w:szCs w:val="24"/>
          <w:lang w:val="en-US"/>
        </w:rPr>
        <w:t>Gruyter, Berlin, 303–323.</w:t>
      </w:r>
    </w:p>
    <w:p w:rsidR="00B62206" w:rsidRDefault="00B62206" w:rsidP="00B62206">
      <w:pPr>
        <w:spacing w:after="0" w:line="360" w:lineRule="auto"/>
        <w:rPr>
          <w:rFonts w:ascii="Times New Roman" w:hAnsi="Times New Roman"/>
          <w:sz w:val="24"/>
          <w:szCs w:val="24"/>
          <w:lang w:val="en-US"/>
        </w:rPr>
      </w:pPr>
      <w:r w:rsidRPr="00DA2278">
        <w:rPr>
          <w:rFonts w:ascii="Times New Roman" w:hAnsi="Times New Roman"/>
          <w:sz w:val="24"/>
          <w:szCs w:val="24"/>
          <w:lang w:val="en-US"/>
        </w:rPr>
        <w:t xml:space="preserve">McKay, T. </w:t>
      </w:r>
      <w:r>
        <w:rPr>
          <w:rFonts w:ascii="Times New Roman" w:hAnsi="Times New Roman"/>
          <w:sz w:val="24"/>
          <w:szCs w:val="24"/>
          <w:lang w:val="en-US"/>
        </w:rPr>
        <w:t>(</w:t>
      </w:r>
      <w:r w:rsidR="00DD40D7">
        <w:rPr>
          <w:rFonts w:ascii="Times New Roman" w:hAnsi="Times New Roman"/>
          <w:sz w:val="24"/>
          <w:szCs w:val="24"/>
          <w:lang w:val="en-US"/>
        </w:rPr>
        <w:t>2017</w:t>
      </w:r>
      <w:r>
        <w:rPr>
          <w:rFonts w:ascii="Times New Roman" w:hAnsi="Times New Roman"/>
          <w:sz w:val="24"/>
          <w:szCs w:val="24"/>
          <w:lang w:val="en-US"/>
        </w:rPr>
        <w:t>): ‘From Mass to Plural’. In Carrara et al. (eds.).</w:t>
      </w:r>
    </w:p>
    <w:p w:rsidR="00D63822" w:rsidRPr="00D63822" w:rsidRDefault="00B62206" w:rsidP="00D63822">
      <w:pPr>
        <w:widowControl w:val="0"/>
        <w:autoSpaceDE w:val="0"/>
        <w:autoSpaceDN w:val="0"/>
        <w:adjustRightInd w:val="0"/>
        <w:spacing w:after="0" w:line="360" w:lineRule="auto"/>
        <w:rPr>
          <w:rFonts w:ascii="Times" w:hAnsi="Times" w:cs="Times"/>
          <w:sz w:val="24"/>
          <w:szCs w:val="24"/>
          <w:lang w:val="en-US"/>
        </w:rPr>
      </w:pPr>
      <w:r w:rsidRPr="00D63822">
        <w:rPr>
          <w:rFonts w:ascii="Times New Roman" w:hAnsi="Times New Roman"/>
          <w:sz w:val="24"/>
          <w:szCs w:val="24"/>
          <w:lang w:val="en-US"/>
        </w:rPr>
        <w:t xml:space="preserve">Moltmann, F. </w:t>
      </w:r>
      <w:r w:rsidR="00D63822" w:rsidRPr="00D63822">
        <w:rPr>
          <w:rFonts w:ascii="Times" w:hAnsi="Times" w:cs="Times"/>
          <w:sz w:val="24"/>
          <w:szCs w:val="24"/>
          <w:lang w:val="en-US"/>
        </w:rPr>
        <w:t>(1991): ’Measure Adverbials’, Linguistics and Philosophy 15.6, 626-660.</w:t>
      </w:r>
    </w:p>
    <w:p w:rsidR="00B62206" w:rsidRDefault="00D63822" w:rsidP="00D63822">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00B62206">
        <w:rPr>
          <w:rFonts w:ascii="Times New Roman" w:hAnsi="Times New Roman"/>
          <w:sz w:val="24"/>
          <w:szCs w:val="24"/>
          <w:lang w:val="en-US"/>
        </w:rPr>
        <w:t xml:space="preserve">(1997): </w:t>
      </w:r>
      <w:r w:rsidR="00B62206" w:rsidRPr="006540D0">
        <w:rPr>
          <w:rFonts w:ascii="Times New Roman" w:hAnsi="Times New Roman"/>
          <w:i/>
          <w:sz w:val="24"/>
          <w:szCs w:val="24"/>
          <w:lang w:val="en-US"/>
        </w:rPr>
        <w:t>Parts and Wholes in Semantics</w:t>
      </w:r>
      <w:r w:rsidR="00B62206">
        <w:rPr>
          <w:rFonts w:ascii="Times New Roman" w:hAnsi="Times New Roman"/>
          <w:sz w:val="24"/>
          <w:szCs w:val="24"/>
          <w:lang w:val="en-US"/>
        </w:rPr>
        <w:t>. Oxford UP, Oxford.</w:t>
      </w:r>
    </w:p>
    <w:p w:rsidR="001040CE" w:rsidRDefault="001040CE" w:rsidP="00B62206">
      <w:pPr>
        <w:spacing w:after="0" w:line="360" w:lineRule="auto"/>
        <w:rPr>
          <w:rFonts w:ascii="Times New Roman" w:hAnsi="Times New Roman"/>
          <w:i/>
          <w:sz w:val="24"/>
          <w:szCs w:val="24"/>
          <w:lang w:val="en-US"/>
        </w:rPr>
      </w:pPr>
      <w:r>
        <w:rPr>
          <w:rFonts w:ascii="Times New Roman" w:hAnsi="Times New Roman"/>
          <w:sz w:val="24"/>
          <w:szCs w:val="24"/>
          <w:lang w:val="en-US"/>
        </w:rPr>
        <w:t>---------------- (1998): ‘</w:t>
      </w:r>
      <w:r w:rsidRPr="001040CE">
        <w:rPr>
          <w:rFonts w:ascii="Times New Roman" w:hAnsi="Times New Roman"/>
          <w:sz w:val="24"/>
          <w:szCs w:val="24"/>
          <w:lang w:val="en-US"/>
        </w:rPr>
        <w:t>Part structures, integrity, and the mass-count distinction</w:t>
      </w:r>
      <w:r>
        <w:rPr>
          <w:rFonts w:ascii="Times New Roman" w:hAnsi="Times New Roman"/>
          <w:sz w:val="24"/>
          <w:szCs w:val="24"/>
          <w:lang w:val="en-US"/>
        </w:rPr>
        <w:t xml:space="preserve">’. </w:t>
      </w:r>
      <w:r w:rsidRPr="001040CE">
        <w:rPr>
          <w:rFonts w:ascii="Times New Roman" w:hAnsi="Times New Roman"/>
          <w:i/>
          <w:sz w:val="24"/>
          <w:szCs w:val="24"/>
          <w:lang w:val="en-US"/>
        </w:rPr>
        <w:t xml:space="preserve">Synthese </w:t>
      </w:r>
    </w:p>
    <w:p w:rsidR="001040CE" w:rsidRDefault="001040CE" w:rsidP="00B62206">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1040CE">
        <w:rPr>
          <w:rFonts w:ascii="Times New Roman" w:hAnsi="Times New Roman"/>
          <w:sz w:val="24"/>
          <w:szCs w:val="24"/>
          <w:lang w:val="en-US"/>
        </w:rPr>
        <w:t>116(1), 75–111.</w:t>
      </w:r>
    </w:p>
    <w:p w:rsidR="00B62206" w:rsidRDefault="00955F10" w:rsidP="00B62206">
      <w:pPr>
        <w:spacing w:after="0" w:line="360" w:lineRule="auto"/>
        <w:rPr>
          <w:rFonts w:ascii="Times New Roman" w:hAnsi="Times New Roman"/>
          <w:sz w:val="24"/>
          <w:szCs w:val="24"/>
          <w:lang w:val="en-US"/>
        </w:rPr>
      </w:pPr>
      <w:r>
        <w:rPr>
          <w:rFonts w:ascii="Times New Roman" w:hAnsi="Times New Roman"/>
          <w:sz w:val="24"/>
          <w:szCs w:val="24"/>
          <w:lang w:val="en-US"/>
        </w:rPr>
        <w:t>--------</w:t>
      </w:r>
      <w:r w:rsidR="00B62206">
        <w:rPr>
          <w:rFonts w:ascii="Times New Roman" w:hAnsi="Times New Roman"/>
          <w:sz w:val="24"/>
          <w:szCs w:val="24"/>
          <w:lang w:val="en-US"/>
        </w:rPr>
        <w:t>-------</w:t>
      </w:r>
      <w:r w:rsidR="00B62206" w:rsidRPr="00A16296">
        <w:rPr>
          <w:rFonts w:ascii="Times New Roman" w:hAnsi="Times New Roman"/>
          <w:sz w:val="24"/>
          <w:szCs w:val="24"/>
          <w:lang w:val="en-US"/>
        </w:rPr>
        <w:t xml:space="preserve"> (2003): 'Nominalizing Quantifiers'. </w:t>
      </w:r>
      <w:r w:rsidR="00B62206" w:rsidRPr="00A16296">
        <w:rPr>
          <w:rFonts w:ascii="Times New Roman" w:hAnsi="Times New Roman"/>
          <w:i/>
          <w:sz w:val="24"/>
          <w:szCs w:val="24"/>
          <w:lang w:val="en-US"/>
        </w:rPr>
        <w:t>Journal of Philosophical Logic</w:t>
      </w:r>
      <w:r w:rsidR="00B62206" w:rsidRPr="00A16296">
        <w:rPr>
          <w:rFonts w:ascii="Times New Roman" w:hAnsi="Times New Roman"/>
          <w:sz w:val="24"/>
          <w:szCs w:val="24"/>
          <w:lang w:val="en-US"/>
        </w:rPr>
        <w:t xml:space="preserve">.35.5., </w:t>
      </w:r>
    </w:p>
    <w:p w:rsidR="00B62206" w:rsidRPr="00A16296" w:rsidRDefault="00B62206"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A16296">
        <w:rPr>
          <w:rFonts w:ascii="Times New Roman" w:hAnsi="Times New Roman"/>
          <w:sz w:val="24"/>
          <w:szCs w:val="24"/>
          <w:lang w:val="en-US"/>
        </w:rPr>
        <w:t>445-481.</w:t>
      </w:r>
    </w:p>
    <w:p w:rsidR="00B62206" w:rsidRPr="00CA6DD4" w:rsidRDefault="00B62206" w:rsidP="00B62206">
      <w:pPr>
        <w:spacing w:after="0" w:line="360" w:lineRule="auto"/>
        <w:rPr>
          <w:rFonts w:ascii="Times New Roman" w:hAnsi="Times New Roman"/>
          <w:sz w:val="24"/>
          <w:szCs w:val="24"/>
          <w:lang w:val="en-US"/>
        </w:rPr>
      </w:pPr>
      <w:r w:rsidRPr="00CA6DD4">
        <w:rPr>
          <w:rFonts w:ascii="Times New Roman" w:hAnsi="Times New Roman"/>
          <w:sz w:val="24"/>
          <w:szCs w:val="24"/>
          <w:lang w:val="en-US"/>
        </w:rPr>
        <w:t>---------------</w:t>
      </w:r>
      <w:r>
        <w:rPr>
          <w:rFonts w:ascii="Times New Roman" w:hAnsi="Times New Roman"/>
          <w:sz w:val="24"/>
          <w:szCs w:val="24"/>
          <w:lang w:val="en-US"/>
        </w:rPr>
        <w:t xml:space="preserve"> </w:t>
      </w:r>
      <w:r w:rsidRPr="00CA6DD4">
        <w:rPr>
          <w:rFonts w:ascii="Times New Roman" w:hAnsi="Times New Roman"/>
          <w:sz w:val="24"/>
          <w:szCs w:val="24"/>
          <w:lang w:val="en-US"/>
        </w:rPr>
        <w:t xml:space="preserve">(2013a): </w:t>
      </w:r>
      <w:r w:rsidRPr="00CA6DD4">
        <w:rPr>
          <w:rFonts w:ascii="Times New Roman" w:hAnsi="Times New Roman"/>
          <w:i/>
          <w:sz w:val="24"/>
          <w:szCs w:val="24"/>
          <w:lang w:val="en-US"/>
        </w:rPr>
        <w:t>Abstract Objects and the Semantics of Natural Language</w:t>
      </w:r>
      <w:r w:rsidRPr="00CA6DD4">
        <w:rPr>
          <w:rFonts w:ascii="Times New Roman" w:hAnsi="Times New Roman"/>
          <w:sz w:val="24"/>
          <w:szCs w:val="24"/>
          <w:lang w:val="en-US"/>
        </w:rPr>
        <w:t xml:space="preserve">. Oxford UP, </w:t>
      </w:r>
    </w:p>
    <w:p w:rsidR="00B62206" w:rsidRPr="00CA6DD4" w:rsidRDefault="00B62206" w:rsidP="00B62206">
      <w:pPr>
        <w:spacing w:after="0" w:line="360" w:lineRule="auto"/>
        <w:rPr>
          <w:rFonts w:ascii="Times New Roman" w:hAnsi="Times New Roman"/>
          <w:sz w:val="24"/>
          <w:szCs w:val="24"/>
          <w:lang w:val="en-US"/>
        </w:rPr>
      </w:pPr>
      <w:r w:rsidRPr="00CA6DD4">
        <w:rPr>
          <w:rFonts w:ascii="Times New Roman" w:hAnsi="Times New Roman"/>
          <w:sz w:val="24"/>
          <w:szCs w:val="24"/>
          <w:lang w:val="en-US"/>
        </w:rPr>
        <w:t xml:space="preserve">     Oxford.</w:t>
      </w:r>
    </w:p>
    <w:p w:rsidR="00B62206" w:rsidRDefault="00250F8F" w:rsidP="00B62206">
      <w:pPr>
        <w:spacing w:after="0" w:line="360" w:lineRule="auto"/>
        <w:rPr>
          <w:rFonts w:ascii="Times New Roman" w:hAnsi="Times New Roman"/>
          <w:sz w:val="24"/>
          <w:szCs w:val="24"/>
          <w:lang w:val="en-US"/>
        </w:rPr>
      </w:pPr>
      <w:r>
        <w:rPr>
          <w:rFonts w:ascii="Times New Roman" w:hAnsi="Times New Roman"/>
          <w:sz w:val="24"/>
          <w:szCs w:val="24"/>
          <w:lang w:val="en-US"/>
        </w:rPr>
        <w:t>----</w:t>
      </w:r>
      <w:r w:rsidR="00B62206">
        <w:rPr>
          <w:rFonts w:ascii="Times New Roman" w:hAnsi="Times New Roman"/>
          <w:sz w:val="24"/>
          <w:szCs w:val="24"/>
          <w:lang w:val="en-US"/>
        </w:rPr>
        <w:t>-----------</w:t>
      </w:r>
      <w:r w:rsidR="00B62206" w:rsidRPr="00CA6DD4">
        <w:rPr>
          <w:rFonts w:ascii="Times New Roman" w:hAnsi="Times New Roman"/>
          <w:sz w:val="24"/>
          <w:szCs w:val="24"/>
          <w:lang w:val="en-US"/>
        </w:rPr>
        <w:t xml:space="preserve"> (2013b): ‘Reference to Numbers in Natural Language’. </w:t>
      </w:r>
      <w:r w:rsidR="00B62206" w:rsidRPr="00CA6DD4">
        <w:rPr>
          <w:rFonts w:ascii="Times New Roman" w:hAnsi="Times New Roman"/>
          <w:i/>
          <w:sz w:val="24"/>
          <w:szCs w:val="24"/>
          <w:lang w:val="en-US"/>
        </w:rPr>
        <w:t>Philosophical Studies</w:t>
      </w:r>
      <w:r w:rsidR="00B62206" w:rsidRPr="00CA6DD4">
        <w:rPr>
          <w:rFonts w:ascii="Times New Roman" w:hAnsi="Times New Roman"/>
          <w:sz w:val="24"/>
          <w:szCs w:val="24"/>
          <w:lang w:val="en-US"/>
        </w:rPr>
        <w:t xml:space="preserve"> </w:t>
      </w:r>
    </w:p>
    <w:p w:rsidR="00B62206" w:rsidRDefault="00B62206"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162.3., </w:t>
      </w:r>
      <w:r w:rsidRPr="00CA6DD4">
        <w:rPr>
          <w:rFonts w:ascii="Times New Roman" w:hAnsi="Times New Roman"/>
          <w:sz w:val="24"/>
          <w:szCs w:val="24"/>
          <w:lang w:val="en-US"/>
        </w:rPr>
        <w:t>499-534.</w:t>
      </w:r>
    </w:p>
    <w:p w:rsidR="00046F3A" w:rsidRDefault="00046F3A" w:rsidP="00046F3A">
      <w:pPr>
        <w:spacing w:after="0" w:line="360" w:lineRule="auto"/>
        <w:rPr>
          <w:rFonts w:ascii="Times New Roman" w:hAnsi="Times New Roman" w:cs="Times New Roman"/>
          <w:sz w:val="24"/>
          <w:szCs w:val="24"/>
          <w:lang w:val="en-US"/>
        </w:rPr>
      </w:pPr>
      <w:r w:rsidRPr="00046F3A">
        <w:rPr>
          <w:rFonts w:ascii="Times New Roman" w:hAnsi="Times New Roman" w:cs="Times New Roman"/>
          <w:sz w:val="24"/>
          <w:szCs w:val="24"/>
          <w:lang w:val="en-US"/>
        </w:rPr>
        <w:t xml:space="preserve">-------------- (2016): </w:t>
      </w:r>
      <w:hyperlink r:id="rId8" w:history="1">
        <w:r w:rsidRPr="00046F3A">
          <w:rPr>
            <w:rStyle w:val="Hyperlink"/>
            <w:rFonts w:ascii="Times New Roman" w:hAnsi="Times New Roman" w:cs="Times New Roman"/>
            <w:color w:val="0161A3"/>
            <w:sz w:val="24"/>
            <w:szCs w:val="24"/>
            <w:lang w:val="en-US"/>
          </w:rPr>
          <w:t>'</w:t>
        </w:r>
      </w:hyperlink>
      <w:r w:rsidRPr="00046F3A">
        <w:rPr>
          <w:rFonts w:ascii="Times New Roman" w:hAnsi="Times New Roman" w:cs="Times New Roman"/>
          <w:sz w:val="24"/>
          <w:szCs w:val="24"/>
          <w:lang w:val="en-US"/>
        </w:rPr>
        <w:t xml:space="preserve">Plural Reference and Reference to a Plurality. Linguistic Facts and </w:t>
      </w:r>
    </w:p>
    <w:p w:rsidR="00046F3A" w:rsidRDefault="00046F3A" w:rsidP="00046F3A">
      <w:pPr>
        <w:spacing w:after="0" w:line="360" w:lineRule="auto"/>
        <w:rPr>
          <w:rStyle w:val="Emphasis"/>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Pr="00046F3A">
        <w:rPr>
          <w:rFonts w:ascii="Times New Roman" w:hAnsi="Times New Roman" w:cs="Times New Roman"/>
          <w:sz w:val="24"/>
          <w:szCs w:val="24"/>
          <w:lang w:val="en-US"/>
        </w:rPr>
        <w:t>Semantic Analyses</w:t>
      </w:r>
      <w:hyperlink r:id="rId9" w:history="1">
        <w:r w:rsidRPr="00046F3A">
          <w:rPr>
            <w:rStyle w:val="Hyperlink"/>
            <w:rFonts w:ascii="Times New Roman" w:hAnsi="Times New Roman" w:cs="Times New Roman"/>
            <w:color w:val="0161A3"/>
            <w:sz w:val="24"/>
            <w:szCs w:val="24"/>
            <w:lang w:val="en-US"/>
          </w:rPr>
          <w:t>'</w:t>
        </w:r>
      </w:hyperlink>
      <w:r w:rsidRPr="00046F3A">
        <w:rPr>
          <w:rFonts w:ascii="Times New Roman" w:hAnsi="Times New Roman" w:cs="Times New Roman"/>
          <w:color w:val="000000"/>
          <w:sz w:val="24"/>
          <w:szCs w:val="24"/>
          <w:lang w:val="en-US"/>
        </w:rPr>
        <w:t>. In M. Carrara / A. Arapinis / F. Moltmann (eds.): </w:t>
      </w:r>
      <w:r w:rsidRPr="00046F3A">
        <w:rPr>
          <w:rStyle w:val="Emphasis"/>
          <w:rFonts w:ascii="Times New Roman" w:hAnsi="Times New Roman" w:cs="Times New Roman"/>
          <w:color w:val="000000"/>
          <w:sz w:val="24"/>
          <w:szCs w:val="24"/>
          <w:lang w:val="en-US"/>
        </w:rPr>
        <w:t xml:space="preserve">Unity and Plurality. </w:t>
      </w:r>
    </w:p>
    <w:p w:rsidR="00046F3A" w:rsidRPr="00046F3A" w:rsidRDefault="00046F3A" w:rsidP="00B62206">
      <w:pPr>
        <w:spacing w:after="0" w:line="360" w:lineRule="auto"/>
        <w:rPr>
          <w:rFonts w:ascii="Times New Roman" w:hAnsi="Times New Roman" w:cs="Times New Roman"/>
          <w:sz w:val="24"/>
          <w:szCs w:val="24"/>
          <w:lang w:val="en-US"/>
        </w:rPr>
      </w:pPr>
      <w:r>
        <w:rPr>
          <w:rStyle w:val="Emphasis"/>
          <w:rFonts w:ascii="Times New Roman" w:hAnsi="Times New Roman" w:cs="Times New Roman"/>
          <w:color w:val="000000"/>
          <w:sz w:val="24"/>
          <w:szCs w:val="24"/>
          <w:lang w:val="en-US"/>
        </w:rPr>
        <w:t xml:space="preserve">       </w:t>
      </w:r>
      <w:r w:rsidRPr="00046F3A">
        <w:rPr>
          <w:rStyle w:val="Emphasis"/>
          <w:rFonts w:ascii="Times New Roman" w:hAnsi="Times New Roman" w:cs="Times New Roman"/>
          <w:color w:val="000000"/>
          <w:sz w:val="24"/>
          <w:szCs w:val="24"/>
          <w:lang w:val="en-US"/>
        </w:rPr>
        <w:t>Logic, Philosophy, and Semantics</w:t>
      </w:r>
      <w:r w:rsidRPr="00046F3A">
        <w:rPr>
          <w:rFonts w:ascii="Times New Roman" w:hAnsi="Times New Roman" w:cs="Times New Roman"/>
          <w:color w:val="000000"/>
          <w:sz w:val="24"/>
          <w:szCs w:val="24"/>
          <w:lang w:val="en-US"/>
        </w:rPr>
        <w:t>. Oxford University Press, Oxford, 93-120.</w:t>
      </w:r>
    </w:p>
    <w:p w:rsidR="008A4904" w:rsidRDefault="008A4904" w:rsidP="00B62206">
      <w:pPr>
        <w:spacing w:after="0" w:line="360" w:lineRule="auto"/>
        <w:rPr>
          <w:rFonts w:ascii="open_sansregular" w:hAnsi="open_sansregular"/>
          <w:color w:val="000000"/>
          <w:sz w:val="23"/>
          <w:szCs w:val="23"/>
          <w:lang w:val="en-US"/>
        </w:rPr>
      </w:pPr>
      <w:r>
        <w:rPr>
          <w:rFonts w:ascii="Times New Roman" w:hAnsi="Times New Roman" w:cs="Times New Roman"/>
          <w:sz w:val="24"/>
          <w:szCs w:val="24"/>
          <w:lang w:val="en-US"/>
        </w:rPr>
        <w:t xml:space="preserve">-------------- (2017): </w:t>
      </w:r>
      <w:r w:rsidRPr="008A4904">
        <w:rPr>
          <w:rFonts w:ascii="Times New Roman" w:hAnsi="Times New Roman" w:cs="Times New Roman"/>
          <w:sz w:val="24"/>
          <w:szCs w:val="24"/>
          <w:lang w:val="en-US"/>
        </w:rPr>
        <w:t>'</w:t>
      </w:r>
      <w:hyperlink r:id="rId10" w:history="1">
        <w:r w:rsidRPr="008A4904">
          <w:rPr>
            <w:rStyle w:val="Hyperlink"/>
            <w:rFonts w:ascii="Times New Roman" w:hAnsi="Times New Roman" w:cs="Times New Roman"/>
            <w:color w:val="auto"/>
            <w:sz w:val="24"/>
            <w:szCs w:val="24"/>
            <w:u w:val="none"/>
            <w:lang w:val="en-US"/>
          </w:rPr>
          <w:t>Number Words as Number Names</w:t>
        </w:r>
      </w:hyperlink>
      <w:r w:rsidRPr="008A4904">
        <w:rPr>
          <w:rFonts w:ascii="Times New Roman" w:hAnsi="Times New Roman" w:cs="Times New Roman"/>
          <w:sz w:val="24"/>
          <w:szCs w:val="24"/>
          <w:lang w:val="en-US"/>
        </w:rPr>
        <w:t xml:space="preserve">'. </w:t>
      </w:r>
      <w:r w:rsidRPr="008A4904">
        <w:rPr>
          <w:rStyle w:val="Emphasis"/>
          <w:rFonts w:ascii="&amp;quot" w:hAnsi="&amp;quot"/>
          <w:color w:val="000000"/>
          <w:sz w:val="23"/>
          <w:szCs w:val="23"/>
          <w:lang w:val="en-US"/>
        </w:rPr>
        <w:t xml:space="preserve">Linguistics and Philosophy </w:t>
      </w:r>
      <w:r w:rsidRPr="008A4904">
        <w:rPr>
          <w:rFonts w:ascii="open_sansregular" w:hAnsi="open_sansregular"/>
          <w:color w:val="000000"/>
          <w:sz w:val="23"/>
          <w:szCs w:val="23"/>
          <w:lang w:val="en-US"/>
        </w:rPr>
        <w:t xml:space="preserve">40(4), </w:t>
      </w:r>
    </w:p>
    <w:p w:rsidR="008A4904" w:rsidRDefault="008A4904" w:rsidP="00B62206">
      <w:pPr>
        <w:spacing w:after="0" w:line="360" w:lineRule="auto"/>
        <w:rPr>
          <w:rFonts w:ascii="open_sansregular" w:hAnsi="open_sansregular"/>
          <w:color w:val="000000"/>
          <w:sz w:val="23"/>
          <w:szCs w:val="23"/>
          <w:lang w:val="en-US"/>
        </w:rPr>
      </w:pPr>
      <w:r>
        <w:rPr>
          <w:rFonts w:ascii="open_sansregular" w:hAnsi="open_sansregular"/>
          <w:color w:val="000000"/>
          <w:sz w:val="23"/>
          <w:szCs w:val="23"/>
          <w:lang w:val="en-US"/>
        </w:rPr>
        <w:t xml:space="preserve">     </w:t>
      </w:r>
      <w:r w:rsidRPr="008A4904">
        <w:rPr>
          <w:rFonts w:ascii="open_sansregular" w:hAnsi="open_sansregular"/>
          <w:color w:val="000000"/>
          <w:sz w:val="23"/>
          <w:szCs w:val="23"/>
          <w:lang w:val="en-US"/>
        </w:rPr>
        <w:t>2017, 331-345</w:t>
      </w:r>
    </w:p>
    <w:p w:rsidR="00195B6F" w:rsidRDefault="00405D82" w:rsidP="00B62206">
      <w:pPr>
        <w:spacing w:after="0" w:line="360" w:lineRule="auto"/>
        <w:rPr>
          <w:rFonts w:ascii="Times New Roman" w:hAnsi="Times New Roman"/>
          <w:sz w:val="24"/>
          <w:szCs w:val="24"/>
          <w:lang w:val="en-US"/>
        </w:rPr>
      </w:pPr>
      <w:r w:rsidRPr="00405D82">
        <w:rPr>
          <w:rFonts w:ascii="Times New Roman" w:hAnsi="Times New Roman"/>
          <w:sz w:val="24"/>
          <w:szCs w:val="24"/>
          <w:lang w:val="en-US"/>
        </w:rPr>
        <w:t xml:space="preserve">Mourelatos, </w:t>
      </w:r>
      <w:r w:rsidR="001F5E04">
        <w:rPr>
          <w:rFonts w:ascii="Times New Roman" w:hAnsi="Times New Roman"/>
          <w:sz w:val="24"/>
          <w:szCs w:val="24"/>
          <w:lang w:val="en-US"/>
        </w:rPr>
        <w:t>A.</w:t>
      </w:r>
      <w:r w:rsidRPr="00405D82">
        <w:rPr>
          <w:rFonts w:ascii="Times New Roman" w:hAnsi="Times New Roman"/>
          <w:sz w:val="24"/>
          <w:szCs w:val="24"/>
          <w:lang w:val="en-US"/>
        </w:rPr>
        <w:t xml:space="preserve"> (1978). ‘Events, Processes, and States’, </w:t>
      </w:r>
      <w:r w:rsidRPr="00DD40D7">
        <w:rPr>
          <w:rFonts w:ascii="Times New Roman" w:hAnsi="Times New Roman"/>
          <w:i/>
          <w:sz w:val="24"/>
          <w:szCs w:val="24"/>
          <w:lang w:val="en-US"/>
        </w:rPr>
        <w:t xml:space="preserve">Linguistics and Philosophy </w:t>
      </w:r>
      <w:r w:rsidR="00195B6F">
        <w:rPr>
          <w:rFonts w:ascii="Times New Roman" w:hAnsi="Times New Roman"/>
          <w:sz w:val="24"/>
          <w:szCs w:val="24"/>
          <w:lang w:val="en-US"/>
        </w:rPr>
        <w:t>2,</w:t>
      </w:r>
    </w:p>
    <w:p w:rsidR="00405D82" w:rsidRDefault="00195B6F" w:rsidP="00B62206">
      <w:pPr>
        <w:spacing w:after="0" w:line="360" w:lineRule="auto"/>
        <w:rPr>
          <w:rFonts w:ascii="Times New Roman" w:hAnsi="Times New Roman" w:cs="Times New Roman"/>
          <w:sz w:val="24"/>
          <w:szCs w:val="24"/>
          <w:lang w:val="en-US"/>
        </w:rPr>
      </w:pPr>
      <w:r w:rsidRPr="00D46863">
        <w:rPr>
          <w:rFonts w:ascii="Times New Roman" w:hAnsi="Times New Roman" w:cs="Times New Roman"/>
          <w:sz w:val="24"/>
          <w:szCs w:val="24"/>
          <w:lang w:val="en-US"/>
        </w:rPr>
        <w:t xml:space="preserve">    </w:t>
      </w:r>
      <w:r w:rsidR="00405D82" w:rsidRPr="00D46863">
        <w:rPr>
          <w:rFonts w:ascii="Times New Roman" w:hAnsi="Times New Roman" w:cs="Times New Roman"/>
          <w:sz w:val="24"/>
          <w:szCs w:val="24"/>
          <w:lang w:val="en-US"/>
        </w:rPr>
        <w:t xml:space="preserve"> 415–</w:t>
      </w:r>
      <w:r w:rsidR="00EC52C2">
        <w:rPr>
          <w:rFonts w:ascii="Times New Roman" w:hAnsi="Times New Roman" w:cs="Times New Roman"/>
          <w:sz w:val="24"/>
          <w:szCs w:val="24"/>
          <w:lang w:val="en-US"/>
        </w:rPr>
        <w:t>4</w:t>
      </w:r>
      <w:r w:rsidR="00405D82" w:rsidRPr="00D46863">
        <w:rPr>
          <w:rFonts w:ascii="Times New Roman" w:hAnsi="Times New Roman" w:cs="Times New Roman"/>
          <w:sz w:val="24"/>
          <w:szCs w:val="24"/>
          <w:lang w:val="en-US"/>
        </w:rPr>
        <w:t>34.</w:t>
      </w:r>
    </w:p>
    <w:p w:rsidR="001B7130" w:rsidRPr="00D46863" w:rsidRDefault="001B7130" w:rsidP="00B62206">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Quine, W.v.O. (1960): </w:t>
      </w:r>
      <w:r w:rsidRPr="001B7130">
        <w:rPr>
          <w:rFonts w:ascii="Times New Roman" w:hAnsi="Times New Roman" w:cs="Times New Roman"/>
          <w:i/>
          <w:sz w:val="24"/>
          <w:szCs w:val="24"/>
          <w:lang w:val="en-US"/>
        </w:rPr>
        <w:t>Word and Object</w:t>
      </w:r>
      <w:r>
        <w:rPr>
          <w:rFonts w:ascii="Times New Roman" w:hAnsi="Times New Roman" w:cs="Times New Roman"/>
          <w:sz w:val="24"/>
          <w:szCs w:val="24"/>
          <w:lang w:val="en-US"/>
        </w:rPr>
        <w:t>. MIT Press, Cambridge, Mass.</w:t>
      </w:r>
    </w:p>
    <w:p w:rsidR="00250F8F" w:rsidRPr="00D46863" w:rsidRDefault="00250F8F" w:rsidP="00D46863">
      <w:pPr>
        <w:spacing w:after="0" w:line="360" w:lineRule="auto"/>
        <w:rPr>
          <w:rFonts w:ascii="Times New Roman" w:hAnsi="Times New Roman" w:cs="Times New Roman"/>
          <w:sz w:val="24"/>
          <w:szCs w:val="24"/>
          <w:lang w:val="en-US"/>
        </w:rPr>
      </w:pPr>
      <w:r w:rsidRPr="00D46863">
        <w:rPr>
          <w:rFonts w:ascii="Times New Roman" w:hAnsi="Times New Roman" w:cs="Times New Roman"/>
          <w:sz w:val="24"/>
          <w:szCs w:val="24"/>
          <w:lang w:val="en-US"/>
        </w:rPr>
        <w:t xml:space="preserve">Rizzi, L. (1990): </w:t>
      </w:r>
      <w:r w:rsidRPr="00D46863">
        <w:rPr>
          <w:rFonts w:ascii="Times New Roman" w:hAnsi="Times New Roman" w:cs="Times New Roman"/>
          <w:i/>
          <w:sz w:val="24"/>
          <w:szCs w:val="24"/>
          <w:lang w:val="en-US"/>
        </w:rPr>
        <w:t>Relativized Minimality</w:t>
      </w:r>
      <w:r w:rsidRPr="00D46863">
        <w:rPr>
          <w:rFonts w:ascii="Times New Roman" w:hAnsi="Times New Roman" w:cs="Times New Roman"/>
          <w:sz w:val="24"/>
          <w:szCs w:val="24"/>
          <w:lang w:val="en-US"/>
        </w:rPr>
        <w:t>. MIT Press, Cambridge (Mass.).</w:t>
      </w:r>
    </w:p>
    <w:p w:rsidR="00FC4DCB" w:rsidRDefault="001040CE" w:rsidP="00FC4DCB">
      <w:pPr>
        <w:pStyle w:val="NormalWeb"/>
        <w:spacing w:before="0" w:beforeAutospacing="0" w:after="0" w:afterAutospacing="0" w:line="360" w:lineRule="auto"/>
        <w:rPr>
          <w:rStyle w:val="Emphasis"/>
          <w:lang w:val="en-US"/>
        </w:rPr>
      </w:pPr>
      <w:r w:rsidRPr="00D46863">
        <w:rPr>
          <w:lang w:val="en-US"/>
        </w:rPr>
        <w:t>Rothstein, S</w:t>
      </w:r>
      <w:r w:rsidR="007B4144" w:rsidRPr="00D46863">
        <w:rPr>
          <w:lang w:val="en-US"/>
        </w:rPr>
        <w:t xml:space="preserve">. </w:t>
      </w:r>
      <w:r w:rsidR="00FC4DCB">
        <w:rPr>
          <w:lang w:val="en-US"/>
        </w:rPr>
        <w:t>(</w:t>
      </w:r>
      <w:r w:rsidR="0003252F" w:rsidRPr="00D46863">
        <w:rPr>
          <w:lang w:val="en-US"/>
        </w:rPr>
        <w:t xml:space="preserve">2004): </w:t>
      </w:r>
      <w:r w:rsidR="0003252F" w:rsidRPr="00D46863">
        <w:rPr>
          <w:i/>
          <w:lang w:val="en-US"/>
        </w:rPr>
        <w:t>Structuring Events</w:t>
      </w:r>
      <w:r w:rsidR="0003252F" w:rsidRPr="00D46863">
        <w:rPr>
          <w:lang w:val="en-US"/>
        </w:rPr>
        <w:t xml:space="preserve">.  </w:t>
      </w:r>
      <w:r w:rsidR="00D46863" w:rsidRPr="00D46863">
        <w:rPr>
          <w:rStyle w:val="Emphasis"/>
          <w:lang w:val="en-US"/>
        </w:rPr>
        <w:t xml:space="preserve"> A Study in the Semantics of Lexical</w:t>
      </w:r>
      <w:r w:rsidR="00FC4DCB">
        <w:rPr>
          <w:rStyle w:val="Emphasis"/>
          <w:lang w:val="en-US"/>
        </w:rPr>
        <w:t xml:space="preserve"> </w:t>
      </w:r>
    </w:p>
    <w:p w:rsidR="0003252F" w:rsidRPr="00D46863" w:rsidRDefault="00FC4DCB" w:rsidP="00FC4DCB">
      <w:pPr>
        <w:pStyle w:val="NormalWeb"/>
        <w:spacing w:before="0" w:beforeAutospacing="0" w:after="0" w:afterAutospacing="0" w:line="360" w:lineRule="auto"/>
        <w:rPr>
          <w:lang w:val="en-US"/>
        </w:rPr>
      </w:pPr>
      <w:r>
        <w:rPr>
          <w:rStyle w:val="Emphasis"/>
          <w:lang w:val="en-US"/>
        </w:rPr>
        <w:t xml:space="preserve">     </w:t>
      </w:r>
      <w:r w:rsidR="00D46863" w:rsidRPr="00D46863">
        <w:rPr>
          <w:rStyle w:val="Emphasis"/>
          <w:lang w:val="en-US"/>
        </w:rPr>
        <w:t>Aspect.</w:t>
      </w:r>
      <w:r>
        <w:rPr>
          <w:rStyle w:val="Emphasis"/>
          <w:lang w:val="en-US"/>
        </w:rPr>
        <w:t xml:space="preserve"> </w:t>
      </w:r>
      <w:r w:rsidR="00D46863" w:rsidRPr="00D46863">
        <w:rPr>
          <w:rStyle w:val="Emphasis"/>
          <w:lang w:val="en-US"/>
        </w:rPr>
        <w:t> </w:t>
      </w:r>
      <w:r>
        <w:rPr>
          <w:lang w:val="en-US"/>
        </w:rPr>
        <w:t>Blackwell, Oxford.</w:t>
      </w:r>
    </w:p>
    <w:p w:rsidR="007B4144" w:rsidRPr="00D46863" w:rsidRDefault="00D46863" w:rsidP="00D468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3252F" w:rsidRPr="00D46863">
        <w:rPr>
          <w:rFonts w:ascii="Times New Roman" w:hAnsi="Times New Roman" w:cs="Times New Roman"/>
          <w:sz w:val="24"/>
          <w:szCs w:val="24"/>
          <w:lang w:val="en-US"/>
        </w:rPr>
        <w:t xml:space="preserve"> </w:t>
      </w:r>
      <w:r w:rsidR="007B4144" w:rsidRPr="00D46863">
        <w:rPr>
          <w:rFonts w:ascii="Times New Roman" w:hAnsi="Times New Roman" w:cs="Times New Roman"/>
          <w:sz w:val="24"/>
          <w:szCs w:val="24"/>
          <w:lang w:val="en-US"/>
        </w:rPr>
        <w:t>(2010):</w:t>
      </w:r>
      <w:r w:rsidR="001040CE" w:rsidRPr="00D46863">
        <w:rPr>
          <w:rFonts w:ascii="Times New Roman" w:hAnsi="Times New Roman" w:cs="Times New Roman"/>
          <w:sz w:val="24"/>
          <w:szCs w:val="24"/>
          <w:lang w:val="en-US"/>
        </w:rPr>
        <w:t xml:space="preserve"> </w:t>
      </w:r>
      <w:r w:rsidR="007B4144" w:rsidRPr="00D46863">
        <w:rPr>
          <w:rFonts w:ascii="Times New Roman" w:hAnsi="Times New Roman" w:cs="Times New Roman"/>
          <w:sz w:val="24"/>
          <w:szCs w:val="24"/>
          <w:lang w:val="en-US"/>
        </w:rPr>
        <w:t>‘</w:t>
      </w:r>
      <w:r w:rsidR="001040CE" w:rsidRPr="00D46863">
        <w:rPr>
          <w:rFonts w:ascii="Times New Roman" w:hAnsi="Times New Roman" w:cs="Times New Roman"/>
          <w:sz w:val="24"/>
          <w:szCs w:val="24"/>
          <w:lang w:val="en-US"/>
        </w:rPr>
        <w:t>Counting and the mass/count distinction</w:t>
      </w:r>
      <w:r w:rsidR="007B4144" w:rsidRPr="00D46863">
        <w:rPr>
          <w:rFonts w:ascii="Times New Roman" w:hAnsi="Times New Roman" w:cs="Times New Roman"/>
          <w:sz w:val="24"/>
          <w:szCs w:val="24"/>
          <w:lang w:val="en-US"/>
        </w:rPr>
        <w:t>’</w:t>
      </w:r>
      <w:r w:rsidR="001040CE" w:rsidRPr="00D46863">
        <w:rPr>
          <w:rFonts w:ascii="Times New Roman" w:hAnsi="Times New Roman" w:cs="Times New Roman"/>
          <w:sz w:val="24"/>
          <w:szCs w:val="24"/>
          <w:lang w:val="en-US"/>
        </w:rPr>
        <w:t xml:space="preserve">. </w:t>
      </w:r>
      <w:r w:rsidR="001040CE" w:rsidRPr="00D46863">
        <w:rPr>
          <w:rFonts w:ascii="Times New Roman" w:hAnsi="Times New Roman" w:cs="Times New Roman"/>
          <w:i/>
          <w:sz w:val="24"/>
          <w:szCs w:val="24"/>
          <w:lang w:val="en-US"/>
        </w:rPr>
        <w:t>Journal of Semantics</w:t>
      </w:r>
      <w:r w:rsidR="001040CE" w:rsidRPr="00D46863">
        <w:rPr>
          <w:rFonts w:ascii="Times New Roman" w:hAnsi="Times New Roman" w:cs="Times New Roman"/>
          <w:sz w:val="24"/>
          <w:szCs w:val="24"/>
          <w:lang w:val="en-US"/>
        </w:rPr>
        <w:t xml:space="preserve"> 27(3), </w:t>
      </w:r>
    </w:p>
    <w:p w:rsidR="001040CE" w:rsidRPr="00D46863" w:rsidRDefault="007B4144" w:rsidP="00D46863">
      <w:pPr>
        <w:spacing w:after="0" w:line="360" w:lineRule="auto"/>
        <w:rPr>
          <w:rFonts w:ascii="Times New Roman" w:hAnsi="Times New Roman" w:cs="Times New Roman"/>
          <w:sz w:val="24"/>
          <w:szCs w:val="24"/>
          <w:lang w:val="en-US"/>
        </w:rPr>
      </w:pPr>
      <w:r w:rsidRPr="00D46863">
        <w:rPr>
          <w:rFonts w:ascii="Times New Roman" w:hAnsi="Times New Roman" w:cs="Times New Roman"/>
          <w:sz w:val="24"/>
          <w:szCs w:val="24"/>
          <w:lang w:val="en-US"/>
        </w:rPr>
        <w:t xml:space="preserve">     </w:t>
      </w:r>
      <w:r w:rsidR="001040CE" w:rsidRPr="00D46863">
        <w:rPr>
          <w:rFonts w:ascii="Times New Roman" w:hAnsi="Times New Roman" w:cs="Times New Roman"/>
          <w:sz w:val="24"/>
          <w:szCs w:val="24"/>
          <w:lang w:val="en-US"/>
        </w:rPr>
        <w:t>343–397.</w:t>
      </w:r>
    </w:p>
    <w:p w:rsidR="00E65C69" w:rsidRDefault="000658DB" w:rsidP="00E65C69">
      <w:pPr>
        <w:pStyle w:val="NormalWeb"/>
        <w:spacing w:before="0" w:beforeAutospacing="0" w:after="0" w:afterAutospacing="0" w:line="360" w:lineRule="auto"/>
        <w:rPr>
          <w:lang w:val="en-US"/>
        </w:rPr>
      </w:pPr>
      <w:r>
        <w:rPr>
          <w:rStyle w:val="Strong"/>
          <w:b w:val="0"/>
          <w:lang w:val="en-US"/>
        </w:rPr>
        <w:t xml:space="preserve">------------ </w:t>
      </w:r>
      <w:r w:rsidR="00D46863">
        <w:rPr>
          <w:rStyle w:val="Strong"/>
          <w:b w:val="0"/>
          <w:lang w:val="en-US"/>
        </w:rPr>
        <w:t xml:space="preserve"> (</w:t>
      </w:r>
      <w:r w:rsidR="00D46863">
        <w:rPr>
          <w:lang w:val="en-US"/>
        </w:rPr>
        <w:t xml:space="preserve"> 2017):</w:t>
      </w:r>
      <w:r w:rsidR="00D46863" w:rsidRPr="00D46863">
        <w:rPr>
          <w:lang w:val="en-US"/>
        </w:rPr>
        <w:t> </w:t>
      </w:r>
      <w:r w:rsidR="00D46863" w:rsidRPr="00D46863">
        <w:rPr>
          <w:rStyle w:val="Emphasis"/>
          <w:lang w:val="en-US"/>
        </w:rPr>
        <w:t>Semantics for Counting and Measuring</w:t>
      </w:r>
      <w:r w:rsidR="00E65C69">
        <w:rPr>
          <w:lang w:val="en-US"/>
        </w:rPr>
        <w:t xml:space="preserve">. Cambridge, Cambridge </w:t>
      </w:r>
    </w:p>
    <w:p w:rsidR="00E65C69" w:rsidRDefault="00E65C69" w:rsidP="00E65C69">
      <w:pPr>
        <w:pStyle w:val="NormalWeb"/>
        <w:spacing w:before="0" w:beforeAutospacing="0" w:after="0" w:afterAutospacing="0" w:line="360" w:lineRule="auto"/>
        <w:rPr>
          <w:lang w:val="en-US"/>
        </w:rPr>
      </w:pPr>
      <w:r>
        <w:rPr>
          <w:lang w:val="en-US"/>
        </w:rPr>
        <w:t xml:space="preserve">     University Press</w:t>
      </w:r>
      <w:r w:rsidR="00FC4DCB">
        <w:rPr>
          <w:lang w:val="en-US"/>
        </w:rPr>
        <w:t>, Cambridge</w:t>
      </w:r>
      <w:r>
        <w:rPr>
          <w:lang w:val="en-US"/>
        </w:rPr>
        <w:t>.</w:t>
      </w:r>
    </w:p>
    <w:p w:rsidR="00C01361" w:rsidRDefault="00C01361" w:rsidP="00E65C69">
      <w:pPr>
        <w:pStyle w:val="NormalWeb"/>
        <w:spacing w:before="0" w:beforeAutospacing="0" w:after="0" w:afterAutospacing="0" w:line="360" w:lineRule="auto"/>
        <w:rPr>
          <w:lang w:val="en-US"/>
        </w:rPr>
      </w:pPr>
      <w:r w:rsidRPr="00C01361">
        <w:t>Pelletier, F. J. / L.</w:t>
      </w:r>
      <w:r>
        <w:t xml:space="preserve"> </w:t>
      </w:r>
      <w:r w:rsidRPr="00C01361">
        <w:t>Schubert (1989, 2003): ‘Mass expressions</w:t>
      </w:r>
      <w:r>
        <w:t>’</w:t>
      </w:r>
      <w:r w:rsidRPr="00C01361">
        <w:t xml:space="preserve">. </w:t>
      </w:r>
      <w:r w:rsidRPr="00C01361">
        <w:rPr>
          <w:lang w:val="en-US"/>
        </w:rPr>
        <w:t xml:space="preserve">In F. Guenthner </w:t>
      </w:r>
      <w:r>
        <w:rPr>
          <w:lang w:val="en-US"/>
        </w:rPr>
        <w:t xml:space="preserve">/ D. Gabbay </w:t>
      </w:r>
    </w:p>
    <w:p w:rsidR="00C01361" w:rsidRDefault="00C01361" w:rsidP="00E65C69">
      <w:pPr>
        <w:pStyle w:val="NormalWeb"/>
        <w:spacing w:before="0" w:beforeAutospacing="0" w:after="0" w:afterAutospacing="0" w:line="360" w:lineRule="auto"/>
        <w:rPr>
          <w:lang w:val="en-US"/>
        </w:rPr>
      </w:pPr>
      <w:r>
        <w:rPr>
          <w:lang w:val="en-US"/>
        </w:rPr>
        <w:t xml:space="preserve">     (eds.): </w:t>
      </w:r>
      <w:r w:rsidRPr="00C01361">
        <w:rPr>
          <w:lang w:val="en-US"/>
        </w:rPr>
        <w:t xml:space="preserve"> </w:t>
      </w:r>
      <w:r w:rsidRPr="00C01361">
        <w:rPr>
          <w:i/>
          <w:lang w:val="en-US"/>
        </w:rPr>
        <w:t>Handbook of Philosophical Logic</w:t>
      </w:r>
      <w:r w:rsidRPr="00C01361">
        <w:rPr>
          <w:lang w:val="en-US"/>
        </w:rPr>
        <w:t xml:space="preserve">, 2nd edition. Vol. 10,. Kluwer, </w:t>
      </w:r>
    </w:p>
    <w:p w:rsidR="00C01361" w:rsidRDefault="00C01361" w:rsidP="00E65C69">
      <w:pPr>
        <w:pStyle w:val="NormalWeb"/>
        <w:spacing w:before="0" w:beforeAutospacing="0" w:after="0" w:afterAutospacing="0" w:line="360" w:lineRule="auto"/>
        <w:rPr>
          <w:lang w:val="en-US"/>
        </w:rPr>
      </w:pPr>
      <w:r>
        <w:rPr>
          <w:lang w:val="en-US"/>
        </w:rPr>
        <w:t xml:space="preserve">     </w:t>
      </w:r>
      <w:r w:rsidRPr="00C01361">
        <w:rPr>
          <w:lang w:val="en-US"/>
        </w:rPr>
        <w:t xml:space="preserve">Dordrecht, </w:t>
      </w:r>
      <w:r w:rsidR="00EC52C2" w:rsidRPr="00C01361">
        <w:rPr>
          <w:lang w:val="en-US"/>
        </w:rPr>
        <w:t>249– 336</w:t>
      </w:r>
      <w:r w:rsidR="00EC52C2">
        <w:rPr>
          <w:lang w:val="en-US"/>
        </w:rPr>
        <w:t xml:space="preserve">. </w:t>
      </w:r>
      <w:r>
        <w:rPr>
          <w:lang w:val="en-US"/>
        </w:rPr>
        <w:t>(</w:t>
      </w:r>
      <w:r w:rsidRPr="00C01361">
        <w:rPr>
          <w:lang w:val="en-US"/>
        </w:rPr>
        <w:t xml:space="preserve">Updated version of the 1989 version in the 1st edition of </w:t>
      </w:r>
    </w:p>
    <w:p w:rsidR="00C01361" w:rsidRDefault="00C01361" w:rsidP="00E65C69">
      <w:pPr>
        <w:pStyle w:val="NormalWeb"/>
        <w:spacing w:before="0" w:beforeAutospacing="0" w:after="0" w:afterAutospacing="0" w:line="360" w:lineRule="auto"/>
        <w:rPr>
          <w:lang w:val="en-US"/>
        </w:rPr>
      </w:pPr>
      <w:r>
        <w:rPr>
          <w:lang w:val="en-US"/>
        </w:rPr>
        <w:t xml:space="preserve">     </w:t>
      </w:r>
      <w:r w:rsidRPr="00C01361">
        <w:rPr>
          <w:lang w:val="en-US"/>
        </w:rPr>
        <w:t>Handbook of Philosophical Logic</w:t>
      </w:r>
      <w:r>
        <w:rPr>
          <w:lang w:val="en-US"/>
        </w:rPr>
        <w:t>)</w:t>
      </w:r>
      <w:r w:rsidRPr="00C01361">
        <w:rPr>
          <w:lang w:val="en-US"/>
        </w:rPr>
        <w:t>.</w:t>
      </w:r>
    </w:p>
    <w:p w:rsidR="00E05C6F" w:rsidRPr="00D46863" w:rsidRDefault="00E05C6F" w:rsidP="00E65C69">
      <w:pPr>
        <w:pStyle w:val="NormalWeb"/>
        <w:spacing w:before="0" w:beforeAutospacing="0" w:after="0" w:afterAutospacing="0" w:line="360" w:lineRule="auto"/>
        <w:rPr>
          <w:lang w:val="en-US"/>
        </w:rPr>
      </w:pPr>
      <w:r w:rsidRPr="00D46863">
        <w:rPr>
          <w:lang w:val="en-US"/>
        </w:rPr>
        <w:t>Vendler, Z. (1957)</w:t>
      </w:r>
      <w:r w:rsidR="00955F10" w:rsidRPr="00D46863">
        <w:rPr>
          <w:lang w:val="en-US"/>
        </w:rPr>
        <w:t>:</w:t>
      </w:r>
      <w:r w:rsidRPr="00D46863">
        <w:rPr>
          <w:lang w:val="en-US"/>
        </w:rPr>
        <w:t xml:space="preserve"> ‘Verbs and times’. </w:t>
      </w:r>
      <w:r w:rsidRPr="00D46863">
        <w:rPr>
          <w:i/>
          <w:lang w:val="en-US"/>
        </w:rPr>
        <w:t>The Philosophical Review</w:t>
      </w:r>
      <w:r w:rsidRPr="00D46863">
        <w:rPr>
          <w:lang w:val="en-US"/>
        </w:rPr>
        <w:t xml:space="preserve"> 66, 143–160. </w:t>
      </w:r>
    </w:p>
    <w:p w:rsidR="007B4144" w:rsidRDefault="00E05C6F" w:rsidP="00E65C69">
      <w:pPr>
        <w:spacing w:after="0" w:line="360" w:lineRule="auto"/>
        <w:rPr>
          <w:rFonts w:ascii="Times New Roman" w:hAnsi="Times New Roman"/>
          <w:sz w:val="24"/>
          <w:szCs w:val="24"/>
          <w:lang w:val="en-US"/>
        </w:rPr>
      </w:pPr>
      <w:r w:rsidRPr="00E05C6F">
        <w:rPr>
          <w:rFonts w:ascii="Times New Roman" w:hAnsi="Times New Roman"/>
          <w:sz w:val="24"/>
          <w:szCs w:val="24"/>
          <w:lang w:val="en-US"/>
        </w:rPr>
        <w:t>Verkuyl, H</w:t>
      </w:r>
      <w:r>
        <w:rPr>
          <w:rFonts w:ascii="Times New Roman" w:hAnsi="Times New Roman"/>
          <w:sz w:val="24"/>
          <w:szCs w:val="24"/>
          <w:lang w:val="en-US"/>
        </w:rPr>
        <w:t>. (1972):</w:t>
      </w:r>
      <w:r w:rsidRPr="00E05C6F">
        <w:rPr>
          <w:rFonts w:ascii="Times New Roman" w:hAnsi="Times New Roman"/>
          <w:sz w:val="24"/>
          <w:szCs w:val="24"/>
          <w:lang w:val="en-US"/>
        </w:rPr>
        <w:t xml:space="preserve"> </w:t>
      </w:r>
      <w:r w:rsidRPr="002A7E0C">
        <w:rPr>
          <w:rFonts w:ascii="Times New Roman" w:hAnsi="Times New Roman"/>
          <w:i/>
          <w:sz w:val="24"/>
          <w:szCs w:val="24"/>
          <w:lang w:val="en-US"/>
        </w:rPr>
        <w:t>On the Compositional Nature of the Aspects</w:t>
      </w:r>
      <w:r w:rsidRPr="00E05C6F">
        <w:rPr>
          <w:rFonts w:ascii="Times New Roman" w:hAnsi="Times New Roman"/>
          <w:sz w:val="24"/>
          <w:szCs w:val="24"/>
          <w:lang w:val="en-US"/>
        </w:rPr>
        <w:t xml:space="preserve">. Foundations of Language </w:t>
      </w:r>
    </w:p>
    <w:p w:rsidR="00E05C6F" w:rsidRPr="007D6815" w:rsidRDefault="007B4144" w:rsidP="00E65C69">
      <w:pPr>
        <w:spacing w:after="0" w:line="360" w:lineRule="auto"/>
        <w:rPr>
          <w:rFonts w:ascii="Times New Roman" w:hAnsi="Times New Roman" w:cs="Times New Roman"/>
          <w:sz w:val="24"/>
          <w:szCs w:val="24"/>
          <w:lang w:val="en-US"/>
        </w:rPr>
      </w:pPr>
      <w:r w:rsidRPr="007D6815">
        <w:rPr>
          <w:rFonts w:ascii="Times New Roman" w:hAnsi="Times New Roman" w:cs="Times New Roman"/>
          <w:sz w:val="24"/>
          <w:szCs w:val="24"/>
          <w:lang w:val="en-US"/>
        </w:rPr>
        <w:t xml:space="preserve">      </w:t>
      </w:r>
      <w:r w:rsidR="00E05C6F" w:rsidRPr="007D6815">
        <w:rPr>
          <w:rFonts w:ascii="Times New Roman" w:hAnsi="Times New Roman" w:cs="Times New Roman"/>
          <w:sz w:val="24"/>
          <w:szCs w:val="24"/>
          <w:lang w:val="en-US"/>
        </w:rPr>
        <w:t xml:space="preserve">Supplement Series, vol. 15. </w:t>
      </w:r>
      <w:r w:rsidR="00BC6A8C" w:rsidRPr="007D6815">
        <w:rPr>
          <w:rFonts w:ascii="Times New Roman" w:hAnsi="Times New Roman" w:cs="Times New Roman"/>
          <w:sz w:val="24"/>
          <w:szCs w:val="24"/>
          <w:lang w:val="en-US"/>
        </w:rPr>
        <w:t xml:space="preserve">Reidel, </w:t>
      </w:r>
      <w:r w:rsidR="00E05C6F" w:rsidRPr="007D6815">
        <w:rPr>
          <w:rFonts w:ascii="Times New Roman" w:hAnsi="Times New Roman" w:cs="Times New Roman"/>
          <w:sz w:val="24"/>
          <w:szCs w:val="24"/>
          <w:lang w:val="en-US"/>
        </w:rPr>
        <w:t>Dordrecht</w:t>
      </w:r>
      <w:r w:rsidR="00BC6A8C" w:rsidRPr="007D6815">
        <w:rPr>
          <w:rFonts w:ascii="Times New Roman" w:hAnsi="Times New Roman" w:cs="Times New Roman"/>
          <w:sz w:val="24"/>
          <w:szCs w:val="24"/>
          <w:lang w:val="en-US"/>
        </w:rPr>
        <w:t>.</w:t>
      </w:r>
    </w:p>
    <w:p w:rsidR="007D6815" w:rsidRPr="007D6815" w:rsidRDefault="00E65C69" w:rsidP="00E65C6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01361">
        <w:rPr>
          <w:rFonts w:ascii="Times New Roman" w:hAnsi="Times New Roman" w:cs="Times New Roman"/>
          <w:sz w:val="24"/>
          <w:szCs w:val="24"/>
          <w:lang w:val="en-US"/>
        </w:rPr>
        <w:t>--</w:t>
      </w:r>
      <w:r>
        <w:rPr>
          <w:rFonts w:ascii="Times New Roman" w:hAnsi="Times New Roman" w:cs="Times New Roman"/>
          <w:sz w:val="24"/>
          <w:szCs w:val="24"/>
          <w:lang w:val="en-US"/>
        </w:rPr>
        <w:t>-------- (1992):</w:t>
      </w:r>
      <w:r w:rsidR="007D6815" w:rsidRPr="007D6815">
        <w:rPr>
          <w:rFonts w:ascii="Times New Roman" w:hAnsi="Times New Roman" w:cs="Times New Roman"/>
          <w:sz w:val="24"/>
          <w:szCs w:val="24"/>
          <w:lang w:val="en-US"/>
        </w:rPr>
        <w:t xml:space="preserve"> </w:t>
      </w:r>
      <w:r w:rsidR="00EC52C2">
        <w:rPr>
          <w:rFonts w:ascii="Times New Roman" w:hAnsi="Times New Roman" w:cs="Times New Roman"/>
          <w:i/>
          <w:sz w:val="24"/>
          <w:szCs w:val="24"/>
          <w:lang w:val="en-US"/>
        </w:rPr>
        <w:t>A theory of A</w:t>
      </w:r>
      <w:r w:rsidR="007D6815" w:rsidRPr="00E65C69">
        <w:rPr>
          <w:rFonts w:ascii="Times New Roman" w:hAnsi="Times New Roman" w:cs="Times New Roman"/>
          <w:i/>
          <w:sz w:val="24"/>
          <w:szCs w:val="24"/>
          <w:lang w:val="en-US"/>
        </w:rPr>
        <w:t>spectuality</w:t>
      </w:r>
      <w:r w:rsidR="007D6815" w:rsidRPr="007D6815">
        <w:rPr>
          <w:rFonts w:ascii="Times New Roman" w:hAnsi="Times New Roman" w:cs="Times New Roman"/>
          <w:sz w:val="24"/>
          <w:szCs w:val="24"/>
          <w:lang w:val="en-US"/>
        </w:rPr>
        <w:t>. Cambridge University Press</w:t>
      </w:r>
      <w:r>
        <w:rPr>
          <w:rFonts w:ascii="Times New Roman" w:hAnsi="Times New Roman" w:cs="Times New Roman"/>
          <w:sz w:val="24"/>
          <w:szCs w:val="24"/>
          <w:lang w:val="en-US"/>
        </w:rPr>
        <w:t>, Cambridge</w:t>
      </w:r>
      <w:r w:rsidR="007D6815" w:rsidRPr="007D6815">
        <w:rPr>
          <w:rFonts w:ascii="Times New Roman" w:hAnsi="Times New Roman" w:cs="Times New Roman"/>
          <w:sz w:val="24"/>
          <w:szCs w:val="24"/>
          <w:lang w:val="en-US"/>
        </w:rPr>
        <w:t xml:space="preserve">. </w:t>
      </w:r>
    </w:p>
    <w:p w:rsidR="00BC6A8C" w:rsidRDefault="00BC6A8C" w:rsidP="00E65C69">
      <w:pPr>
        <w:spacing w:after="0" w:line="360" w:lineRule="auto"/>
        <w:rPr>
          <w:rFonts w:ascii="Times New Roman" w:hAnsi="Times New Roman"/>
          <w:sz w:val="24"/>
          <w:szCs w:val="24"/>
          <w:lang w:val="en-US"/>
        </w:rPr>
      </w:pPr>
      <w:r w:rsidRPr="00BC6A8C">
        <w:rPr>
          <w:rFonts w:ascii="Times New Roman" w:hAnsi="Times New Roman"/>
          <w:sz w:val="24"/>
          <w:szCs w:val="24"/>
          <w:lang w:val="en-US"/>
        </w:rPr>
        <w:t>Zucchi, S</w:t>
      </w:r>
      <w:r>
        <w:rPr>
          <w:rFonts w:ascii="Times New Roman" w:hAnsi="Times New Roman"/>
          <w:sz w:val="24"/>
          <w:szCs w:val="24"/>
          <w:lang w:val="en-US"/>
        </w:rPr>
        <w:t xml:space="preserve">. / M. </w:t>
      </w:r>
      <w:r w:rsidRPr="00BC6A8C">
        <w:rPr>
          <w:rFonts w:ascii="Times New Roman" w:hAnsi="Times New Roman"/>
          <w:sz w:val="24"/>
          <w:szCs w:val="24"/>
          <w:lang w:val="en-US"/>
        </w:rPr>
        <w:t>White</w:t>
      </w:r>
      <w:r>
        <w:rPr>
          <w:rFonts w:ascii="Times New Roman" w:hAnsi="Times New Roman"/>
          <w:sz w:val="24"/>
          <w:szCs w:val="24"/>
          <w:lang w:val="en-US"/>
        </w:rPr>
        <w:t xml:space="preserve"> (2001):</w:t>
      </w:r>
      <w:r w:rsidRPr="00BC6A8C">
        <w:rPr>
          <w:rFonts w:ascii="Times New Roman" w:hAnsi="Times New Roman"/>
          <w:sz w:val="24"/>
          <w:szCs w:val="24"/>
          <w:lang w:val="en-US"/>
        </w:rPr>
        <w:t xml:space="preserve"> </w:t>
      </w:r>
      <w:r>
        <w:rPr>
          <w:rFonts w:ascii="Times New Roman" w:hAnsi="Times New Roman"/>
          <w:sz w:val="24"/>
          <w:szCs w:val="24"/>
          <w:lang w:val="en-US"/>
        </w:rPr>
        <w:t>‘</w:t>
      </w:r>
      <w:r w:rsidRPr="00BC6A8C">
        <w:rPr>
          <w:rFonts w:ascii="Times New Roman" w:hAnsi="Times New Roman"/>
          <w:sz w:val="24"/>
          <w:szCs w:val="24"/>
          <w:lang w:val="en-US"/>
        </w:rPr>
        <w:t>Twigs, sequences and the temporal constitution of predicates</w:t>
      </w:r>
      <w:r>
        <w:rPr>
          <w:rFonts w:ascii="Times New Roman" w:hAnsi="Times New Roman"/>
          <w:sz w:val="24"/>
          <w:szCs w:val="24"/>
          <w:lang w:val="en-US"/>
        </w:rPr>
        <w:t xml:space="preserve">’. </w:t>
      </w:r>
    </w:p>
    <w:p w:rsidR="00B62206" w:rsidRPr="007751A3" w:rsidRDefault="00BC6A8C" w:rsidP="007751A3">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BC6A8C">
        <w:rPr>
          <w:rFonts w:ascii="Times New Roman" w:hAnsi="Times New Roman"/>
          <w:i/>
          <w:sz w:val="24"/>
          <w:szCs w:val="24"/>
          <w:lang w:val="en-US"/>
        </w:rPr>
        <w:t>Linguistics and Philosophy</w:t>
      </w:r>
      <w:r>
        <w:rPr>
          <w:rFonts w:ascii="Times New Roman" w:hAnsi="Times New Roman"/>
          <w:sz w:val="24"/>
          <w:szCs w:val="24"/>
          <w:lang w:val="en-US"/>
        </w:rPr>
        <w:t xml:space="preserve"> </w:t>
      </w:r>
      <w:r w:rsidRPr="00BC6A8C">
        <w:rPr>
          <w:rFonts w:ascii="Times New Roman" w:hAnsi="Times New Roman"/>
          <w:sz w:val="24"/>
          <w:szCs w:val="24"/>
          <w:lang w:val="en-US"/>
        </w:rPr>
        <w:t>24, 187–222.</w:t>
      </w:r>
    </w:p>
    <w:sectPr w:rsidR="00B62206" w:rsidRPr="007751A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1F" w:rsidRDefault="003A101F" w:rsidP="00F56A64">
      <w:pPr>
        <w:spacing w:after="0" w:line="240" w:lineRule="auto"/>
      </w:pPr>
      <w:r>
        <w:separator/>
      </w:r>
    </w:p>
  </w:endnote>
  <w:endnote w:type="continuationSeparator" w:id="0">
    <w:p w:rsidR="003A101F" w:rsidRDefault="003A101F" w:rsidP="00F5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1F" w:rsidRDefault="003A101F" w:rsidP="00F56A64">
      <w:pPr>
        <w:spacing w:after="0" w:line="240" w:lineRule="auto"/>
      </w:pPr>
      <w:r>
        <w:separator/>
      </w:r>
    </w:p>
  </w:footnote>
  <w:footnote w:type="continuationSeparator" w:id="0">
    <w:p w:rsidR="003A101F" w:rsidRDefault="003A101F" w:rsidP="00F56A64">
      <w:pPr>
        <w:spacing w:after="0" w:line="240" w:lineRule="auto"/>
      </w:pPr>
      <w:r>
        <w:continuationSeparator/>
      </w:r>
    </w:p>
  </w:footnote>
  <w:footnote w:id="1">
    <w:p w:rsidR="003A101F" w:rsidRDefault="003A101F" w:rsidP="00727463">
      <w:pPr>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Style w:val="FootnoteReference"/>
        </w:rPr>
        <w:footnoteRef/>
      </w:r>
      <w:r w:rsidRPr="00727463">
        <w:rPr>
          <w:lang w:val="en-US"/>
        </w:rPr>
        <w:t xml:space="preserve"> </w:t>
      </w:r>
      <w:r>
        <w:rPr>
          <w:rFonts w:ascii="Times New Roman" w:eastAsia="Times New Roman" w:hAnsi="Times New Roman" w:cs="Times New Roman"/>
          <w:sz w:val="20"/>
          <w:szCs w:val="20"/>
          <w:lang w:val="en-GB" w:eastAsia="fr-FR"/>
        </w:rPr>
        <w:t>The s</w:t>
      </w:r>
      <w:r w:rsidRPr="00727463">
        <w:rPr>
          <w:rFonts w:ascii="Times New Roman" w:eastAsia="Times New Roman" w:hAnsi="Times New Roman" w:cs="Times New Roman"/>
          <w:sz w:val="20"/>
          <w:szCs w:val="20"/>
          <w:lang w:val="en-GB" w:eastAsia="fr-FR"/>
        </w:rPr>
        <w:t xml:space="preserve">ituation-based </w:t>
      </w:r>
      <w:r>
        <w:rPr>
          <w:rFonts w:ascii="Times New Roman" w:eastAsia="Times New Roman" w:hAnsi="Times New Roman" w:cs="Times New Roman"/>
          <w:sz w:val="20"/>
          <w:szCs w:val="20"/>
          <w:lang w:val="en-GB" w:eastAsia="fr-FR"/>
        </w:rPr>
        <w:t>version of</w:t>
      </w:r>
      <w:r w:rsidRPr="00727463">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the object-based</w:t>
      </w:r>
      <w:r w:rsidRPr="00727463">
        <w:rPr>
          <w:rFonts w:ascii="Times New Roman" w:eastAsia="Times New Roman" w:hAnsi="Times New Roman" w:cs="Times New Roman"/>
          <w:sz w:val="20"/>
          <w:szCs w:val="20"/>
          <w:lang w:val="en-GB" w:eastAsia="fr-FR"/>
        </w:rPr>
        <w:t xml:space="preserve"> approach </w:t>
      </w:r>
      <w:r>
        <w:rPr>
          <w:rFonts w:ascii="Times New Roman" w:eastAsia="Times New Roman" w:hAnsi="Times New Roman" w:cs="Times New Roman"/>
          <w:sz w:val="20"/>
          <w:szCs w:val="20"/>
          <w:lang w:val="en-GB" w:eastAsia="fr-FR"/>
        </w:rPr>
        <w:t>might permit</w:t>
      </w:r>
      <w:r w:rsidRPr="00727463">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an account of object mass nouns by</w:t>
      </w:r>
      <w:r w:rsidRPr="00727463">
        <w:rPr>
          <w:rFonts w:ascii="Times New Roman" w:eastAsia="Times New Roman" w:hAnsi="Times New Roman" w:cs="Times New Roman"/>
          <w:sz w:val="20"/>
          <w:szCs w:val="20"/>
          <w:lang w:val="en-GB" w:eastAsia="fr-FR"/>
        </w:rPr>
        <w:t xml:space="preserve"> allowing the situation of reference to present </w:t>
      </w:r>
      <w:r>
        <w:rPr>
          <w:rFonts w:ascii="Times New Roman" w:eastAsia="Times New Roman" w:hAnsi="Times New Roman" w:cs="Times New Roman"/>
          <w:sz w:val="20"/>
          <w:szCs w:val="20"/>
          <w:lang w:val="en-GB" w:eastAsia="fr-FR"/>
        </w:rPr>
        <w:t>an integrated whole</w:t>
      </w:r>
      <w:r w:rsidRPr="00727463">
        <w:rPr>
          <w:rFonts w:ascii="Times New Roman" w:eastAsia="Times New Roman" w:hAnsi="Times New Roman" w:cs="Times New Roman"/>
          <w:sz w:val="20"/>
          <w:szCs w:val="20"/>
          <w:lang w:val="en-GB" w:eastAsia="fr-FR"/>
        </w:rPr>
        <w:t xml:space="preserve"> without conditions of integrity, </w:t>
      </w:r>
      <w:r>
        <w:rPr>
          <w:rFonts w:ascii="Times New Roman" w:eastAsia="Times New Roman" w:hAnsi="Times New Roman" w:cs="Times New Roman"/>
          <w:sz w:val="20"/>
          <w:szCs w:val="20"/>
          <w:lang w:val="en-GB" w:eastAsia="fr-FR"/>
        </w:rPr>
        <w:t xml:space="preserve">by </w:t>
      </w:r>
      <w:r w:rsidRPr="00727463">
        <w:rPr>
          <w:rFonts w:ascii="Times New Roman" w:eastAsia="Times New Roman" w:hAnsi="Times New Roman" w:cs="Times New Roman"/>
          <w:sz w:val="20"/>
          <w:szCs w:val="20"/>
          <w:lang w:val="en-GB" w:eastAsia="fr-FR"/>
        </w:rPr>
        <w:t xml:space="preserve">‘leaving out’ even essential conditions of integrity </w:t>
      </w:r>
      <w:r>
        <w:rPr>
          <w:rFonts w:ascii="Times New Roman" w:eastAsia="Times New Roman" w:hAnsi="Times New Roman" w:cs="Times New Roman"/>
          <w:sz w:val="20"/>
          <w:szCs w:val="20"/>
          <w:lang w:val="en-GB" w:eastAsia="fr-FR"/>
        </w:rPr>
        <w:t>(</w:t>
      </w:r>
      <w:r w:rsidRPr="00727463">
        <w:rPr>
          <w:rFonts w:ascii="Times New Roman" w:eastAsia="Times New Roman" w:hAnsi="Times New Roman" w:cs="Times New Roman"/>
          <w:sz w:val="20"/>
          <w:szCs w:val="20"/>
          <w:lang w:val="en-GB" w:eastAsia="fr-FR"/>
        </w:rPr>
        <w:t xml:space="preserve">see Cohen, </w:t>
      </w:r>
      <w:r w:rsidR="00CC768A">
        <w:rPr>
          <w:rFonts w:ascii="Times New Roman" w:eastAsia="Times New Roman" w:hAnsi="Times New Roman" w:cs="Times New Roman"/>
          <w:sz w:val="20"/>
          <w:szCs w:val="20"/>
          <w:lang w:val="en-GB" w:eastAsia="fr-FR"/>
        </w:rPr>
        <w:t>to appear</w:t>
      </w:r>
      <w:bookmarkStart w:id="0" w:name="_GoBack"/>
      <w:bookmarkEnd w:id="0"/>
      <w:r>
        <w:rPr>
          <w:rFonts w:ascii="Times New Roman" w:eastAsia="Times New Roman" w:hAnsi="Times New Roman" w:cs="Times New Roman"/>
          <w:sz w:val="20"/>
          <w:szCs w:val="20"/>
          <w:lang w:val="en-GB" w:eastAsia="fr-FR"/>
        </w:rPr>
        <w:t>).</w:t>
      </w:r>
      <w:r w:rsidRPr="00727463">
        <w:rPr>
          <w:rFonts w:ascii="Times New Roman" w:eastAsia="Times New Roman" w:hAnsi="Times New Roman" w:cs="Times New Roman"/>
          <w:sz w:val="20"/>
          <w:szCs w:val="20"/>
          <w:lang w:val="en-GB" w:eastAsia="fr-FR"/>
        </w:rPr>
        <w:t xml:space="preserve"> </w:t>
      </w:r>
    </w:p>
    <w:p w:rsidR="003A101F" w:rsidRPr="00727463" w:rsidRDefault="003A101F" w:rsidP="00727463">
      <w:pPr>
        <w:suppressAutoHyphens/>
        <w:autoSpaceDN w:val="0"/>
        <w:spacing w:after="0" w:line="240" w:lineRule="auto"/>
        <w:textAlignment w:val="baseline"/>
        <w:rPr>
          <w:rFonts w:ascii="Times New Roman" w:eastAsia="Times New Roman" w:hAnsi="Times New Roman" w:cs="Times New Roman"/>
          <w:sz w:val="24"/>
          <w:szCs w:val="24"/>
          <w:lang w:val="en-GB" w:eastAsia="fr-FR"/>
        </w:rPr>
      </w:pPr>
    </w:p>
  </w:footnote>
  <w:footnote w:id="2">
    <w:p w:rsidR="003A101F" w:rsidRDefault="003A101F">
      <w:pPr>
        <w:pStyle w:val="FootnoteText"/>
        <w:rPr>
          <w:lang w:val="en-US"/>
        </w:rPr>
      </w:pPr>
      <w:r>
        <w:rPr>
          <w:rStyle w:val="FootnoteReference"/>
        </w:rPr>
        <w:footnoteRef/>
      </w:r>
      <w:r w:rsidRPr="00D52396">
        <w:rPr>
          <w:lang w:val="en-US"/>
        </w:rPr>
        <w:t xml:space="preserve"> </w:t>
      </w:r>
      <w:r>
        <w:rPr>
          <w:lang w:val="en-US"/>
        </w:rPr>
        <w:t xml:space="preserve">The criterion is not uncontroversial, though. See Moltmann (1989) for the view that </w:t>
      </w:r>
      <w:r w:rsidRPr="00D52396">
        <w:rPr>
          <w:i/>
          <w:lang w:val="en-US"/>
        </w:rPr>
        <w:t>for</w:t>
      </w:r>
      <w:r>
        <w:rPr>
          <w:lang w:val="en-US"/>
        </w:rPr>
        <w:t>-adverbials do not in fact select homogenous event predicates, but just act as quantifiers over contextually relevant parts of an interval.</w:t>
      </w:r>
    </w:p>
    <w:p w:rsidR="003A101F" w:rsidRPr="00D52396" w:rsidRDefault="003A101F">
      <w:pPr>
        <w:pStyle w:val="FootnoteText"/>
        <w:rPr>
          <w:lang w:val="en-US"/>
        </w:rPr>
      </w:pPr>
    </w:p>
  </w:footnote>
  <w:footnote w:id="3">
    <w:p w:rsidR="003A101F" w:rsidRDefault="003A101F">
      <w:pPr>
        <w:pStyle w:val="FootnoteText"/>
        <w:rPr>
          <w:lang w:val="en-US"/>
        </w:rPr>
      </w:pPr>
      <w:r>
        <w:rPr>
          <w:rStyle w:val="FootnoteReference"/>
        </w:rPr>
        <w:footnoteRef/>
      </w:r>
      <w:r w:rsidRPr="001F36C8">
        <w:rPr>
          <w:lang w:val="en-US"/>
        </w:rPr>
        <w:t xml:space="preserve"> </w:t>
      </w:r>
      <w:r>
        <w:rPr>
          <w:lang w:val="en-US"/>
        </w:rPr>
        <w:t xml:space="preserve">In Moltmann (1997) I actually argued for a semantic mass-count distinction for complex NPs that is independent of the syntactic mass-count distinction, within the object-based approach. </w:t>
      </w:r>
      <w:r w:rsidRPr="00EF3F4E">
        <w:rPr>
          <w:i/>
          <w:lang w:val="en-US"/>
        </w:rPr>
        <w:t>The water in the</w:t>
      </w:r>
      <w:r>
        <w:rPr>
          <w:lang w:val="en-US"/>
        </w:rPr>
        <w:t xml:space="preserve"> glass counts as an integrated whole in a situation of reference s (being a maximal quantity satisfy the property ‘water in the glass’ in s), </w:t>
      </w:r>
      <w:r w:rsidRPr="00EF3F4E">
        <w:rPr>
          <w:i/>
          <w:lang w:val="en-US"/>
        </w:rPr>
        <w:t>the water in the glasses</w:t>
      </w:r>
      <w:r>
        <w:rPr>
          <w:lang w:val="en-US"/>
        </w:rPr>
        <w:t xml:space="preserve"> counts as a plurality of integrated wholes in a reference situation. In Moltmann (2016), I criticized that approach to the semantic mass-count distinction: even if the water in the glass’ is an integrated whole in a sense, it is never treated as ‘one’ for the purpose of counting. Yet, the notion of an integrated wholes in a situations is semantically relevant, for example for semantic selection. See Fn. 4.</w:t>
      </w:r>
    </w:p>
    <w:p w:rsidR="003A101F" w:rsidRDefault="003A101F" w:rsidP="00AE77DC">
      <w:pPr>
        <w:pStyle w:val="FootnoteText"/>
        <w:rPr>
          <w:lang w:val="en-US"/>
        </w:rPr>
      </w:pPr>
      <w:r>
        <w:rPr>
          <w:lang w:val="en-US"/>
        </w:rPr>
        <w:t xml:space="preserve">     Complex NPs have not been classified with respect to a semantic mass-count distinction within the extension-based approach, but only VPs and sentences.</w:t>
      </w:r>
    </w:p>
    <w:p w:rsidR="003A101F" w:rsidRPr="001F36C8" w:rsidRDefault="003A101F">
      <w:pPr>
        <w:pStyle w:val="FootnoteText"/>
        <w:rPr>
          <w:lang w:val="en-US"/>
        </w:rPr>
      </w:pPr>
    </w:p>
  </w:footnote>
  <w:footnote w:id="4">
    <w:p w:rsidR="00C832FF" w:rsidRPr="00C832FF" w:rsidRDefault="00C832FF">
      <w:pPr>
        <w:pStyle w:val="FootnoteText"/>
        <w:rPr>
          <w:lang w:val="en-US"/>
        </w:rPr>
      </w:pPr>
      <w:r>
        <w:rPr>
          <w:rStyle w:val="FootnoteReference"/>
        </w:rPr>
        <w:footnoteRef/>
      </w:r>
      <w:r w:rsidRPr="00C832FF">
        <w:rPr>
          <w:lang w:val="en-US"/>
        </w:rPr>
        <w:t xml:space="preserve"> </w:t>
      </w:r>
      <w:r>
        <w:rPr>
          <w:lang w:val="en-US"/>
        </w:rPr>
        <w:t xml:space="preserve">Pelletier/Schubert (1989/2013) do take the syntactic mass-count distinction to apply to NPs, rather than just nouns. But that is because on their view all nouns can be used as mass or as count nouns and the identification as mass or count may depend, for example, on the choice of the determiner. They do not apply extensional mereological criteria to the denotation of the NP for identifying them semantically as mass or count parallel to what is </w:t>
      </w:r>
      <w:r w:rsidR="007751A3">
        <w:rPr>
          <w:lang w:val="en-US"/>
        </w:rPr>
        <w:t>commonly</w:t>
      </w:r>
      <w:r>
        <w:rPr>
          <w:lang w:val="en-US"/>
        </w:rPr>
        <w:t xml:space="preserve"> done to VPs.</w:t>
      </w:r>
    </w:p>
  </w:footnote>
  <w:footnote w:id="5">
    <w:p w:rsidR="003A101F" w:rsidRDefault="003A101F">
      <w:pPr>
        <w:pStyle w:val="FootnoteText"/>
        <w:rPr>
          <w:lang w:val="en-US"/>
        </w:rPr>
      </w:pPr>
      <w:r>
        <w:rPr>
          <w:rStyle w:val="FootnoteReference"/>
        </w:rPr>
        <w:footnoteRef/>
      </w:r>
      <w:r w:rsidRPr="002F7BB1">
        <w:rPr>
          <w:lang w:val="en-US"/>
        </w:rPr>
        <w:t xml:space="preserve"> </w:t>
      </w:r>
      <w:r>
        <w:rPr>
          <w:i/>
          <w:lang w:val="en-US"/>
        </w:rPr>
        <w:t>T</w:t>
      </w:r>
      <w:r w:rsidRPr="006A4641">
        <w:rPr>
          <w:i/>
          <w:lang w:val="en-US"/>
        </w:rPr>
        <w:t>ime(s)</w:t>
      </w:r>
      <w:r>
        <w:rPr>
          <w:lang w:val="en-US"/>
        </w:rPr>
        <w:t xml:space="preserve"> generally cannot achieve countability for stative verbs (H. Filip p.c.): </w:t>
      </w:r>
    </w:p>
    <w:p w:rsidR="003A101F" w:rsidRDefault="003A101F">
      <w:pPr>
        <w:pStyle w:val="FootnoteText"/>
        <w:rPr>
          <w:lang w:val="en-US"/>
        </w:rPr>
      </w:pPr>
    </w:p>
    <w:p w:rsidR="003A101F" w:rsidRDefault="003A101F">
      <w:pPr>
        <w:pStyle w:val="FootnoteText"/>
        <w:rPr>
          <w:lang w:val="en-US"/>
        </w:rPr>
      </w:pPr>
      <w:r>
        <w:rPr>
          <w:lang w:val="en-US"/>
        </w:rPr>
        <w:t>(i) John knew Bill three times.</w:t>
      </w:r>
    </w:p>
    <w:p w:rsidR="003A101F" w:rsidRDefault="003A101F">
      <w:pPr>
        <w:pStyle w:val="FootnoteText"/>
        <w:rPr>
          <w:lang w:val="en-US"/>
        </w:rPr>
      </w:pPr>
    </w:p>
    <w:p w:rsidR="003A101F" w:rsidRDefault="003A101F">
      <w:pPr>
        <w:pStyle w:val="FootnoteText"/>
        <w:rPr>
          <w:lang w:val="en-US"/>
        </w:rPr>
      </w:pPr>
      <w:r>
        <w:rPr>
          <w:lang w:val="en-US"/>
        </w:rPr>
        <w:t>But there are exceptions, namely when there are clearly distinct constitutive conditions for separate states:</w:t>
      </w:r>
    </w:p>
    <w:p w:rsidR="003A101F" w:rsidRDefault="003A101F">
      <w:pPr>
        <w:pStyle w:val="FootnoteText"/>
        <w:rPr>
          <w:lang w:val="en-US"/>
        </w:rPr>
      </w:pPr>
    </w:p>
    <w:p w:rsidR="003A101F" w:rsidRDefault="003A101F">
      <w:pPr>
        <w:pStyle w:val="FootnoteText"/>
        <w:rPr>
          <w:lang w:val="en-US"/>
        </w:rPr>
      </w:pPr>
      <w:r>
        <w:rPr>
          <w:lang w:val="en-US"/>
        </w:rPr>
        <w:t>(ii) John owned the painting three times in his life.</w:t>
      </w:r>
    </w:p>
    <w:p w:rsidR="003A101F" w:rsidRPr="002F7BB1" w:rsidRDefault="003A101F">
      <w:pPr>
        <w:pStyle w:val="FootnoteText"/>
        <w:rPr>
          <w:lang w:val="en-US"/>
        </w:rPr>
      </w:pPr>
    </w:p>
  </w:footnote>
  <w:footnote w:id="6">
    <w:p w:rsidR="003A101F" w:rsidRDefault="003A101F" w:rsidP="002F7BB1">
      <w:pPr>
        <w:spacing w:after="0" w:line="240" w:lineRule="auto"/>
        <w:rPr>
          <w:rFonts w:ascii="Times New Roman" w:hAnsi="Times New Roman" w:cs="Times New Roman"/>
          <w:sz w:val="20"/>
          <w:szCs w:val="20"/>
          <w:lang w:val="en-US"/>
        </w:rPr>
      </w:pPr>
      <w:r>
        <w:rPr>
          <w:rStyle w:val="FootnoteReference"/>
        </w:rPr>
        <w:footnoteRef/>
      </w:r>
      <w:r w:rsidRPr="007E1CB6">
        <w:rPr>
          <w:lang w:val="en-US"/>
        </w:rPr>
        <w:t xml:space="preserve"> </w:t>
      </w:r>
      <w:r>
        <w:rPr>
          <w:rFonts w:ascii="Times New Roman" w:hAnsi="Times New Roman" w:cs="Times New Roman"/>
          <w:sz w:val="20"/>
          <w:szCs w:val="20"/>
          <w:lang w:val="en-US"/>
        </w:rPr>
        <w:t xml:space="preserve">There are also event classifiers that involve natural units in a structured event, rather than imposing a condition on temporal separation. </w:t>
      </w:r>
      <w:r w:rsidRPr="007E1CB6">
        <w:rPr>
          <w:rFonts w:ascii="Times New Roman" w:hAnsi="Times New Roman" w:cs="Times New Roman"/>
          <w:sz w:val="20"/>
          <w:szCs w:val="20"/>
          <w:lang w:val="en-US"/>
        </w:rPr>
        <w:t>Examples in Mandarin Chin</w:t>
      </w:r>
      <w:r>
        <w:rPr>
          <w:rFonts w:ascii="Times New Roman" w:hAnsi="Times New Roman" w:cs="Times New Roman"/>
          <w:sz w:val="20"/>
          <w:szCs w:val="20"/>
          <w:lang w:val="en-US"/>
        </w:rPr>
        <w:t>ese are ‘turn’-</w:t>
      </w:r>
      <w:r w:rsidRPr="007E1CB6">
        <w:rPr>
          <w:rFonts w:ascii="Times New Roman" w:hAnsi="Times New Roman" w:cs="Times New Roman"/>
          <w:sz w:val="20"/>
          <w:szCs w:val="20"/>
          <w:lang w:val="en-US"/>
        </w:rPr>
        <w:t>ty</w:t>
      </w:r>
      <w:r>
        <w:rPr>
          <w:rFonts w:ascii="Times New Roman" w:hAnsi="Times New Roman" w:cs="Times New Roman"/>
          <w:sz w:val="20"/>
          <w:szCs w:val="20"/>
          <w:lang w:val="en-US"/>
        </w:rPr>
        <w:t>pe classiﬁers, as in (ia, b), which contrast with ‘time’-type classifiers, as in (ic)</w:t>
      </w:r>
      <w:r w:rsidRPr="002F7BB1">
        <w:rPr>
          <w:rFonts w:ascii="Times New Roman" w:hAnsi="Times New Roman" w:cs="Times New Roman"/>
          <w:sz w:val="20"/>
          <w:szCs w:val="20"/>
          <w:lang w:val="en-US"/>
        </w:rPr>
        <w:t xml:space="preserve"> </w:t>
      </w:r>
      <w:r>
        <w:rPr>
          <w:rFonts w:ascii="Times New Roman" w:hAnsi="Times New Roman" w:cs="Times New Roman"/>
          <w:sz w:val="20"/>
          <w:szCs w:val="20"/>
          <w:lang w:val="en-US"/>
        </w:rPr>
        <w:t>(Huang /Ahrens</w:t>
      </w:r>
      <w:r w:rsidRPr="007E1CB6">
        <w:rPr>
          <w:rFonts w:ascii="Times New Roman" w:hAnsi="Times New Roman" w:cs="Times New Roman"/>
          <w:sz w:val="20"/>
          <w:szCs w:val="20"/>
          <w:lang w:val="en-US"/>
        </w:rPr>
        <w:t xml:space="preserve"> 2003)</w:t>
      </w:r>
      <w:r>
        <w:rPr>
          <w:rFonts w:ascii="Times New Roman" w:hAnsi="Times New Roman" w:cs="Times New Roman"/>
          <w:sz w:val="20"/>
          <w:szCs w:val="20"/>
          <w:lang w:val="en-US"/>
        </w:rPr>
        <w:t>:</w:t>
      </w:r>
    </w:p>
    <w:p w:rsidR="003A101F" w:rsidRPr="007E1CB6" w:rsidRDefault="003A101F" w:rsidP="002F7BB1">
      <w:pPr>
        <w:spacing w:after="0" w:line="240" w:lineRule="auto"/>
        <w:rPr>
          <w:rFonts w:ascii="Times New Roman" w:hAnsi="Times New Roman" w:cs="Times New Roman"/>
          <w:sz w:val="20"/>
          <w:szCs w:val="20"/>
          <w:lang w:val="en-US"/>
        </w:rPr>
      </w:pPr>
    </w:p>
    <w:p w:rsidR="003A101F" w:rsidRPr="007E1CB6" w:rsidRDefault="003A101F" w:rsidP="002F7BB1">
      <w:pPr>
        <w:spacing w:after="0" w:line="240" w:lineRule="auto"/>
        <w:rPr>
          <w:rFonts w:ascii="Times New Roman" w:hAnsi="Times New Roman" w:cs="Times New Roman"/>
          <w:sz w:val="20"/>
          <w:szCs w:val="20"/>
          <w:lang w:val="en-US"/>
        </w:rPr>
      </w:pPr>
      <w:r w:rsidRPr="007E1CB6">
        <w:rPr>
          <w:rFonts w:ascii="Times New Roman" w:hAnsi="Times New Roman" w:cs="Times New Roman"/>
          <w:sz w:val="20"/>
          <w:szCs w:val="20"/>
          <w:lang w:val="en-US"/>
        </w:rPr>
        <w:t xml:space="preserve">(i) a. (dale) play-ASP san three tang CL taijiquan Tai-Chi yihou after ta s/he shenti body </w:t>
      </w:r>
    </w:p>
    <w:p w:rsidR="003A101F" w:rsidRPr="007E1CB6" w:rsidRDefault="003A101F" w:rsidP="002F7BB1">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3A101F" w:rsidRPr="007E1CB6" w:rsidRDefault="003A101F" w:rsidP="002F7BB1">
      <w:pPr>
        <w:spacing w:after="0" w:line="240" w:lineRule="auto"/>
        <w:rPr>
          <w:rFonts w:ascii="Times New Roman" w:hAnsi="Times New Roman" w:cs="Times New Roman"/>
          <w:sz w:val="20"/>
          <w:szCs w:val="20"/>
          <w:lang w:val="en-US"/>
        </w:rPr>
      </w:pPr>
      <w:r w:rsidRPr="00E65C69">
        <w:rPr>
          <w:rFonts w:ascii="Times New Roman" w:hAnsi="Times New Roman" w:cs="Times New Roman"/>
          <w:sz w:val="20"/>
          <w:szCs w:val="20"/>
        </w:rPr>
        <w:t xml:space="preserve">         </w:t>
      </w:r>
      <w:r w:rsidRPr="007E1CB6">
        <w:rPr>
          <w:rFonts w:ascii="Times New Roman" w:hAnsi="Times New Roman" w:cs="Times New Roman"/>
          <w:sz w:val="20"/>
          <w:szCs w:val="20"/>
          <w:lang w:val="en-US"/>
        </w:rPr>
        <w:t>‘S/he feels much better after performing three rounds of Tai Chi.’</w:t>
      </w:r>
    </w:p>
    <w:p w:rsidR="003A101F" w:rsidRPr="007E1CB6" w:rsidRDefault="003A101F" w:rsidP="002F7BB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b. dale play-ASP san three bian CL taijiquan Tai-Chi yihou after ta s/he shenti body </w:t>
      </w:r>
    </w:p>
    <w:p w:rsidR="003A101F" w:rsidRPr="007E1CB6" w:rsidRDefault="003A101F" w:rsidP="002F7BB1">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3A101F" w:rsidRPr="007E1CB6" w:rsidRDefault="003A101F" w:rsidP="002F7BB1">
      <w:pPr>
        <w:spacing w:after="0" w:line="240" w:lineRule="auto"/>
        <w:rPr>
          <w:rFonts w:ascii="Times New Roman" w:hAnsi="Times New Roman" w:cs="Times New Roman"/>
          <w:sz w:val="20"/>
          <w:szCs w:val="20"/>
          <w:lang w:val="en-US"/>
        </w:rPr>
      </w:pPr>
      <w:r w:rsidRPr="002F7BB1">
        <w:rPr>
          <w:rFonts w:ascii="Times New Roman" w:hAnsi="Times New Roman" w:cs="Times New Roman"/>
          <w:sz w:val="20"/>
          <w:szCs w:val="20"/>
        </w:rPr>
        <w:t xml:space="preserve">         </w:t>
      </w:r>
      <w:r w:rsidRPr="00763DA6">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rounds of Tai Chi</w:t>
      </w:r>
      <w:r>
        <w:rPr>
          <w:rFonts w:ascii="Times New Roman" w:hAnsi="Times New Roman" w:cs="Times New Roman"/>
          <w:sz w:val="20"/>
          <w:szCs w:val="20"/>
          <w:lang w:val="en-US"/>
        </w:rPr>
        <w:t>.’</w:t>
      </w:r>
    </w:p>
    <w:p w:rsidR="003A101F" w:rsidRPr="007E1CB6" w:rsidRDefault="003A101F" w:rsidP="002F7BB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 dale play-ASP san three ci CL taijiquan Tai-Chi yihou after ta s/he shenti body </w:t>
      </w:r>
    </w:p>
    <w:p w:rsidR="003A101F" w:rsidRPr="007E1CB6" w:rsidRDefault="003A101F" w:rsidP="002F7BB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comfortable duo more le LE </w:t>
      </w:r>
    </w:p>
    <w:p w:rsidR="003A101F" w:rsidRDefault="003A101F" w:rsidP="002F7BB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times Tai Chi</w:t>
      </w:r>
      <w:r>
        <w:rPr>
          <w:rFonts w:ascii="Times New Roman" w:hAnsi="Times New Roman" w:cs="Times New Roman"/>
          <w:sz w:val="20"/>
          <w:szCs w:val="20"/>
          <w:lang w:val="en-US"/>
        </w:rPr>
        <w:t>.’</w:t>
      </w:r>
    </w:p>
    <w:p w:rsidR="003A101F" w:rsidRDefault="003A101F" w:rsidP="002F7BB1">
      <w:pPr>
        <w:spacing w:after="0" w:line="240" w:lineRule="auto"/>
        <w:rPr>
          <w:rFonts w:ascii="Times New Roman" w:hAnsi="Times New Roman" w:cs="Times New Roman"/>
          <w:sz w:val="20"/>
          <w:szCs w:val="20"/>
          <w:lang w:val="en-US"/>
        </w:rPr>
      </w:pPr>
    </w:p>
    <w:p w:rsidR="003A101F" w:rsidRPr="00F269D3" w:rsidRDefault="003A101F" w:rsidP="002F7BB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(ia) with</w:t>
      </w:r>
      <w:r w:rsidRPr="00502F2B">
        <w:rPr>
          <w:rFonts w:ascii="Times New Roman" w:hAnsi="Times New Roman" w:cs="Times New Roman"/>
          <w:i/>
          <w:sz w:val="20"/>
          <w:szCs w:val="20"/>
          <w:lang w:val="en-US"/>
        </w:rPr>
        <w:t xml:space="preserve"> tang</w:t>
      </w:r>
      <w:r>
        <w:rPr>
          <w:rFonts w:ascii="Times New Roman" w:hAnsi="Times New Roman" w:cs="Times New Roman"/>
          <w:sz w:val="20"/>
          <w:szCs w:val="20"/>
          <w:lang w:val="en-US"/>
        </w:rPr>
        <w:t xml:space="preserve"> and (i</w:t>
      </w:r>
      <w:r w:rsidRPr="007E1CB6">
        <w:rPr>
          <w:rFonts w:ascii="Times New Roman" w:hAnsi="Times New Roman" w:cs="Times New Roman"/>
          <w:sz w:val="20"/>
          <w:szCs w:val="20"/>
          <w:lang w:val="en-US"/>
        </w:rPr>
        <w:t xml:space="preserve">b) </w:t>
      </w:r>
      <w:r>
        <w:rPr>
          <w:rFonts w:ascii="Times New Roman" w:hAnsi="Times New Roman" w:cs="Times New Roman"/>
          <w:sz w:val="20"/>
          <w:szCs w:val="20"/>
          <w:lang w:val="en-US"/>
        </w:rPr>
        <w:t xml:space="preserve">with </w:t>
      </w:r>
      <w:r w:rsidRPr="00502F2B">
        <w:rPr>
          <w:rFonts w:ascii="Times New Roman" w:hAnsi="Times New Roman" w:cs="Times New Roman"/>
          <w:i/>
          <w:sz w:val="20"/>
          <w:szCs w:val="20"/>
          <w:lang w:val="en-US"/>
        </w:rPr>
        <w:t xml:space="preserve">bian </w:t>
      </w:r>
      <w:r>
        <w:rPr>
          <w:rFonts w:ascii="Times New Roman" w:hAnsi="Times New Roman" w:cs="Times New Roman"/>
          <w:sz w:val="20"/>
          <w:szCs w:val="20"/>
          <w:lang w:val="en-US"/>
        </w:rPr>
        <w:t>are better than (i</w:t>
      </w:r>
      <w:r w:rsidRPr="007E1CB6">
        <w:rPr>
          <w:rFonts w:ascii="Times New Roman" w:hAnsi="Times New Roman" w:cs="Times New Roman"/>
          <w:sz w:val="20"/>
          <w:szCs w:val="20"/>
          <w:lang w:val="en-US"/>
        </w:rPr>
        <w:t>c) wi</w:t>
      </w:r>
      <w:r>
        <w:rPr>
          <w:rFonts w:ascii="Times New Roman" w:hAnsi="Times New Roman" w:cs="Times New Roman"/>
          <w:sz w:val="20"/>
          <w:szCs w:val="20"/>
          <w:lang w:val="en-US"/>
        </w:rPr>
        <w:t xml:space="preserve">th the time-based classiﬁer </w:t>
      </w:r>
      <w:r w:rsidRPr="00502F2B">
        <w:rPr>
          <w:rFonts w:ascii="Times New Roman" w:hAnsi="Times New Roman" w:cs="Times New Roman"/>
          <w:i/>
          <w:sz w:val="20"/>
          <w:szCs w:val="20"/>
          <w:lang w:val="en-US"/>
        </w:rPr>
        <w:t>ci.</w:t>
      </w:r>
      <w:r>
        <w:rPr>
          <w:rFonts w:ascii="Times New Roman" w:hAnsi="Times New Roman" w:cs="Times New Roman"/>
          <w:sz w:val="20"/>
          <w:szCs w:val="20"/>
          <w:lang w:val="en-US"/>
        </w:rPr>
        <w:t xml:space="preserve"> </w:t>
      </w:r>
    </w:p>
    <w:p w:rsidR="003A101F" w:rsidRPr="007E1CB6" w:rsidRDefault="003A101F" w:rsidP="002F7BB1">
      <w:pPr>
        <w:pStyle w:val="FootnoteText"/>
        <w:rPr>
          <w:lang w:val="en-US"/>
        </w:rPr>
      </w:pPr>
    </w:p>
  </w:footnote>
  <w:footnote w:id="7">
    <w:p w:rsidR="003A101F" w:rsidRPr="00430FEA" w:rsidRDefault="003A101F">
      <w:pPr>
        <w:pStyle w:val="FootnoteText"/>
        <w:rPr>
          <w:lang w:val="en-US"/>
        </w:rPr>
      </w:pPr>
      <w:r>
        <w:rPr>
          <w:rStyle w:val="FootnoteReference"/>
        </w:rPr>
        <w:footnoteRef/>
      </w:r>
      <w:r w:rsidRPr="00430FEA">
        <w:rPr>
          <w:lang w:val="en-US"/>
        </w:rPr>
        <w:t xml:space="preserve"> </w:t>
      </w:r>
      <w:r>
        <w:rPr>
          <w:lang w:val="en-US"/>
        </w:rPr>
        <w:t xml:space="preserve">Cinque (2006) argues that temporal measure words such </w:t>
      </w:r>
      <w:r w:rsidRPr="00430FEA">
        <w:rPr>
          <w:i/>
          <w:lang w:val="en-US"/>
        </w:rPr>
        <w:t xml:space="preserve">years </w:t>
      </w:r>
      <w:r>
        <w:rPr>
          <w:lang w:val="en-US"/>
        </w:rPr>
        <w:t xml:space="preserve">and </w:t>
      </w:r>
      <w:r w:rsidRPr="00430FEA">
        <w:rPr>
          <w:i/>
          <w:lang w:val="en-US"/>
        </w:rPr>
        <w:t xml:space="preserve">days </w:t>
      </w:r>
      <w:r>
        <w:rPr>
          <w:lang w:val="en-US"/>
        </w:rPr>
        <w:t>also act as numeral classifiers in English.</w:t>
      </w:r>
    </w:p>
  </w:footnote>
  <w:footnote w:id="8">
    <w:p w:rsidR="003A101F"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r>
        <w:rPr>
          <w:rStyle w:val="FootnoteReference"/>
        </w:rPr>
        <w:footnoteRef/>
      </w:r>
      <w:r w:rsidRPr="001F5CFB">
        <w:rPr>
          <w:lang w:val="en-US"/>
        </w:rPr>
        <w:t xml:space="preserve"> </w:t>
      </w:r>
      <w:r w:rsidRPr="001F5CFB">
        <w:rPr>
          <w:rFonts w:ascii="Times New Roman" w:eastAsia="Times New Roman" w:hAnsi="Times New Roman" w:cs="Times New Roman"/>
          <w:lang w:val="en-GB" w:eastAsia="fr-FR"/>
        </w:rPr>
        <w:t xml:space="preserve">What </w:t>
      </w:r>
      <w:r>
        <w:rPr>
          <w:rFonts w:ascii="Times New Roman" w:eastAsia="Times New Roman" w:hAnsi="Times New Roman" w:cs="Times New Roman"/>
          <w:lang w:val="en-GB" w:eastAsia="fr-FR"/>
        </w:rPr>
        <w:t>seems to matter</w:t>
      </w:r>
      <w:r w:rsidRPr="001F5CFB">
        <w:rPr>
          <w:rFonts w:ascii="Times New Roman" w:eastAsia="Times New Roman" w:hAnsi="Times New Roman" w:cs="Times New Roman"/>
          <w:lang w:val="en-GB" w:eastAsia="fr-FR"/>
        </w:rPr>
        <w:t xml:space="preserve"> for plural anaphora in Engli</w:t>
      </w:r>
      <w:r>
        <w:rPr>
          <w:rFonts w:ascii="Times New Roman" w:eastAsia="Times New Roman" w:hAnsi="Times New Roman" w:cs="Times New Roman"/>
          <w:lang w:val="en-GB" w:eastAsia="fr-FR"/>
        </w:rPr>
        <w:t>sh is that the antecedent stand</w:t>
      </w:r>
      <w:r w:rsidRPr="001F5CFB">
        <w:rPr>
          <w:rFonts w:ascii="Times New Roman" w:eastAsia="Times New Roman" w:hAnsi="Times New Roman" w:cs="Times New Roman"/>
          <w:lang w:val="en-GB" w:eastAsia="fr-FR"/>
        </w:rPr>
        <w:t xml:space="preserve"> for a plurality of entities presented as having a boundary or more generally being integrated wholes, in the sense of Moltmann (1997). One way of being presented as an integrated whole is by being described by a singular count noun; another way is by being </w:t>
      </w:r>
      <w:r>
        <w:rPr>
          <w:rFonts w:ascii="Times New Roman" w:eastAsia="Times New Roman" w:hAnsi="Times New Roman" w:cs="Times New Roman"/>
          <w:lang w:val="en-GB" w:eastAsia="fr-FR"/>
        </w:rPr>
        <w:t xml:space="preserve">described </w:t>
      </w:r>
      <w:r w:rsidRPr="001F5CFB">
        <w:rPr>
          <w:rFonts w:ascii="Times New Roman" w:eastAsia="Times New Roman" w:hAnsi="Times New Roman" w:cs="Times New Roman"/>
          <w:lang w:val="en-GB" w:eastAsia="fr-FR"/>
        </w:rPr>
        <w:t>as a maximal e</w:t>
      </w:r>
      <w:r>
        <w:rPr>
          <w:rFonts w:ascii="Times New Roman" w:eastAsia="Times New Roman" w:hAnsi="Times New Roman" w:cs="Times New Roman"/>
          <w:lang w:val="en-GB" w:eastAsia="fr-FR"/>
        </w:rPr>
        <w:t>ntity satisfying a property</w:t>
      </w:r>
      <w:r w:rsidRPr="001F5CFB">
        <w:rPr>
          <w:rFonts w:ascii="Times New Roman" w:eastAsia="Times New Roman" w:hAnsi="Times New Roman" w:cs="Times New Roman"/>
          <w:lang w:val="en-GB" w:eastAsia="fr-FR"/>
        </w:rPr>
        <w:t>, such a</w:t>
      </w:r>
      <w:r>
        <w:rPr>
          <w:rFonts w:ascii="Times New Roman" w:eastAsia="Times New Roman" w:hAnsi="Times New Roman" w:cs="Times New Roman"/>
          <w:lang w:val="en-GB" w:eastAsia="fr-FR"/>
        </w:rPr>
        <w:t>s being water or being beer in (18a, b). Thus, (18a) contrasts with (i), where maximality is not satisfied:</w:t>
      </w:r>
    </w:p>
    <w:p w:rsidR="003A101F"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p>
    <w:p w:rsidR="003A101F"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r>
        <w:rPr>
          <w:rFonts w:ascii="Times New Roman" w:eastAsia="Times New Roman" w:hAnsi="Times New Roman" w:cs="Times New Roman"/>
          <w:lang w:val="en-GB" w:eastAsia="fr-FR"/>
        </w:rPr>
        <w:t>(i) ??? John drank some water and some wine. He drank them quickly.</w:t>
      </w:r>
    </w:p>
    <w:p w:rsidR="003A101F"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p>
    <w:p w:rsidR="003A101F" w:rsidRPr="001F5CFB"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r>
        <w:rPr>
          <w:rFonts w:ascii="Times New Roman" w:eastAsia="Times New Roman" w:hAnsi="Times New Roman" w:cs="Times New Roman"/>
          <w:lang w:val="en-GB" w:eastAsia="fr-FR"/>
        </w:rPr>
        <w:t>Pluralities of integrated wholes in such a sense is also</w:t>
      </w:r>
      <w:r w:rsidRPr="001F5CFB">
        <w:rPr>
          <w:rFonts w:ascii="Times New Roman" w:eastAsia="Times New Roman" w:hAnsi="Times New Roman" w:cs="Times New Roman"/>
          <w:lang w:val="en-GB" w:eastAsia="fr-FR"/>
        </w:rPr>
        <w:t xml:space="preserve"> </w:t>
      </w:r>
      <w:r>
        <w:rPr>
          <w:rFonts w:ascii="Times New Roman" w:eastAsia="Times New Roman" w:hAnsi="Times New Roman" w:cs="Times New Roman"/>
          <w:lang w:val="en-GB" w:eastAsia="fr-FR"/>
        </w:rPr>
        <w:t>what certain predicates like</w:t>
      </w:r>
      <w:r w:rsidRPr="001F5CFB">
        <w:rPr>
          <w:rFonts w:ascii="Times New Roman" w:eastAsia="Times New Roman" w:hAnsi="Times New Roman" w:cs="Times New Roman"/>
          <w:lang w:val="en-GB" w:eastAsia="fr-FR"/>
        </w:rPr>
        <w:t xml:space="preserve"> </w:t>
      </w:r>
      <w:r w:rsidRPr="001F5CFB">
        <w:rPr>
          <w:rFonts w:ascii="Times New Roman" w:eastAsia="Times New Roman" w:hAnsi="Times New Roman" w:cs="Times New Roman"/>
          <w:i/>
          <w:lang w:val="en-GB" w:eastAsia="fr-FR"/>
        </w:rPr>
        <w:t>compare</w:t>
      </w:r>
      <w:r w:rsidRPr="001F5CFB">
        <w:rPr>
          <w:rFonts w:ascii="Times New Roman" w:eastAsia="Times New Roman" w:hAnsi="Times New Roman" w:cs="Times New Roman"/>
          <w:lang w:val="en-GB" w:eastAsia="fr-FR"/>
        </w:rPr>
        <w:t xml:space="preserve"> </w:t>
      </w:r>
      <w:r>
        <w:rPr>
          <w:rFonts w:ascii="Times New Roman" w:eastAsia="Times New Roman" w:hAnsi="Times New Roman" w:cs="Times New Roman"/>
          <w:lang w:val="en-GB" w:eastAsia="fr-FR"/>
        </w:rPr>
        <w:t>require (</w:t>
      </w:r>
      <w:r w:rsidRPr="001F5CFB">
        <w:rPr>
          <w:rFonts w:ascii="Times New Roman" w:eastAsia="Times New Roman" w:hAnsi="Times New Roman" w:cs="Times New Roman"/>
          <w:lang w:val="en-GB" w:eastAsia="fr-FR"/>
        </w:rPr>
        <w:t>Moltmann 1997):</w:t>
      </w:r>
    </w:p>
    <w:p w:rsidR="003A101F" w:rsidRPr="001F5CFB"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p>
    <w:p w:rsidR="003A101F"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r>
        <w:rPr>
          <w:rFonts w:ascii="Times New Roman" w:eastAsia="Times New Roman" w:hAnsi="Times New Roman" w:cs="Times New Roman"/>
          <w:lang w:val="en-GB" w:eastAsia="fr-FR"/>
        </w:rPr>
        <w:t>(ii)</w:t>
      </w:r>
      <w:r w:rsidRPr="001F5CFB">
        <w:rPr>
          <w:rFonts w:ascii="Times New Roman" w:eastAsia="Times New Roman" w:hAnsi="Times New Roman" w:cs="Times New Roman"/>
          <w:lang w:val="en-GB" w:eastAsia="fr-FR"/>
        </w:rPr>
        <w:t xml:space="preserve"> John compared the wine and the beer / the two drinks / ??? the liquid.</w:t>
      </w:r>
    </w:p>
    <w:p w:rsidR="00C832FF" w:rsidRDefault="00C832FF" w:rsidP="00E93120">
      <w:pPr>
        <w:suppressAutoHyphens/>
        <w:autoSpaceDN w:val="0"/>
        <w:spacing w:after="0" w:line="240" w:lineRule="auto"/>
        <w:textAlignment w:val="baseline"/>
        <w:rPr>
          <w:rFonts w:ascii="Times New Roman" w:eastAsia="Times New Roman" w:hAnsi="Times New Roman" w:cs="Times New Roman"/>
          <w:lang w:val="en-GB" w:eastAsia="fr-FR"/>
        </w:rPr>
      </w:pPr>
    </w:p>
    <w:p w:rsidR="00C832FF" w:rsidRPr="001F5CFB" w:rsidRDefault="00C832FF" w:rsidP="00E93120">
      <w:pPr>
        <w:suppressAutoHyphens/>
        <w:autoSpaceDN w:val="0"/>
        <w:spacing w:after="0" w:line="240" w:lineRule="auto"/>
        <w:textAlignment w:val="baseline"/>
        <w:rPr>
          <w:rFonts w:ascii="Times New Roman" w:eastAsia="Times New Roman" w:hAnsi="Times New Roman" w:cs="Times New Roman"/>
          <w:lang w:val="en-GB" w:eastAsia="fr-FR"/>
        </w:rPr>
      </w:pPr>
      <w:r>
        <w:rPr>
          <w:rFonts w:ascii="Times New Roman" w:eastAsia="Times New Roman" w:hAnsi="Times New Roman" w:cs="Times New Roman"/>
          <w:lang w:val="en-GB" w:eastAsia="fr-FR"/>
        </w:rPr>
        <w:t>See also Fn 3.</w:t>
      </w:r>
    </w:p>
    <w:p w:rsidR="003A101F" w:rsidRPr="001F5CFB" w:rsidRDefault="003A101F" w:rsidP="00E93120">
      <w:pPr>
        <w:suppressAutoHyphens/>
        <w:autoSpaceDN w:val="0"/>
        <w:spacing w:after="0" w:line="240" w:lineRule="auto"/>
        <w:textAlignment w:val="baseline"/>
        <w:rPr>
          <w:rFonts w:ascii="Times New Roman" w:eastAsia="Times New Roman" w:hAnsi="Times New Roman" w:cs="Times New Roman"/>
          <w:lang w:val="en-GB" w:eastAsia="fr-FR"/>
        </w:rPr>
      </w:pPr>
    </w:p>
  </w:footnote>
  <w:footnote w:id="9">
    <w:p w:rsidR="003A101F" w:rsidRPr="00E01A98" w:rsidRDefault="003A101F">
      <w:pPr>
        <w:pStyle w:val="FootnoteText"/>
        <w:rPr>
          <w:lang w:val="en-US"/>
        </w:rPr>
      </w:pPr>
      <w:r>
        <w:rPr>
          <w:rStyle w:val="FootnoteReference"/>
        </w:rPr>
        <w:footnoteRef/>
      </w:r>
      <w:r w:rsidRPr="00E01A98">
        <w:rPr>
          <w:lang w:val="en-US"/>
        </w:rPr>
        <w:t xml:space="preserve"> </w:t>
      </w:r>
      <w:r>
        <w:rPr>
          <w:lang w:val="en-US"/>
        </w:rPr>
        <w:t xml:space="preserve">The selection of d-pronouns by definite mass NPs may be attributed to the fact that definite mass NPs stand for quantities that are integrated wholes and thus </w:t>
      </w:r>
      <w:r w:rsidR="00C832FF">
        <w:rPr>
          <w:lang w:val="en-US"/>
        </w:rPr>
        <w:t>are semantically count. See Fn 3 and 8</w:t>
      </w:r>
      <w:r>
        <w:rPr>
          <w:lang w:val="en-US"/>
        </w:rPr>
        <w:t>.</w:t>
      </w:r>
    </w:p>
  </w:footnote>
  <w:footnote w:id="10">
    <w:p w:rsidR="003A101F" w:rsidRDefault="003A101F">
      <w:pPr>
        <w:pStyle w:val="FootnoteText"/>
        <w:rPr>
          <w:lang w:val="en-US"/>
        </w:rPr>
      </w:pPr>
      <w:r>
        <w:rPr>
          <w:rStyle w:val="FootnoteReference"/>
        </w:rPr>
        <w:footnoteRef/>
      </w:r>
      <w:r w:rsidRPr="00C35EFE">
        <w:rPr>
          <w:lang w:val="en-US"/>
        </w:rPr>
        <w:t xml:space="preserve"> </w:t>
      </w:r>
      <w:r>
        <w:rPr>
          <w:lang w:val="en-US"/>
        </w:rPr>
        <w:t>It has been argued that clauses sometimes are headed by a DP node (Kastner 2015), though this still does not mean that they engage in a mass-count distinction.</w:t>
      </w:r>
    </w:p>
    <w:p w:rsidR="003A101F" w:rsidRPr="00C35EFE" w:rsidRDefault="003A101F">
      <w:pPr>
        <w:pStyle w:val="FootnoteText"/>
        <w:rPr>
          <w:lang w:val="en-US"/>
        </w:rPr>
      </w:pPr>
    </w:p>
  </w:footnote>
  <w:footnote w:id="11">
    <w:p w:rsidR="003A101F" w:rsidRDefault="003A101F" w:rsidP="00195B6F">
      <w:pPr>
        <w:spacing w:after="0" w:line="240" w:lineRule="auto"/>
        <w:rPr>
          <w:rFonts w:ascii="Times New Roman" w:hAnsi="Times New Roman" w:cs="Times New Roman"/>
          <w:sz w:val="20"/>
          <w:szCs w:val="20"/>
          <w:lang w:val="en-GB"/>
        </w:rPr>
      </w:pPr>
      <w:r>
        <w:rPr>
          <w:rStyle w:val="FootnoteReference"/>
        </w:rPr>
        <w:footnoteRef/>
      </w:r>
      <w:r w:rsidRPr="00E753EF">
        <w:rPr>
          <w:lang w:val="en-US"/>
        </w:rPr>
        <w:t xml:space="preserve"> </w:t>
      </w:r>
      <w:r w:rsidRPr="00195B6F">
        <w:rPr>
          <w:rFonts w:ascii="Times New Roman" w:hAnsi="Times New Roman" w:cs="Times New Roman"/>
          <w:sz w:val="20"/>
          <w:szCs w:val="20"/>
          <w:lang w:val="en-GB"/>
        </w:rPr>
        <w:t>In fact</w:t>
      </w:r>
      <w:r>
        <w:rPr>
          <w:rFonts w:ascii="Times New Roman" w:hAnsi="Times New Roman" w:cs="Times New Roman"/>
          <w:sz w:val="20"/>
          <w:szCs w:val="20"/>
          <w:lang w:val="en-GB"/>
        </w:rPr>
        <w:t>, the</w:t>
      </w:r>
      <w:r w:rsidRPr="00195B6F">
        <w:rPr>
          <w:rFonts w:ascii="Times New Roman" w:hAnsi="Times New Roman" w:cs="Times New Roman"/>
          <w:sz w:val="20"/>
          <w:szCs w:val="20"/>
          <w:lang w:val="en-GB"/>
        </w:rPr>
        <w:t xml:space="preserve"> count quantifiers </w:t>
      </w:r>
      <w:r w:rsidRPr="00195B6F">
        <w:rPr>
          <w:rFonts w:ascii="Times New Roman" w:hAnsi="Times New Roman" w:cs="Times New Roman"/>
          <w:i/>
          <w:sz w:val="20"/>
          <w:szCs w:val="20"/>
          <w:lang w:val="en-GB"/>
        </w:rPr>
        <w:t xml:space="preserve">few </w:t>
      </w:r>
      <w:r w:rsidRPr="00195B6F">
        <w:rPr>
          <w:rFonts w:ascii="Times New Roman" w:hAnsi="Times New Roman" w:cs="Times New Roman"/>
          <w:sz w:val="20"/>
          <w:szCs w:val="20"/>
          <w:lang w:val="en-GB"/>
        </w:rPr>
        <w:t>and</w:t>
      </w:r>
      <w:r w:rsidRPr="00195B6F">
        <w:rPr>
          <w:rFonts w:ascii="Times New Roman" w:hAnsi="Times New Roman" w:cs="Times New Roman"/>
          <w:i/>
          <w:sz w:val="20"/>
          <w:szCs w:val="20"/>
          <w:lang w:val="en-GB"/>
        </w:rPr>
        <w:t xml:space="preserve"> many</w:t>
      </w:r>
      <w:r w:rsidRPr="00195B6F">
        <w:rPr>
          <w:rFonts w:ascii="Times New Roman" w:hAnsi="Times New Roman" w:cs="Times New Roman"/>
          <w:sz w:val="20"/>
          <w:szCs w:val="20"/>
          <w:lang w:val="en-GB"/>
        </w:rPr>
        <w:t xml:space="preserve"> require a silent noun </w:t>
      </w:r>
      <w:r>
        <w:rPr>
          <w:rFonts w:ascii="Times New Roman" w:hAnsi="Times New Roman" w:cs="Times New Roman"/>
          <w:sz w:val="20"/>
          <w:szCs w:val="20"/>
          <w:lang w:val="en-GB"/>
        </w:rPr>
        <w:t>restricting</w:t>
      </w:r>
      <w:r w:rsidRPr="00195B6F">
        <w:rPr>
          <w:rFonts w:ascii="Times New Roman" w:hAnsi="Times New Roman" w:cs="Times New Roman"/>
          <w:sz w:val="20"/>
          <w:szCs w:val="20"/>
          <w:lang w:val="en-GB"/>
        </w:rPr>
        <w:t xml:space="preserve"> a con</w:t>
      </w:r>
      <w:r>
        <w:rPr>
          <w:rFonts w:ascii="Times New Roman" w:hAnsi="Times New Roman" w:cs="Times New Roman"/>
          <w:sz w:val="20"/>
          <w:szCs w:val="20"/>
          <w:lang w:val="en-GB"/>
        </w:rPr>
        <w:t>textually given domain. Thus (24</w:t>
      </w:r>
      <w:r w:rsidRPr="00195B6F">
        <w:rPr>
          <w:rFonts w:ascii="Times New Roman" w:hAnsi="Times New Roman" w:cs="Times New Roman"/>
          <w:sz w:val="20"/>
          <w:szCs w:val="20"/>
          <w:lang w:val="en-GB"/>
        </w:rPr>
        <w:t>b) can only be understood with</w:t>
      </w:r>
      <w:r w:rsidRPr="00195B6F">
        <w:rPr>
          <w:rFonts w:ascii="Times New Roman" w:hAnsi="Times New Roman" w:cs="Times New Roman"/>
          <w:i/>
          <w:sz w:val="20"/>
          <w:szCs w:val="20"/>
          <w:lang w:val="en-GB"/>
        </w:rPr>
        <w:t xml:space="preserve"> few</w:t>
      </w:r>
      <w:r w:rsidRPr="00195B6F">
        <w:rPr>
          <w:rFonts w:ascii="Times New Roman" w:hAnsi="Times New Roman" w:cs="Times New Roman"/>
          <w:sz w:val="20"/>
          <w:szCs w:val="20"/>
          <w:lang w:val="en-GB"/>
        </w:rPr>
        <w:t xml:space="preserve"> and </w:t>
      </w:r>
      <w:r w:rsidRPr="00195B6F">
        <w:rPr>
          <w:rFonts w:ascii="Times New Roman" w:hAnsi="Times New Roman" w:cs="Times New Roman"/>
          <w:i/>
          <w:sz w:val="20"/>
          <w:szCs w:val="20"/>
          <w:lang w:val="en-GB"/>
        </w:rPr>
        <w:t>many</w:t>
      </w:r>
      <w:r w:rsidRPr="00195B6F">
        <w:rPr>
          <w:rFonts w:ascii="Times New Roman" w:hAnsi="Times New Roman" w:cs="Times New Roman"/>
          <w:sz w:val="20"/>
          <w:szCs w:val="20"/>
          <w:lang w:val="en-GB"/>
        </w:rPr>
        <w:t xml:space="preserve"> ranging over </w:t>
      </w:r>
      <w:r>
        <w:rPr>
          <w:rFonts w:ascii="Times New Roman" w:hAnsi="Times New Roman" w:cs="Times New Roman"/>
          <w:sz w:val="20"/>
          <w:szCs w:val="20"/>
          <w:lang w:val="en-GB"/>
        </w:rPr>
        <w:t>entities of a particular sort</w:t>
      </w:r>
      <w:r w:rsidRPr="00195B6F">
        <w:rPr>
          <w:rFonts w:ascii="Times New Roman" w:hAnsi="Times New Roman" w:cs="Times New Roman"/>
          <w:sz w:val="20"/>
          <w:szCs w:val="20"/>
          <w:lang w:val="en-GB"/>
        </w:rPr>
        <w:t xml:space="preserve"> given in the discourse context. </w:t>
      </w:r>
    </w:p>
    <w:p w:rsidR="003A101F" w:rsidRPr="00195B6F" w:rsidRDefault="003A101F" w:rsidP="00195B6F">
      <w:pPr>
        <w:spacing w:after="0" w:line="240" w:lineRule="auto"/>
        <w:rPr>
          <w:rFonts w:ascii="Times New Roman" w:hAnsi="Times New Roman" w:cs="Times New Roman"/>
          <w:sz w:val="24"/>
          <w:szCs w:val="24"/>
          <w:lang w:val="en-GB"/>
        </w:rPr>
      </w:pPr>
    </w:p>
  </w:footnote>
  <w:footnote w:id="12">
    <w:p w:rsidR="003A101F" w:rsidRPr="0083642B" w:rsidRDefault="003A101F" w:rsidP="001E0798">
      <w:pPr>
        <w:spacing w:after="0" w:line="240" w:lineRule="auto"/>
        <w:rPr>
          <w:rFonts w:ascii="Times New Roman" w:hAnsi="Times New Roman" w:cs="Times New Roman"/>
          <w:sz w:val="20"/>
          <w:szCs w:val="20"/>
          <w:lang w:val="en-GB"/>
        </w:rPr>
      </w:pPr>
      <w:r>
        <w:rPr>
          <w:rStyle w:val="FootnoteReference"/>
        </w:rPr>
        <w:footnoteRef/>
      </w:r>
      <w:r w:rsidRPr="00F3283F">
        <w:rPr>
          <w:lang w:val="en-US"/>
        </w:rPr>
        <w:t xml:space="preserve"> </w:t>
      </w:r>
      <w:r w:rsidRPr="0083642B">
        <w:rPr>
          <w:rFonts w:ascii="Times New Roman" w:hAnsi="Times New Roman" w:cs="Times New Roman"/>
          <w:sz w:val="20"/>
          <w:szCs w:val="20"/>
          <w:lang w:val="en-GB"/>
        </w:rPr>
        <w:t>Number words in argument position have been considered nonreferential in Hofweber (2005) and Moltmann (2013a, b). But see Moltmann (2017) for a recent critique of that view.</w:t>
      </w:r>
    </w:p>
  </w:footnote>
  <w:footnote w:id="13">
    <w:p w:rsidR="003A101F" w:rsidRPr="007129D1" w:rsidRDefault="003A101F">
      <w:pPr>
        <w:pStyle w:val="FootnoteText"/>
        <w:rPr>
          <w:lang w:val="en-US"/>
        </w:rPr>
      </w:pPr>
      <w:r>
        <w:rPr>
          <w:rStyle w:val="FootnoteReference"/>
        </w:rPr>
        <w:footnoteRef/>
      </w:r>
      <w:r w:rsidRPr="007129D1">
        <w:rPr>
          <w:lang w:val="en-US"/>
        </w:rPr>
        <w:t xml:space="preserve"> </w:t>
      </w:r>
      <w:r w:rsidRPr="007129D1">
        <w:rPr>
          <w:lang w:val="en-GB"/>
        </w:rPr>
        <w:t xml:space="preserve">There are </w:t>
      </w:r>
      <w:r>
        <w:rPr>
          <w:lang w:val="en-GB"/>
        </w:rPr>
        <w:t xml:space="preserve">also </w:t>
      </w:r>
      <w:r w:rsidRPr="007129D1">
        <w:rPr>
          <w:lang w:val="en-GB"/>
        </w:rPr>
        <w:t>views according to which they are not referential e.g. Moltmann (2013a).</w:t>
      </w:r>
    </w:p>
  </w:footnote>
  <w:footnote w:id="14">
    <w:p w:rsidR="003A101F" w:rsidRDefault="003A101F" w:rsidP="00D148FD">
      <w:pPr>
        <w:pStyle w:val="FootnoteText"/>
        <w:rPr>
          <w:lang w:val="en-US"/>
        </w:rPr>
      </w:pPr>
      <w:r>
        <w:rPr>
          <w:rStyle w:val="FootnoteReference"/>
        </w:rPr>
        <w:footnoteRef/>
      </w:r>
      <w:r w:rsidRPr="00D148FD">
        <w:rPr>
          <w:lang w:val="en-US"/>
        </w:rPr>
        <w:t xml:space="preserve"> </w:t>
      </w:r>
      <w:r>
        <w:rPr>
          <w:lang w:val="en-US"/>
        </w:rPr>
        <w:t>For approaches to mass nouns and mass quantification somewhat similar in spirit see Laycock (1986) and McKay (2016).</w:t>
      </w:r>
    </w:p>
    <w:p w:rsidR="003A101F" w:rsidRPr="00D148FD" w:rsidRDefault="003A101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14037"/>
      <w:docPartObj>
        <w:docPartGallery w:val="Page Numbers (Top of Page)"/>
        <w:docPartUnique/>
      </w:docPartObj>
    </w:sdtPr>
    <w:sdtEndPr>
      <w:rPr>
        <w:noProof/>
      </w:rPr>
    </w:sdtEndPr>
    <w:sdtContent>
      <w:p w:rsidR="003A101F" w:rsidRDefault="003A101F">
        <w:pPr>
          <w:pStyle w:val="Header"/>
          <w:jc w:val="center"/>
        </w:pPr>
        <w:r>
          <w:fldChar w:fldCharType="begin"/>
        </w:r>
        <w:r>
          <w:instrText xml:space="preserve"> PAGE   \* MERGEFORMAT </w:instrText>
        </w:r>
        <w:r>
          <w:fldChar w:fldCharType="separate"/>
        </w:r>
        <w:r w:rsidR="00CC768A">
          <w:rPr>
            <w:noProof/>
          </w:rPr>
          <w:t>5</w:t>
        </w:r>
        <w:r>
          <w:rPr>
            <w:noProof/>
          </w:rPr>
          <w:fldChar w:fldCharType="end"/>
        </w:r>
      </w:p>
    </w:sdtContent>
  </w:sdt>
  <w:p w:rsidR="003A101F" w:rsidRDefault="003A1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64"/>
    <w:rsid w:val="0001730E"/>
    <w:rsid w:val="00022A21"/>
    <w:rsid w:val="00024D4E"/>
    <w:rsid w:val="00030F55"/>
    <w:rsid w:val="000316FA"/>
    <w:rsid w:val="00031A71"/>
    <w:rsid w:val="0003252F"/>
    <w:rsid w:val="000331EA"/>
    <w:rsid w:val="00033EB8"/>
    <w:rsid w:val="000452BF"/>
    <w:rsid w:val="00046F3A"/>
    <w:rsid w:val="0005004F"/>
    <w:rsid w:val="000503FC"/>
    <w:rsid w:val="000613E9"/>
    <w:rsid w:val="000658DB"/>
    <w:rsid w:val="000702CC"/>
    <w:rsid w:val="00070349"/>
    <w:rsid w:val="00071A55"/>
    <w:rsid w:val="00076E70"/>
    <w:rsid w:val="00081DA2"/>
    <w:rsid w:val="000A327A"/>
    <w:rsid w:val="000B21EA"/>
    <w:rsid w:val="000B24A1"/>
    <w:rsid w:val="000B49E5"/>
    <w:rsid w:val="000C05E1"/>
    <w:rsid w:val="000C263C"/>
    <w:rsid w:val="000C4CA0"/>
    <w:rsid w:val="000D624B"/>
    <w:rsid w:val="000D6BED"/>
    <w:rsid w:val="000E1EEE"/>
    <w:rsid w:val="000E4E9B"/>
    <w:rsid w:val="000F7516"/>
    <w:rsid w:val="001040CE"/>
    <w:rsid w:val="00110C72"/>
    <w:rsid w:val="00114C10"/>
    <w:rsid w:val="0011726F"/>
    <w:rsid w:val="00121BFD"/>
    <w:rsid w:val="0012367F"/>
    <w:rsid w:val="001273B0"/>
    <w:rsid w:val="00131728"/>
    <w:rsid w:val="00160AA2"/>
    <w:rsid w:val="001704CC"/>
    <w:rsid w:val="00173B93"/>
    <w:rsid w:val="0017704B"/>
    <w:rsid w:val="0018433D"/>
    <w:rsid w:val="00187D29"/>
    <w:rsid w:val="00195B6F"/>
    <w:rsid w:val="001A6DE5"/>
    <w:rsid w:val="001B64B4"/>
    <w:rsid w:val="001B7130"/>
    <w:rsid w:val="001C1D0D"/>
    <w:rsid w:val="001C4F40"/>
    <w:rsid w:val="001C778D"/>
    <w:rsid w:val="001D1E44"/>
    <w:rsid w:val="001E0798"/>
    <w:rsid w:val="001E473A"/>
    <w:rsid w:val="001E5C0F"/>
    <w:rsid w:val="001E7F7A"/>
    <w:rsid w:val="001F029A"/>
    <w:rsid w:val="001F204F"/>
    <w:rsid w:val="001F36C8"/>
    <w:rsid w:val="001F5CFB"/>
    <w:rsid w:val="001F5E04"/>
    <w:rsid w:val="001F6542"/>
    <w:rsid w:val="0020355F"/>
    <w:rsid w:val="002124B8"/>
    <w:rsid w:val="00215C0A"/>
    <w:rsid w:val="00230DEB"/>
    <w:rsid w:val="00237E55"/>
    <w:rsid w:val="002400C3"/>
    <w:rsid w:val="002402F6"/>
    <w:rsid w:val="0024110C"/>
    <w:rsid w:val="00242713"/>
    <w:rsid w:val="00250F8F"/>
    <w:rsid w:val="0025236D"/>
    <w:rsid w:val="00257336"/>
    <w:rsid w:val="00277202"/>
    <w:rsid w:val="00282668"/>
    <w:rsid w:val="00287BAA"/>
    <w:rsid w:val="00294839"/>
    <w:rsid w:val="002A108B"/>
    <w:rsid w:val="002A7E0C"/>
    <w:rsid w:val="002B0677"/>
    <w:rsid w:val="002B2C2E"/>
    <w:rsid w:val="002C1974"/>
    <w:rsid w:val="002C3444"/>
    <w:rsid w:val="002C46A7"/>
    <w:rsid w:val="002D120D"/>
    <w:rsid w:val="002E4BEA"/>
    <w:rsid w:val="002E5801"/>
    <w:rsid w:val="002F7BB1"/>
    <w:rsid w:val="0031024C"/>
    <w:rsid w:val="00332C98"/>
    <w:rsid w:val="00333477"/>
    <w:rsid w:val="003334C7"/>
    <w:rsid w:val="00333D5A"/>
    <w:rsid w:val="00350C59"/>
    <w:rsid w:val="0035412C"/>
    <w:rsid w:val="00366CC6"/>
    <w:rsid w:val="00371E18"/>
    <w:rsid w:val="00382D2D"/>
    <w:rsid w:val="00384D16"/>
    <w:rsid w:val="003A0EF8"/>
    <w:rsid w:val="003A101F"/>
    <w:rsid w:val="003A2AD2"/>
    <w:rsid w:val="003A3602"/>
    <w:rsid w:val="003A67CA"/>
    <w:rsid w:val="003B0D57"/>
    <w:rsid w:val="003B3E78"/>
    <w:rsid w:val="003B5E38"/>
    <w:rsid w:val="003C0DDD"/>
    <w:rsid w:val="003C4996"/>
    <w:rsid w:val="003C4E90"/>
    <w:rsid w:val="003D2210"/>
    <w:rsid w:val="003D2AF4"/>
    <w:rsid w:val="003D5659"/>
    <w:rsid w:val="003D647B"/>
    <w:rsid w:val="003D6BB0"/>
    <w:rsid w:val="003E4B16"/>
    <w:rsid w:val="003F7B6A"/>
    <w:rsid w:val="00402471"/>
    <w:rsid w:val="00405D82"/>
    <w:rsid w:val="00414F1E"/>
    <w:rsid w:val="004249BD"/>
    <w:rsid w:val="00430FEA"/>
    <w:rsid w:val="00436400"/>
    <w:rsid w:val="004430F8"/>
    <w:rsid w:val="00447AD6"/>
    <w:rsid w:val="004511C7"/>
    <w:rsid w:val="004520B9"/>
    <w:rsid w:val="00455C59"/>
    <w:rsid w:val="00461D19"/>
    <w:rsid w:val="00463340"/>
    <w:rsid w:val="004647AE"/>
    <w:rsid w:val="00466397"/>
    <w:rsid w:val="00467FC5"/>
    <w:rsid w:val="00491B37"/>
    <w:rsid w:val="00493D33"/>
    <w:rsid w:val="00493D70"/>
    <w:rsid w:val="004A2A52"/>
    <w:rsid w:val="004A6FC5"/>
    <w:rsid w:val="004D7400"/>
    <w:rsid w:val="004E19BC"/>
    <w:rsid w:val="004E2D86"/>
    <w:rsid w:val="004E7CBF"/>
    <w:rsid w:val="00502F2B"/>
    <w:rsid w:val="0050680D"/>
    <w:rsid w:val="00513CDF"/>
    <w:rsid w:val="005206AE"/>
    <w:rsid w:val="00521DE5"/>
    <w:rsid w:val="00522399"/>
    <w:rsid w:val="005237B7"/>
    <w:rsid w:val="00524152"/>
    <w:rsid w:val="005306D8"/>
    <w:rsid w:val="00531AB1"/>
    <w:rsid w:val="0053526E"/>
    <w:rsid w:val="005360AE"/>
    <w:rsid w:val="00541E72"/>
    <w:rsid w:val="00545324"/>
    <w:rsid w:val="005615A4"/>
    <w:rsid w:val="005675AB"/>
    <w:rsid w:val="00574F7B"/>
    <w:rsid w:val="005A23BD"/>
    <w:rsid w:val="005A4D19"/>
    <w:rsid w:val="005B50A6"/>
    <w:rsid w:val="005B68B6"/>
    <w:rsid w:val="005C11BD"/>
    <w:rsid w:val="005C5F56"/>
    <w:rsid w:val="005D279D"/>
    <w:rsid w:val="005E24AB"/>
    <w:rsid w:val="005F67F3"/>
    <w:rsid w:val="00600D87"/>
    <w:rsid w:val="00604B6B"/>
    <w:rsid w:val="006054F8"/>
    <w:rsid w:val="00617542"/>
    <w:rsid w:val="0062066C"/>
    <w:rsid w:val="006218DE"/>
    <w:rsid w:val="00632F06"/>
    <w:rsid w:val="00656934"/>
    <w:rsid w:val="006571A7"/>
    <w:rsid w:val="00663E05"/>
    <w:rsid w:val="00665A2F"/>
    <w:rsid w:val="006723AF"/>
    <w:rsid w:val="00672FB1"/>
    <w:rsid w:val="006770D3"/>
    <w:rsid w:val="00680752"/>
    <w:rsid w:val="006936CE"/>
    <w:rsid w:val="00693784"/>
    <w:rsid w:val="006A4641"/>
    <w:rsid w:val="006B1A61"/>
    <w:rsid w:val="006B25DB"/>
    <w:rsid w:val="006C31A5"/>
    <w:rsid w:val="006C4EAE"/>
    <w:rsid w:val="006C7232"/>
    <w:rsid w:val="006D3CCB"/>
    <w:rsid w:val="006E01D1"/>
    <w:rsid w:val="006E081C"/>
    <w:rsid w:val="006E1A0D"/>
    <w:rsid w:val="006E6DDC"/>
    <w:rsid w:val="006F3CB9"/>
    <w:rsid w:val="006F6AE2"/>
    <w:rsid w:val="00702A0A"/>
    <w:rsid w:val="0070322A"/>
    <w:rsid w:val="00703DAD"/>
    <w:rsid w:val="0070446B"/>
    <w:rsid w:val="00711089"/>
    <w:rsid w:val="0071227A"/>
    <w:rsid w:val="007129D1"/>
    <w:rsid w:val="00722F06"/>
    <w:rsid w:val="007262F6"/>
    <w:rsid w:val="00727463"/>
    <w:rsid w:val="0073008E"/>
    <w:rsid w:val="00734982"/>
    <w:rsid w:val="007366BF"/>
    <w:rsid w:val="0074150F"/>
    <w:rsid w:val="00741FBB"/>
    <w:rsid w:val="00742982"/>
    <w:rsid w:val="007442F0"/>
    <w:rsid w:val="00755240"/>
    <w:rsid w:val="0075679B"/>
    <w:rsid w:val="00763DA6"/>
    <w:rsid w:val="00770FA7"/>
    <w:rsid w:val="007751A3"/>
    <w:rsid w:val="007801E1"/>
    <w:rsid w:val="0078224E"/>
    <w:rsid w:val="0078282B"/>
    <w:rsid w:val="00791511"/>
    <w:rsid w:val="007A2B68"/>
    <w:rsid w:val="007A410E"/>
    <w:rsid w:val="007B4144"/>
    <w:rsid w:val="007C1FD6"/>
    <w:rsid w:val="007C2699"/>
    <w:rsid w:val="007C52DC"/>
    <w:rsid w:val="007D4EA6"/>
    <w:rsid w:val="007D6815"/>
    <w:rsid w:val="007E1CB6"/>
    <w:rsid w:val="007E2008"/>
    <w:rsid w:val="007F47FA"/>
    <w:rsid w:val="007F4E55"/>
    <w:rsid w:val="0080553A"/>
    <w:rsid w:val="008152D0"/>
    <w:rsid w:val="00820778"/>
    <w:rsid w:val="00820986"/>
    <w:rsid w:val="00821CF6"/>
    <w:rsid w:val="00826ECC"/>
    <w:rsid w:val="008344D5"/>
    <w:rsid w:val="0083642B"/>
    <w:rsid w:val="00844FCD"/>
    <w:rsid w:val="00847DDC"/>
    <w:rsid w:val="008520B9"/>
    <w:rsid w:val="0085252D"/>
    <w:rsid w:val="00866FEF"/>
    <w:rsid w:val="00870AC2"/>
    <w:rsid w:val="00872838"/>
    <w:rsid w:val="00875A70"/>
    <w:rsid w:val="00875B96"/>
    <w:rsid w:val="008822B1"/>
    <w:rsid w:val="00886C75"/>
    <w:rsid w:val="008948C3"/>
    <w:rsid w:val="008A18C1"/>
    <w:rsid w:val="008A4904"/>
    <w:rsid w:val="008A6994"/>
    <w:rsid w:val="008A7226"/>
    <w:rsid w:val="008B400E"/>
    <w:rsid w:val="008C38B0"/>
    <w:rsid w:val="008C5E62"/>
    <w:rsid w:val="008C6A36"/>
    <w:rsid w:val="008D54BE"/>
    <w:rsid w:val="008D7047"/>
    <w:rsid w:val="008E535B"/>
    <w:rsid w:val="008E62CC"/>
    <w:rsid w:val="008E6813"/>
    <w:rsid w:val="008F63FB"/>
    <w:rsid w:val="00901468"/>
    <w:rsid w:val="00901D93"/>
    <w:rsid w:val="00912BA4"/>
    <w:rsid w:val="00930E03"/>
    <w:rsid w:val="00932EBA"/>
    <w:rsid w:val="00936D1D"/>
    <w:rsid w:val="00945772"/>
    <w:rsid w:val="00947BAE"/>
    <w:rsid w:val="00955F10"/>
    <w:rsid w:val="0096521D"/>
    <w:rsid w:val="00975895"/>
    <w:rsid w:val="00975B46"/>
    <w:rsid w:val="00976BD3"/>
    <w:rsid w:val="00980570"/>
    <w:rsid w:val="0098733A"/>
    <w:rsid w:val="00990ABD"/>
    <w:rsid w:val="00994225"/>
    <w:rsid w:val="009A4C45"/>
    <w:rsid w:val="009B3F60"/>
    <w:rsid w:val="009B54CC"/>
    <w:rsid w:val="009B7FE6"/>
    <w:rsid w:val="009C0955"/>
    <w:rsid w:val="009C2548"/>
    <w:rsid w:val="009D2826"/>
    <w:rsid w:val="009D5586"/>
    <w:rsid w:val="009E53AE"/>
    <w:rsid w:val="00A201B9"/>
    <w:rsid w:val="00A22D26"/>
    <w:rsid w:val="00A257B4"/>
    <w:rsid w:val="00A43B32"/>
    <w:rsid w:val="00A44893"/>
    <w:rsid w:val="00A45C68"/>
    <w:rsid w:val="00A606C2"/>
    <w:rsid w:val="00A63B0A"/>
    <w:rsid w:val="00A712E1"/>
    <w:rsid w:val="00A75B3D"/>
    <w:rsid w:val="00A837E9"/>
    <w:rsid w:val="00AA1ECB"/>
    <w:rsid w:val="00AA31F0"/>
    <w:rsid w:val="00AA4C75"/>
    <w:rsid w:val="00AA651A"/>
    <w:rsid w:val="00AA6FC1"/>
    <w:rsid w:val="00AA70C5"/>
    <w:rsid w:val="00AB3A0D"/>
    <w:rsid w:val="00AC3A09"/>
    <w:rsid w:val="00AD1B63"/>
    <w:rsid w:val="00AD59D7"/>
    <w:rsid w:val="00AE0506"/>
    <w:rsid w:val="00AE0794"/>
    <w:rsid w:val="00AE77DC"/>
    <w:rsid w:val="00AF4B46"/>
    <w:rsid w:val="00AF6EFB"/>
    <w:rsid w:val="00B061FB"/>
    <w:rsid w:val="00B126D4"/>
    <w:rsid w:val="00B25B8D"/>
    <w:rsid w:val="00B267D3"/>
    <w:rsid w:val="00B33E48"/>
    <w:rsid w:val="00B3585B"/>
    <w:rsid w:val="00B4222A"/>
    <w:rsid w:val="00B4454A"/>
    <w:rsid w:val="00B46985"/>
    <w:rsid w:val="00B60264"/>
    <w:rsid w:val="00B62206"/>
    <w:rsid w:val="00B64953"/>
    <w:rsid w:val="00B64C22"/>
    <w:rsid w:val="00B64E26"/>
    <w:rsid w:val="00B668D3"/>
    <w:rsid w:val="00B70DD1"/>
    <w:rsid w:val="00B718E1"/>
    <w:rsid w:val="00B85D79"/>
    <w:rsid w:val="00B9351E"/>
    <w:rsid w:val="00B9610E"/>
    <w:rsid w:val="00BA1698"/>
    <w:rsid w:val="00BA4124"/>
    <w:rsid w:val="00BA6F45"/>
    <w:rsid w:val="00BC536B"/>
    <w:rsid w:val="00BC6A8C"/>
    <w:rsid w:val="00BD3E06"/>
    <w:rsid w:val="00BD57E9"/>
    <w:rsid w:val="00BF040B"/>
    <w:rsid w:val="00C01361"/>
    <w:rsid w:val="00C15BE0"/>
    <w:rsid w:val="00C1736C"/>
    <w:rsid w:val="00C35EFE"/>
    <w:rsid w:val="00C403DB"/>
    <w:rsid w:val="00C424D7"/>
    <w:rsid w:val="00C47229"/>
    <w:rsid w:val="00C511E9"/>
    <w:rsid w:val="00C53CB5"/>
    <w:rsid w:val="00C6501C"/>
    <w:rsid w:val="00C65852"/>
    <w:rsid w:val="00C67F24"/>
    <w:rsid w:val="00C7009C"/>
    <w:rsid w:val="00C75664"/>
    <w:rsid w:val="00C832FF"/>
    <w:rsid w:val="00C83DD1"/>
    <w:rsid w:val="00C86AC4"/>
    <w:rsid w:val="00C932A8"/>
    <w:rsid w:val="00C97E6A"/>
    <w:rsid w:val="00C97F96"/>
    <w:rsid w:val="00CA3F09"/>
    <w:rsid w:val="00CA59DD"/>
    <w:rsid w:val="00CB308B"/>
    <w:rsid w:val="00CC3CD4"/>
    <w:rsid w:val="00CC588D"/>
    <w:rsid w:val="00CC768A"/>
    <w:rsid w:val="00CD2E27"/>
    <w:rsid w:val="00CD4498"/>
    <w:rsid w:val="00CE1E24"/>
    <w:rsid w:val="00CE726A"/>
    <w:rsid w:val="00CE7697"/>
    <w:rsid w:val="00CF28F3"/>
    <w:rsid w:val="00CF700D"/>
    <w:rsid w:val="00D052DB"/>
    <w:rsid w:val="00D11A20"/>
    <w:rsid w:val="00D11FF3"/>
    <w:rsid w:val="00D148FD"/>
    <w:rsid w:val="00D2480B"/>
    <w:rsid w:val="00D351A2"/>
    <w:rsid w:val="00D40770"/>
    <w:rsid w:val="00D46863"/>
    <w:rsid w:val="00D50BC2"/>
    <w:rsid w:val="00D52396"/>
    <w:rsid w:val="00D535D2"/>
    <w:rsid w:val="00D5739A"/>
    <w:rsid w:val="00D60BA3"/>
    <w:rsid w:val="00D614BC"/>
    <w:rsid w:val="00D63822"/>
    <w:rsid w:val="00D65B66"/>
    <w:rsid w:val="00D67D2E"/>
    <w:rsid w:val="00D736D1"/>
    <w:rsid w:val="00D833F9"/>
    <w:rsid w:val="00DA586F"/>
    <w:rsid w:val="00DB50DE"/>
    <w:rsid w:val="00DB7437"/>
    <w:rsid w:val="00DB7ADB"/>
    <w:rsid w:val="00DB7DAE"/>
    <w:rsid w:val="00DC4E4D"/>
    <w:rsid w:val="00DD40D7"/>
    <w:rsid w:val="00DD49C1"/>
    <w:rsid w:val="00DE1149"/>
    <w:rsid w:val="00DF45C9"/>
    <w:rsid w:val="00DF50BE"/>
    <w:rsid w:val="00E01A98"/>
    <w:rsid w:val="00E05C37"/>
    <w:rsid w:val="00E05C6F"/>
    <w:rsid w:val="00E06729"/>
    <w:rsid w:val="00E11727"/>
    <w:rsid w:val="00E15A3C"/>
    <w:rsid w:val="00E17020"/>
    <w:rsid w:val="00E17FE2"/>
    <w:rsid w:val="00E25F90"/>
    <w:rsid w:val="00E27192"/>
    <w:rsid w:val="00E33CE4"/>
    <w:rsid w:val="00E43DC4"/>
    <w:rsid w:val="00E55C34"/>
    <w:rsid w:val="00E65C69"/>
    <w:rsid w:val="00E7210D"/>
    <w:rsid w:val="00E753EF"/>
    <w:rsid w:val="00E80E15"/>
    <w:rsid w:val="00E82E6D"/>
    <w:rsid w:val="00E86D0B"/>
    <w:rsid w:val="00E900F6"/>
    <w:rsid w:val="00E91585"/>
    <w:rsid w:val="00E93120"/>
    <w:rsid w:val="00E93BB6"/>
    <w:rsid w:val="00E94114"/>
    <w:rsid w:val="00E94A98"/>
    <w:rsid w:val="00EC2238"/>
    <w:rsid w:val="00EC52C2"/>
    <w:rsid w:val="00EC57EB"/>
    <w:rsid w:val="00EC7045"/>
    <w:rsid w:val="00ED14B8"/>
    <w:rsid w:val="00ED498E"/>
    <w:rsid w:val="00EE0D5F"/>
    <w:rsid w:val="00EE4BA0"/>
    <w:rsid w:val="00EF38E1"/>
    <w:rsid w:val="00EF3F4E"/>
    <w:rsid w:val="00F01FE9"/>
    <w:rsid w:val="00F14DBB"/>
    <w:rsid w:val="00F21287"/>
    <w:rsid w:val="00F269D3"/>
    <w:rsid w:val="00F3283F"/>
    <w:rsid w:val="00F35569"/>
    <w:rsid w:val="00F4177C"/>
    <w:rsid w:val="00F4291A"/>
    <w:rsid w:val="00F5182A"/>
    <w:rsid w:val="00F540A9"/>
    <w:rsid w:val="00F562F4"/>
    <w:rsid w:val="00F56A64"/>
    <w:rsid w:val="00F56CD9"/>
    <w:rsid w:val="00F615E5"/>
    <w:rsid w:val="00F73329"/>
    <w:rsid w:val="00F747D3"/>
    <w:rsid w:val="00F74B67"/>
    <w:rsid w:val="00F75067"/>
    <w:rsid w:val="00F813DF"/>
    <w:rsid w:val="00F8234C"/>
    <w:rsid w:val="00F92BB0"/>
    <w:rsid w:val="00FC1E1F"/>
    <w:rsid w:val="00FC4DCB"/>
    <w:rsid w:val="00FD0432"/>
    <w:rsid w:val="00FD5D8B"/>
    <w:rsid w:val="00FE5DCD"/>
    <w:rsid w:val="00FF0FAB"/>
    <w:rsid w:val="00FF1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337">
      <w:bodyDiv w:val="1"/>
      <w:marLeft w:val="0"/>
      <w:marRight w:val="0"/>
      <w:marTop w:val="0"/>
      <w:marBottom w:val="0"/>
      <w:divBdr>
        <w:top w:val="none" w:sz="0" w:space="0" w:color="auto"/>
        <w:left w:val="none" w:sz="0" w:space="0" w:color="auto"/>
        <w:bottom w:val="none" w:sz="0" w:space="0" w:color="auto"/>
        <w:right w:val="none" w:sz="0" w:space="0" w:color="auto"/>
      </w:divBdr>
    </w:div>
    <w:div w:id="19472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lural-reference-paper-2015.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riederike-moltmann.com/uploads/Number%20Terms-publ-2017(1).docx" TargetMode="External"/><Relationship Id="rId4" Type="http://schemas.openxmlformats.org/officeDocument/2006/relationships/settings" Target="settings.xml"/><Relationship Id="rId9" Type="http://schemas.openxmlformats.org/officeDocument/2006/relationships/hyperlink" Target="http://friederike-moltmann.com/uploads/plural-reference-paper-2015.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E194-B7EA-4ADE-961D-2ECBB8D3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6799</Words>
  <Characters>37400</Characters>
  <Application>Microsoft Office Word</Application>
  <DocSecurity>0</DocSecurity>
  <Lines>311</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cp:revision>
  <cp:lastPrinted>2019-11-15T05:57:00Z</cp:lastPrinted>
  <dcterms:created xsi:type="dcterms:W3CDTF">2019-12-02T06:51:00Z</dcterms:created>
  <dcterms:modified xsi:type="dcterms:W3CDTF">2019-12-02T06:51:00Z</dcterms:modified>
</cp:coreProperties>
</file>