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0E5" w:rsidRDefault="00662077" w:rsidP="00EE00E5">
      <w:pPr>
        <w:jc w:val="center"/>
        <w:rPr>
          <w:rFonts w:ascii="Times New Roman" w:hAnsi="Times New Roman" w:cs="Times New Roman"/>
          <w:b/>
          <w:sz w:val="32"/>
          <w:szCs w:val="32"/>
          <w:lang w:val="en-US"/>
        </w:rPr>
      </w:pPr>
      <w:r>
        <w:rPr>
          <w:rFonts w:ascii="Times New Roman" w:hAnsi="Times New Roman" w:cs="Times New Roman"/>
          <w:b/>
          <w:sz w:val="32"/>
          <w:szCs w:val="32"/>
          <w:lang w:val="en-US"/>
        </w:rPr>
        <w:t>The</w:t>
      </w:r>
      <w:r w:rsidR="003165E7" w:rsidRPr="00140A6E">
        <w:rPr>
          <w:rFonts w:ascii="Times New Roman" w:hAnsi="Times New Roman" w:cs="Times New Roman"/>
          <w:b/>
          <w:sz w:val="32"/>
          <w:szCs w:val="32"/>
          <w:lang w:val="en-US"/>
        </w:rPr>
        <w:t xml:space="preserve"> Mass-Count Distinction</w:t>
      </w:r>
      <w:r>
        <w:rPr>
          <w:rFonts w:ascii="Times New Roman" w:hAnsi="Times New Roman" w:cs="Times New Roman"/>
          <w:b/>
          <w:sz w:val="32"/>
          <w:szCs w:val="32"/>
          <w:lang w:val="en-US"/>
        </w:rPr>
        <w:t xml:space="preserve"> and Davidsonian Events</w:t>
      </w:r>
      <w:r w:rsidR="006C5D7F">
        <w:rPr>
          <w:rFonts w:ascii="Times New Roman" w:hAnsi="Times New Roman" w:cs="Times New Roman"/>
          <w:b/>
          <w:sz w:val="32"/>
          <w:szCs w:val="32"/>
          <w:lang w:val="en-US"/>
        </w:rPr>
        <w:t xml:space="preserve">: A Truthmaker-Based </w:t>
      </w:r>
      <w:r w:rsidR="000C3820">
        <w:rPr>
          <w:rFonts w:ascii="Times New Roman" w:hAnsi="Times New Roman" w:cs="Times New Roman"/>
          <w:b/>
          <w:sz w:val="32"/>
          <w:szCs w:val="32"/>
          <w:lang w:val="en-US"/>
        </w:rPr>
        <w:t>Approach</w:t>
      </w:r>
    </w:p>
    <w:p w:rsidR="00EE00E5" w:rsidRPr="00EE00E5" w:rsidRDefault="00EE00E5" w:rsidP="009C73B0">
      <w:pPr>
        <w:jc w:val="center"/>
        <w:rPr>
          <w:rFonts w:ascii="Times New Roman" w:hAnsi="Times New Roman" w:cs="Times New Roman"/>
          <w:sz w:val="24"/>
          <w:szCs w:val="24"/>
          <w:lang w:val="en-US"/>
        </w:rPr>
      </w:pPr>
      <w:r w:rsidRPr="00EE00E5">
        <w:rPr>
          <w:rFonts w:ascii="Times New Roman" w:hAnsi="Times New Roman" w:cs="Times New Roman"/>
          <w:sz w:val="24"/>
          <w:szCs w:val="24"/>
          <w:lang w:val="en-US"/>
        </w:rPr>
        <w:t>Friederike Moltmann</w:t>
      </w:r>
    </w:p>
    <w:p w:rsidR="00EE00E5" w:rsidRPr="00EE00E5" w:rsidRDefault="003551B9" w:rsidP="009C73B0">
      <w:pPr>
        <w:jc w:val="center"/>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A</w:t>
      </w:r>
      <w:r w:rsidR="00662077">
        <w:rPr>
          <w:rFonts w:ascii="Times New Roman" w:hAnsi="Times New Roman" w:cs="Times New Roman"/>
          <w:sz w:val="24"/>
          <w:szCs w:val="24"/>
          <w:lang w:val="en-US"/>
        </w:rPr>
        <w:t>p</w:t>
      </w:r>
      <w:r>
        <w:rPr>
          <w:rFonts w:ascii="Times New Roman" w:hAnsi="Times New Roman" w:cs="Times New Roman"/>
          <w:sz w:val="24"/>
          <w:szCs w:val="24"/>
          <w:lang w:val="en-US"/>
        </w:rPr>
        <w:t xml:space="preserve">ril </w:t>
      </w:r>
      <w:r w:rsidR="00D70930">
        <w:rPr>
          <w:rFonts w:ascii="Times New Roman" w:hAnsi="Times New Roman" w:cs="Times New Roman"/>
          <w:sz w:val="24"/>
          <w:szCs w:val="24"/>
          <w:lang w:val="en-US"/>
        </w:rPr>
        <w:t>2021</w:t>
      </w:r>
    </w:p>
    <w:p w:rsidR="009C73B0" w:rsidRPr="00EE00E5" w:rsidRDefault="009C73B0" w:rsidP="009C73B0">
      <w:pPr>
        <w:spacing w:after="0"/>
        <w:jc w:val="center"/>
        <w:rPr>
          <w:rFonts w:ascii="Times New Roman" w:hAnsi="Times New Roman" w:cs="Times New Roman"/>
          <w:sz w:val="24"/>
          <w:szCs w:val="24"/>
          <w:lang w:val="en-US"/>
        </w:rPr>
      </w:pPr>
    </w:p>
    <w:p w:rsidR="002B4665" w:rsidRDefault="002B4665" w:rsidP="009C73B0">
      <w:pPr>
        <w:spacing w:after="0"/>
        <w:jc w:val="center"/>
        <w:rPr>
          <w:rFonts w:ascii="Times New Roman" w:hAnsi="Times New Roman" w:cs="Times New Roman"/>
          <w:sz w:val="24"/>
          <w:szCs w:val="24"/>
          <w:lang w:val="en-US"/>
        </w:rPr>
      </w:pPr>
    </w:p>
    <w:p w:rsidR="002B4665" w:rsidRPr="000F60C0" w:rsidRDefault="002B4665" w:rsidP="002B4665">
      <w:pPr>
        <w:spacing w:after="0"/>
        <w:rPr>
          <w:rFonts w:ascii="Times New Roman" w:hAnsi="Times New Roman" w:cs="Times New Roman"/>
          <w:b/>
          <w:sz w:val="24"/>
          <w:szCs w:val="24"/>
          <w:lang w:val="en-US"/>
        </w:rPr>
      </w:pPr>
      <w:r w:rsidRPr="000F60C0">
        <w:rPr>
          <w:rFonts w:ascii="Times New Roman" w:hAnsi="Times New Roman" w:cs="Times New Roman"/>
          <w:b/>
          <w:sz w:val="24"/>
          <w:szCs w:val="24"/>
          <w:lang w:val="en-US"/>
        </w:rPr>
        <w:t>Abstract:</w:t>
      </w:r>
    </w:p>
    <w:p w:rsidR="002B4665" w:rsidRDefault="002B4665" w:rsidP="002B4665">
      <w:pPr>
        <w:spacing w:after="0"/>
        <w:rPr>
          <w:rFonts w:ascii="Times New Roman" w:hAnsi="Times New Roman" w:cs="Times New Roman"/>
          <w:sz w:val="24"/>
          <w:szCs w:val="24"/>
          <w:shd w:val="clear" w:color="auto" w:fill="FFFFFF"/>
          <w:lang w:val="en-US"/>
        </w:rPr>
      </w:pPr>
      <w:r w:rsidRPr="002B4665">
        <w:rPr>
          <w:rFonts w:ascii="Times New Roman" w:hAnsi="Times New Roman" w:cs="Times New Roman"/>
          <w:sz w:val="24"/>
          <w:szCs w:val="24"/>
          <w:shd w:val="clear" w:color="auto" w:fill="FFFFFF"/>
          <w:lang w:val="en-US"/>
        </w:rPr>
        <w:t>The mass-count distinction is a morpho-syntactic distinction that is generally taken to have semantic content</w:t>
      </w:r>
      <w:r w:rsidR="003551B9">
        <w:rPr>
          <w:rFonts w:ascii="Times New Roman" w:hAnsi="Times New Roman" w:cs="Times New Roman"/>
          <w:sz w:val="24"/>
          <w:szCs w:val="24"/>
          <w:shd w:val="clear" w:color="auto" w:fill="FFFFFF"/>
          <w:lang w:val="en-US"/>
        </w:rPr>
        <w:t xml:space="preserve"> or reflect a</w:t>
      </w:r>
      <w:r w:rsidR="006F696C">
        <w:rPr>
          <w:rFonts w:ascii="Times New Roman" w:hAnsi="Times New Roman" w:cs="Times New Roman"/>
          <w:sz w:val="24"/>
          <w:szCs w:val="24"/>
          <w:shd w:val="clear" w:color="auto" w:fill="FFFFFF"/>
          <w:lang w:val="en-US"/>
        </w:rPr>
        <w:t xml:space="preserve"> semantic mass-count distinction</w:t>
      </w:r>
      <w:r w:rsidRPr="002B4665">
        <w:rPr>
          <w:rFonts w:ascii="Times New Roman" w:hAnsi="Times New Roman" w:cs="Times New Roman"/>
          <w:sz w:val="24"/>
          <w:szCs w:val="24"/>
          <w:shd w:val="clear" w:color="auto" w:fill="FFFFFF"/>
          <w:lang w:val="en-US"/>
        </w:rPr>
        <w:t xml:space="preserve">. </w:t>
      </w:r>
      <w:r w:rsidR="006F696C">
        <w:rPr>
          <w:rFonts w:ascii="Times New Roman" w:hAnsi="Times New Roman" w:cs="Times New Roman"/>
          <w:sz w:val="24"/>
          <w:szCs w:val="24"/>
          <w:shd w:val="clear" w:color="auto" w:fill="FFFFFF"/>
          <w:lang w:val="en-US"/>
        </w:rPr>
        <w:t>Three general</w:t>
      </w:r>
      <w:r w:rsidRPr="002B4665">
        <w:rPr>
          <w:rFonts w:ascii="Times New Roman" w:hAnsi="Times New Roman" w:cs="Times New Roman"/>
          <w:sz w:val="24"/>
          <w:szCs w:val="24"/>
          <w:shd w:val="clear" w:color="auto" w:fill="FFFFFF"/>
          <w:lang w:val="en-US"/>
        </w:rPr>
        <w:t xml:space="preserve"> approaches </w:t>
      </w:r>
      <w:r w:rsidR="006F696C">
        <w:rPr>
          <w:rFonts w:ascii="Times New Roman" w:hAnsi="Times New Roman" w:cs="Times New Roman"/>
          <w:sz w:val="24"/>
          <w:szCs w:val="24"/>
          <w:shd w:val="clear" w:color="auto" w:fill="FFFFFF"/>
          <w:lang w:val="en-US"/>
        </w:rPr>
        <w:t>to the</w:t>
      </w:r>
      <w:r w:rsidRPr="002B4665">
        <w:rPr>
          <w:rFonts w:ascii="Times New Roman" w:hAnsi="Times New Roman" w:cs="Times New Roman"/>
          <w:sz w:val="24"/>
          <w:szCs w:val="24"/>
          <w:shd w:val="clear" w:color="auto" w:fill="FFFFFF"/>
          <w:lang w:val="en-US"/>
        </w:rPr>
        <w:t xml:space="preserve"> semantic mass-count d</w:t>
      </w:r>
      <w:r w:rsidR="006F696C">
        <w:rPr>
          <w:rFonts w:ascii="Times New Roman" w:hAnsi="Times New Roman" w:cs="Times New Roman"/>
          <w:sz w:val="24"/>
          <w:szCs w:val="24"/>
          <w:shd w:val="clear" w:color="auto" w:fill="FFFFFF"/>
          <w:lang w:val="en-US"/>
        </w:rPr>
        <w:t xml:space="preserve">istinction </w:t>
      </w:r>
      <w:r w:rsidR="00E06EE4">
        <w:rPr>
          <w:rFonts w:ascii="Times New Roman" w:hAnsi="Times New Roman" w:cs="Times New Roman"/>
          <w:sz w:val="24"/>
          <w:szCs w:val="24"/>
          <w:shd w:val="clear" w:color="auto" w:fill="FFFFFF"/>
          <w:lang w:val="en-US"/>
        </w:rPr>
        <w:t>can be distinguished</w:t>
      </w:r>
      <w:r w:rsidR="006F696C">
        <w:rPr>
          <w:rFonts w:ascii="Times New Roman" w:hAnsi="Times New Roman" w:cs="Times New Roman"/>
          <w:sz w:val="24"/>
          <w:szCs w:val="24"/>
          <w:shd w:val="clear" w:color="auto" w:fill="FFFFFF"/>
          <w:lang w:val="en-US"/>
        </w:rPr>
        <w:t>: 1. the object-based approach, 2. the</w:t>
      </w:r>
      <w:r w:rsidRPr="002B4665">
        <w:rPr>
          <w:rFonts w:ascii="Times New Roman" w:hAnsi="Times New Roman" w:cs="Times New Roman"/>
          <w:sz w:val="24"/>
          <w:szCs w:val="24"/>
          <w:shd w:val="clear" w:color="auto" w:fill="FFFFFF"/>
          <w:lang w:val="en-US"/>
        </w:rPr>
        <w:t xml:space="preserve"> ex</w:t>
      </w:r>
      <w:r w:rsidR="006F696C">
        <w:rPr>
          <w:rFonts w:ascii="Times New Roman" w:hAnsi="Times New Roman" w:cs="Times New Roman"/>
          <w:sz w:val="24"/>
          <w:szCs w:val="24"/>
          <w:shd w:val="clear" w:color="auto" w:fill="FFFFFF"/>
          <w:lang w:val="en-US"/>
        </w:rPr>
        <w:t>tension-based approach, and 3. the</w:t>
      </w:r>
      <w:r w:rsidRPr="002B4665">
        <w:rPr>
          <w:rFonts w:ascii="Times New Roman" w:hAnsi="Times New Roman" w:cs="Times New Roman"/>
          <w:sz w:val="24"/>
          <w:szCs w:val="24"/>
          <w:shd w:val="clear" w:color="auto" w:fill="FFFFFF"/>
          <w:lang w:val="en-US"/>
        </w:rPr>
        <w:t xml:space="preserve"> grammar-based approach</w:t>
      </w:r>
      <w:r w:rsidR="006F696C">
        <w:rPr>
          <w:rFonts w:ascii="Times New Roman" w:hAnsi="Times New Roman" w:cs="Times New Roman"/>
          <w:sz w:val="24"/>
          <w:szCs w:val="24"/>
          <w:shd w:val="clear" w:color="auto" w:fill="FFFFFF"/>
          <w:lang w:val="en-US"/>
        </w:rPr>
        <w:t xml:space="preserve"> </w:t>
      </w:r>
      <w:r w:rsidR="00707369">
        <w:rPr>
          <w:rFonts w:ascii="Times New Roman" w:hAnsi="Times New Roman" w:cs="Times New Roman"/>
          <w:sz w:val="24"/>
          <w:szCs w:val="24"/>
          <w:shd w:val="clear" w:color="auto" w:fill="FFFFFF"/>
          <w:lang w:val="en-US"/>
        </w:rPr>
        <w:t>in the sp</w:t>
      </w:r>
      <w:r w:rsidR="003B084C">
        <w:rPr>
          <w:rFonts w:ascii="Times New Roman" w:hAnsi="Times New Roman" w:cs="Times New Roman"/>
          <w:sz w:val="24"/>
          <w:szCs w:val="24"/>
          <w:shd w:val="clear" w:color="auto" w:fill="FFFFFF"/>
          <w:lang w:val="en-US"/>
        </w:rPr>
        <w:t xml:space="preserve">irit </w:t>
      </w:r>
      <w:r w:rsidR="006F696C">
        <w:rPr>
          <w:rFonts w:ascii="Times New Roman" w:hAnsi="Times New Roman" w:cs="Times New Roman"/>
          <w:sz w:val="24"/>
          <w:szCs w:val="24"/>
          <w:shd w:val="clear" w:color="auto" w:fill="FFFFFF"/>
          <w:lang w:val="en-US"/>
        </w:rPr>
        <w:t xml:space="preserve">of </w:t>
      </w:r>
      <w:r w:rsidR="00707369">
        <w:rPr>
          <w:rFonts w:ascii="Times New Roman" w:hAnsi="Times New Roman" w:cs="Times New Roman"/>
          <w:sz w:val="24"/>
          <w:szCs w:val="24"/>
          <w:shd w:val="clear" w:color="auto" w:fill="FFFFFF"/>
          <w:lang w:val="en-US"/>
        </w:rPr>
        <w:t xml:space="preserve">what </w:t>
      </w:r>
      <w:r w:rsidR="006F696C">
        <w:rPr>
          <w:rFonts w:ascii="Times New Roman" w:hAnsi="Times New Roman" w:cs="Times New Roman"/>
          <w:sz w:val="24"/>
          <w:szCs w:val="24"/>
          <w:shd w:val="clear" w:color="auto" w:fill="FFFFFF"/>
          <w:lang w:val="en-US"/>
        </w:rPr>
        <w:t>Rothstein’s (2017)</w:t>
      </w:r>
      <w:r w:rsidR="00B75850">
        <w:rPr>
          <w:rFonts w:ascii="Times New Roman" w:hAnsi="Times New Roman" w:cs="Times New Roman"/>
          <w:sz w:val="24"/>
          <w:szCs w:val="24"/>
          <w:shd w:val="clear" w:color="auto" w:fill="FFFFFF"/>
          <w:lang w:val="en-US"/>
        </w:rPr>
        <w:t xml:space="preserve"> </w:t>
      </w:r>
      <w:r w:rsidR="00707369">
        <w:rPr>
          <w:rFonts w:ascii="Times New Roman" w:hAnsi="Times New Roman" w:cs="Times New Roman"/>
          <w:sz w:val="24"/>
          <w:szCs w:val="24"/>
          <w:shd w:val="clear" w:color="auto" w:fill="FFFFFF"/>
          <w:lang w:val="en-US"/>
        </w:rPr>
        <w:t xml:space="preserve">calls </w:t>
      </w:r>
      <w:r w:rsidR="006F696C">
        <w:rPr>
          <w:rFonts w:ascii="Times New Roman" w:hAnsi="Times New Roman" w:cs="Times New Roman"/>
          <w:sz w:val="24"/>
          <w:szCs w:val="24"/>
          <w:shd w:val="clear" w:color="auto" w:fill="FFFFFF"/>
          <w:lang w:val="en-US"/>
        </w:rPr>
        <w:t xml:space="preserve"> </w:t>
      </w:r>
      <w:r w:rsidRPr="002B4665">
        <w:rPr>
          <w:rFonts w:ascii="Times New Roman" w:hAnsi="Times New Roman" w:cs="Times New Roman"/>
          <w:sz w:val="24"/>
          <w:szCs w:val="24"/>
          <w:shd w:val="clear" w:color="auto" w:fill="FFFFFF"/>
          <w:lang w:val="en-US"/>
        </w:rPr>
        <w:t>'grammaticized individuation'</w:t>
      </w:r>
      <w:r w:rsidR="00B75850">
        <w:rPr>
          <w:rFonts w:ascii="Times New Roman" w:hAnsi="Times New Roman" w:cs="Times New Roman"/>
          <w:sz w:val="24"/>
          <w:szCs w:val="24"/>
          <w:shd w:val="clear" w:color="auto" w:fill="FFFFFF"/>
          <w:lang w:val="en-US"/>
        </w:rPr>
        <w:t xml:space="preserve">. </w:t>
      </w:r>
      <w:r w:rsidRPr="002B4665">
        <w:rPr>
          <w:rFonts w:ascii="Times New Roman" w:hAnsi="Times New Roman" w:cs="Times New Roman"/>
          <w:sz w:val="24"/>
          <w:szCs w:val="24"/>
          <w:shd w:val="clear" w:color="auto" w:fill="FFFFFF"/>
          <w:lang w:val="en-US"/>
        </w:rPr>
        <w:t xml:space="preserve"> </w:t>
      </w:r>
      <w:r w:rsidR="00B75850">
        <w:rPr>
          <w:rFonts w:ascii="Times New Roman" w:hAnsi="Times New Roman" w:cs="Times New Roman"/>
          <w:sz w:val="24"/>
          <w:szCs w:val="24"/>
          <w:shd w:val="clear" w:color="auto" w:fill="FFFFFF"/>
          <w:lang w:val="en-US"/>
        </w:rPr>
        <w:t>The grammar-based approach pre</w:t>
      </w:r>
      <w:r w:rsidR="00C464C6">
        <w:rPr>
          <w:rFonts w:ascii="Times New Roman" w:hAnsi="Times New Roman" w:cs="Times New Roman"/>
          <w:sz w:val="24"/>
          <w:szCs w:val="24"/>
          <w:shd w:val="clear" w:color="auto" w:fill="FFFFFF"/>
          <w:lang w:val="en-US"/>
        </w:rPr>
        <w:t>dic</w:t>
      </w:r>
      <w:r w:rsidR="00B75850">
        <w:rPr>
          <w:rFonts w:ascii="Times New Roman" w:hAnsi="Times New Roman" w:cs="Times New Roman"/>
          <w:sz w:val="24"/>
          <w:szCs w:val="24"/>
          <w:shd w:val="clear" w:color="auto" w:fill="FFFFFF"/>
          <w:lang w:val="en-US"/>
        </w:rPr>
        <w:t>ts that category lacking a synta</w:t>
      </w:r>
      <w:r w:rsidR="00C464C6">
        <w:rPr>
          <w:rFonts w:ascii="Times New Roman" w:hAnsi="Times New Roman" w:cs="Times New Roman"/>
          <w:sz w:val="24"/>
          <w:szCs w:val="24"/>
          <w:shd w:val="clear" w:color="auto" w:fill="FFFFFF"/>
          <w:lang w:val="en-US"/>
        </w:rPr>
        <w:t>ct</w:t>
      </w:r>
      <w:r w:rsidR="00B75850">
        <w:rPr>
          <w:rFonts w:ascii="Times New Roman" w:hAnsi="Times New Roman" w:cs="Times New Roman"/>
          <w:sz w:val="24"/>
          <w:szCs w:val="24"/>
          <w:shd w:val="clear" w:color="auto" w:fill="FFFFFF"/>
          <w:lang w:val="en-US"/>
        </w:rPr>
        <w:t>ic mass-count</w:t>
      </w:r>
      <w:r w:rsidR="00C464C6">
        <w:rPr>
          <w:rFonts w:ascii="Times New Roman" w:hAnsi="Times New Roman" w:cs="Times New Roman"/>
          <w:sz w:val="24"/>
          <w:szCs w:val="24"/>
          <w:shd w:val="clear" w:color="auto" w:fill="FFFFFF"/>
          <w:lang w:val="en-US"/>
        </w:rPr>
        <w:t xml:space="preserve"> distinction should semantically side with mass rather than count. This paper argues that this prediction is borne out in</w:t>
      </w:r>
      <w:r w:rsidR="00B75850">
        <w:rPr>
          <w:rFonts w:ascii="Times New Roman" w:hAnsi="Times New Roman" w:cs="Times New Roman"/>
          <w:sz w:val="24"/>
          <w:szCs w:val="24"/>
          <w:shd w:val="clear" w:color="auto" w:fill="FFFFFF"/>
          <w:lang w:val="en-US"/>
        </w:rPr>
        <w:t xml:space="preserve"> </w:t>
      </w:r>
      <w:r w:rsidR="00E06EE4">
        <w:rPr>
          <w:rFonts w:ascii="Times New Roman" w:hAnsi="Times New Roman" w:cs="Times New Roman"/>
          <w:sz w:val="24"/>
          <w:szCs w:val="24"/>
          <w:shd w:val="clear" w:color="auto" w:fill="FFFFFF"/>
          <w:lang w:val="en-US"/>
        </w:rPr>
        <w:t xml:space="preserve">the </w:t>
      </w:r>
      <w:r w:rsidR="00B75850">
        <w:rPr>
          <w:rFonts w:ascii="Times New Roman" w:hAnsi="Times New Roman" w:cs="Times New Roman"/>
          <w:sz w:val="24"/>
          <w:szCs w:val="24"/>
          <w:shd w:val="clear" w:color="auto" w:fill="FFFFFF"/>
          <w:lang w:val="en-US"/>
        </w:rPr>
        <w:t xml:space="preserve">behavior of </w:t>
      </w:r>
      <w:r w:rsidRPr="002B4665">
        <w:rPr>
          <w:rFonts w:ascii="Times New Roman" w:hAnsi="Times New Roman" w:cs="Times New Roman"/>
          <w:sz w:val="24"/>
          <w:szCs w:val="24"/>
          <w:shd w:val="clear" w:color="auto" w:fill="FFFFFF"/>
          <w:lang w:val="en-US"/>
        </w:rPr>
        <w:t>verbs with respect to their Davidsonian argument position</w:t>
      </w:r>
      <w:r w:rsidR="00C464C6">
        <w:rPr>
          <w:rFonts w:ascii="Times New Roman" w:hAnsi="Times New Roman" w:cs="Times New Roman"/>
          <w:sz w:val="24"/>
          <w:szCs w:val="24"/>
          <w:shd w:val="clear" w:color="auto" w:fill="FFFFFF"/>
          <w:lang w:val="en-US"/>
        </w:rPr>
        <w:t xml:space="preserve"> as well as other syntactic categories in English that lack a mass-count distinction. The paper </w:t>
      </w:r>
      <w:r w:rsidR="00D06137">
        <w:rPr>
          <w:rFonts w:ascii="Times New Roman" w:hAnsi="Times New Roman" w:cs="Times New Roman"/>
          <w:sz w:val="24"/>
          <w:szCs w:val="24"/>
          <w:shd w:val="clear" w:color="auto" w:fill="FFFFFF"/>
          <w:lang w:val="en-US"/>
        </w:rPr>
        <w:t xml:space="preserve">outlines a truthmaker-based account as an alternative to Rothstein’s </w:t>
      </w:r>
      <w:r w:rsidR="00707369">
        <w:rPr>
          <w:rFonts w:ascii="Times New Roman" w:hAnsi="Times New Roman" w:cs="Times New Roman"/>
          <w:sz w:val="24"/>
          <w:szCs w:val="24"/>
          <w:shd w:val="clear" w:color="auto" w:fill="FFFFFF"/>
          <w:lang w:val="en-US"/>
        </w:rPr>
        <w:t xml:space="preserve">version of the </w:t>
      </w:r>
      <w:r w:rsidR="00D06137">
        <w:rPr>
          <w:rFonts w:ascii="Times New Roman" w:hAnsi="Times New Roman" w:cs="Times New Roman"/>
          <w:sz w:val="24"/>
          <w:szCs w:val="24"/>
          <w:shd w:val="clear" w:color="auto" w:fill="FFFFFF"/>
          <w:lang w:val="en-US"/>
        </w:rPr>
        <w:t xml:space="preserve">grammar-based account of the mass-count distinction, making use </w:t>
      </w:r>
      <w:r w:rsidR="00675FDE">
        <w:rPr>
          <w:rFonts w:ascii="Times New Roman" w:hAnsi="Times New Roman" w:cs="Times New Roman"/>
          <w:sz w:val="24"/>
          <w:szCs w:val="24"/>
          <w:shd w:val="clear" w:color="auto" w:fill="FFFFFF"/>
          <w:lang w:val="en-US"/>
        </w:rPr>
        <w:t xml:space="preserve">of </w:t>
      </w:r>
      <w:r w:rsidR="004E223F">
        <w:rPr>
          <w:rFonts w:ascii="Times New Roman" w:hAnsi="Times New Roman" w:cs="Times New Roman"/>
          <w:sz w:val="24"/>
          <w:szCs w:val="24"/>
          <w:shd w:val="clear" w:color="auto" w:fill="FFFFFF"/>
          <w:lang w:val="en-US"/>
        </w:rPr>
        <w:t xml:space="preserve">a </w:t>
      </w:r>
      <w:r w:rsidR="000501AA">
        <w:rPr>
          <w:rFonts w:ascii="Times New Roman" w:hAnsi="Times New Roman" w:cs="Times New Roman"/>
          <w:sz w:val="24"/>
          <w:szCs w:val="24"/>
          <w:shd w:val="clear" w:color="auto" w:fill="FFFFFF"/>
          <w:lang w:val="en-US"/>
        </w:rPr>
        <w:t>primitive notion of</w:t>
      </w:r>
      <w:r w:rsidR="004E223F">
        <w:rPr>
          <w:rFonts w:ascii="Times New Roman" w:hAnsi="Times New Roman" w:cs="Times New Roman"/>
          <w:sz w:val="24"/>
          <w:szCs w:val="24"/>
          <w:shd w:val="clear" w:color="auto" w:fill="FFFFFF"/>
          <w:lang w:val="en-US"/>
        </w:rPr>
        <w:t xml:space="preserve"> unity relativized to a situation.</w:t>
      </w:r>
      <w:r w:rsidR="003A06CC">
        <w:rPr>
          <w:rFonts w:ascii="Times New Roman" w:hAnsi="Times New Roman" w:cs="Times New Roman"/>
          <w:sz w:val="24"/>
          <w:szCs w:val="24"/>
          <w:shd w:val="clear" w:color="auto" w:fill="FFFFFF"/>
          <w:lang w:val="en-US"/>
        </w:rPr>
        <w:t xml:space="preserve"> </w:t>
      </w:r>
    </w:p>
    <w:p w:rsidR="002B4665" w:rsidRPr="002B4665" w:rsidRDefault="002B4665" w:rsidP="002B4665">
      <w:pPr>
        <w:spacing w:after="0"/>
        <w:rPr>
          <w:rFonts w:ascii="Times New Roman" w:hAnsi="Times New Roman" w:cs="Times New Roman"/>
          <w:sz w:val="24"/>
          <w:szCs w:val="24"/>
          <w:lang w:val="en-US"/>
        </w:rPr>
      </w:pPr>
    </w:p>
    <w:p w:rsidR="005A6123" w:rsidRPr="00140A6E" w:rsidRDefault="005A6123" w:rsidP="009C73B0">
      <w:pPr>
        <w:spacing w:after="0"/>
        <w:rPr>
          <w:rFonts w:ascii="Times New Roman" w:hAnsi="Times New Roman" w:cs="Times New Roman"/>
          <w:sz w:val="24"/>
          <w:szCs w:val="24"/>
          <w:lang w:val="en-US"/>
        </w:rPr>
      </w:pPr>
    </w:p>
    <w:p w:rsidR="00360D62" w:rsidRDefault="00332C98" w:rsidP="009C73B0">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mass-count distinction is a </w:t>
      </w:r>
      <w:r w:rsidR="00F166D9">
        <w:rPr>
          <w:rFonts w:ascii="Times New Roman" w:hAnsi="Times New Roman" w:cs="Times New Roman"/>
          <w:sz w:val="24"/>
          <w:szCs w:val="24"/>
          <w:lang w:val="en-US"/>
        </w:rPr>
        <w:t>morpho-</w:t>
      </w:r>
      <w:r>
        <w:rPr>
          <w:rFonts w:ascii="Times New Roman" w:hAnsi="Times New Roman" w:cs="Times New Roman"/>
          <w:sz w:val="24"/>
          <w:szCs w:val="24"/>
          <w:lang w:val="en-US"/>
        </w:rPr>
        <w:t>syn</w:t>
      </w:r>
      <w:r w:rsidR="00663E05">
        <w:rPr>
          <w:rFonts w:ascii="Times New Roman" w:hAnsi="Times New Roman" w:cs="Times New Roman"/>
          <w:sz w:val="24"/>
          <w:szCs w:val="24"/>
          <w:lang w:val="en-US"/>
        </w:rPr>
        <w:t>tactic distinction among nouns and</w:t>
      </w:r>
      <w:r>
        <w:rPr>
          <w:rFonts w:ascii="Times New Roman" w:hAnsi="Times New Roman" w:cs="Times New Roman"/>
          <w:sz w:val="24"/>
          <w:szCs w:val="24"/>
          <w:lang w:val="en-US"/>
        </w:rPr>
        <w:t xml:space="preserve"> is generally taken to have semantic content</w:t>
      </w:r>
      <w:r w:rsidR="00663E05">
        <w:rPr>
          <w:rFonts w:ascii="Times New Roman" w:hAnsi="Times New Roman" w:cs="Times New Roman"/>
          <w:sz w:val="24"/>
          <w:szCs w:val="24"/>
          <w:lang w:val="en-US"/>
        </w:rPr>
        <w:t>, that is</w:t>
      </w:r>
      <w:r w:rsidR="00AE0794">
        <w:rPr>
          <w:rFonts w:ascii="Times New Roman" w:hAnsi="Times New Roman" w:cs="Times New Roman"/>
          <w:sz w:val="24"/>
          <w:szCs w:val="24"/>
          <w:lang w:val="en-US"/>
        </w:rPr>
        <w:t>,</w:t>
      </w:r>
      <w:r w:rsidR="00663E05">
        <w:rPr>
          <w:rFonts w:ascii="Times New Roman" w:hAnsi="Times New Roman" w:cs="Times New Roman"/>
          <w:sz w:val="24"/>
          <w:szCs w:val="24"/>
          <w:lang w:val="en-US"/>
        </w:rPr>
        <w:t xml:space="preserve"> to reflect a semantic mass-count distinction</w:t>
      </w:r>
      <w:r>
        <w:rPr>
          <w:rFonts w:ascii="Times New Roman" w:hAnsi="Times New Roman" w:cs="Times New Roman"/>
          <w:sz w:val="24"/>
          <w:szCs w:val="24"/>
          <w:lang w:val="en-US"/>
        </w:rPr>
        <w:t xml:space="preserve">. </w:t>
      </w:r>
      <w:r w:rsidR="00C67F24">
        <w:rPr>
          <w:rFonts w:ascii="Times New Roman" w:hAnsi="Times New Roman" w:cs="Times New Roman"/>
          <w:sz w:val="24"/>
          <w:szCs w:val="24"/>
          <w:lang w:val="en-US"/>
        </w:rPr>
        <w:t>Th</w:t>
      </w:r>
      <w:r w:rsidR="00675FDE">
        <w:rPr>
          <w:rFonts w:ascii="Times New Roman" w:hAnsi="Times New Roman" w:cs="Times New Roman"/>
          <w:sz w:val="24"/>
          <w:szCs w:val="24"/>
          <w:lang w:val="en-US"/>
        </w:rPr>
        <w:t>ere are three</w:t>
      </w:r>
      <w:r w:rsidR="007B471C">
        <w:rPr>
          <w:rFonts w:ascii="Times New Roman" w:hAnsi="Times New Roman" w:cs="Times New Roman"/>
          <w:sz w:val="24"/>
          <w:szCs w:val="24"/>
          <w:lang w:val="en-US"/>
        </w:rPr>
        <w:t xml:space="preserve"> general </w:t>
      </w:r>
      <w:r w:rsidR="00C67F24">
        <w:rPr>
          <w:rFonts w:ascii="Times New Roman" w:hAnsi="Times New Roman" w:cs="Times New Roman"/>
          <w:sz w:val="24"/>
          <w:szCs w:val="24"/>
          <w:lang w:val="en-US"/>
        </w:rPr>
        <w:t>approaches as to what such a</w:t>
      </w:r>
      <w:r>
        <w:rPr>
          <w:rFonts w:ascii="Times New Roman" w:hAnsi="Times New Roman" w:cs="Times New Roman"/>
          <w:sz w:val="24"/>
          <w:szCs w:val="24"/>
          <w:lang w:val="en-US"/>
        </w:rPr>
        <w:t xml:space="preserve"> semantic mass-count distinction </w:t>
      </w:r>
      <w:r w:rsidR="00B46985">
        <w:rPr>
          <w:rFonts w:ascii="Times New Roman" w:hAnsi="Times New Roman" w:cs="Times New Roman"/>
          <w:sz w:val="24"/>
          <w:szCs w:val="24"/>
          <w:lang w:val="en-US"/>
        </w:rPr>
        <w:t xml:space="preserve">consists in: </w:t>
      </w:r>
    </w:p>
    <w:p w:rsidR="00360D62" w:rsidRDefault="00B46985" w:rsidP="00AF4B46">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00AF4B46">
        <w:rPr>
          <w:rFonts w:ascii="Times New Roman" w:hAnsi="Times New Roman" w:cs="Times New Roman"/>
          <w:sz w:val="24"/>
          <w:szCs w:val="24"/>
          <w:lang w:val="en-US"/>
        </w:rPr>
        <w:t xml:space="preserve"> </w:t>
      </w:r>
      <w:r w:rsidR="00B904D1">
        <w:rPr>
          <w:rFonts w:ascii="Times New Roman" w:hAnsi="Times New Roman" w:cs="Times New Roman"/>
          <w:i/>
          <w:sz w:val="24"/>
          <w:szCs w:val="24"/>
          <w:lang w:val="en-US"/>
        </w:rPr>
        <w:t>the extension-based approach</w:t>
      </w:r>
      <w:r w:rsidR="00C95367">
        <w:rPr>
          <w:rFonts w:ascii="Times New Roman" w:hAnsi="Times New Roman" w:cs="Times New Roman"/>
          <w:i/>
          <w:sz w:val="24"/>
          <w:szCs w:val="24"/>
          <w:lang w:val="en-US"/>
        </w:rPr>
        <w:t xml:space="preserve">, </w:t>
      </w:r>
      <w:r w:rsidR="00430C9A">
        <w:rPr>
          <w:rFonts w:ascii="Times New Roman" w:hAnsi="Times New Roman" w:cs="Times New Roman"/>
          <w:sz w:val="24"/>
          <w:szCs w:val="24"/>
          <w:lang w:val="en-US"/>
        </w:rPr>
        <w:t>ac</w:t>
      </w:r>
      <w:r w:rsidR="00AE5A4E">
        <w:rPr>
          <w:rFonts w:ascii="Times New Roman" w:hAnsi="Times New Roman" w:cs="Times New Roman"/>
          <w:sz w:val="24"/>
          <w:szCs w:val="24"/>
          <w:lang w:val="en-US"/>
        </w:rPr>
        <w:t xml:space="preserve">cording to which the semantic mass-count distinction </w:t>
      </w:r>
      <w:r w:rsidR="00C95367">
        <w:rPr>
          <w:rFonts w:ascii="Times New Roman" w:hAnsi="Times New Roman" w:cs="Times New Roman"/>
          <w:sz w:val="24"/>
          <w:szCs w:val="24"/>
          <w:lang w:val="en-US"/>
        </w:rPr>
        <w:t xml:space="preserve">consists in </w:t>
      </w:r>
      <w:r w:rsidR="00AF4B46">
        <w:rPr>
          <w:rFonts w:ascii="Times New Roman" w:hAnsi="Times New Roman" w:cs="Times New Roman"/>
          <w:sz w:val="24"/>
          <w:szCs w:val="24"/>
          <w:lang w:val="en-US"/>
        </w:rPr>
        <w:t xml:space="preserve">mereological </w:t>
      </w:r>
      <w:r w:rsidR="00332C98">
        <w:rPr>
          <w:rFonts w:ascii="Times New Roman" w:hAnsi="Times New Roman" w:cs="Times New Roman"/>
          <w:sz w:val="24"/>
          <w:szCs w:val="24"/>
          <w:lang w:val="en-US"/>
        </w:rPr>
        <w:t xml:space="preserve">properties of the </w:t>
      </w:r>
      <w:r w:rsidR="00332C98" w:rsidRPr="006723AF">
        <w:rPr>
          <w:rFonts w:ascii="Times New Roman" w:hAnsi="Times New Roman" w:cs="Times New Roman"/>
          <w:sz w:val="24"/>
          <w:szCs w:val="24"/>
          <w:lang w:val="en-US"/>
        </w:rPr>
        <w:t>extension of nouns</w:t>
      </w:r>
      <w:r w:rsidR="00360D62">
        <w:rPr>
          <w:rFonts w:ascii="Times New Roman" w:hAnsi="Times New Roman" w:cs="Times New Roman"/>
          <w:sz w:val="24"/>
          <w:szCs w:val="24"/>
          <w:lang w:val="en-US"/>
        </w:rPr>
        <w:t xml:space="preserve">, an approach that goes back to Quine </w:t>
      </w:r>
      <w:r w:rsidR="00C44F06">
        <w:rPr>
          <w:rFonts w:ascii="Times New Roman" w:eastAsia="Times New Roman" w:hAnsi="Times New Roman" w:cs="Times New Roman"/>
          <w:sz w:val="24"/>
          <w:szCs w:val="24"/>
          <w:lang w:val="en-GB" w:eastAsia="fr-FR"/>
        </w:rPr>
        <w:t xml:space="preserve">(1960) </w:t>
      </w:r>
      <w:r w:rsidR="00360D62">
        <w:rPr>
          <w:rFonts w:ascii="Times New Roman" w:hAnsi="Times New Roman" w:cs="Times New Roman"/>
          <w:sz w:val="24"/>
          <w:szCs w:val="24"/>
          <w:lang w:val="en-US"/>
        </w:rPr>
        <w:t>and</w:t>
      </w:r>
      <w:r w:rsidR="00C95367">
        <w:rPr>
          <w:rFonts w:ascii="Times New Roman" w:hAnsi="Times New Roman" w:cs="Times New Roman"/>
          <w:sz w:val="24"/>
          <w:szCs w:val="24"/>
          <w:lang w:val="en-US"/>
        </w:rPr>
        <w:t xml:space="preserve"> has been developed particularly by</w:t>
      </w:r>
      <w:r w:rsidR="00360D62">
        <w:rPr>
          <w:rFonts w:ascii="Times New Roman" w:hAnsi="Times New Roman" w:cs="Times New Roman"/>
          <w:sz w:val="24"/>
          <w:szCs w:val="24"/>
          <w:lang w:val="en-US"/>
        </w:rPr>
        <w:t xml:space="preserve"> Link</w:t>
      </w:r>
      <w:r w:rsidR="00B21C78">
        <w:rPr>
          <w:rFonts w:ascii="Times New Roman" w:hAnsi="Times New Roman" w:cs="Times New Roman"/>
          <w:sz w:val="24"/>
          <w:szCs w:val="24"/>
          <w:lang w:val="en-US"/>
        </w:rPr>
        <w:t xml:space="preserve"> (1983</w:t>
      </w:r>
      <w:r w:rsidR="00C44F06">
        <w:rPr>
          <w:rFonts w:ascii="Times New Roman" w:hAnsi="Times New Roman" w:cs="Times New Roman"/>
          <w:sz w:val="24"/>
          <w:szCs w:val="24"/>
          <w:lang w:val="en-US"/>
        </w:rPr>
        <w:t>)</w:t>
      </w:r>
      <w:r w:rsidR="00C95367">
        <w:rPr>
          <w:rFonts w:ascii="Times New Roman" w:hAnsi="Times New Roman" w:cs="Times New Roman"/>
          <w:sz w:val="24"/>
          <w:szCs w:val="24"/>
          <w:lang w:val="en-US"/>
        </w:rPr>
        <w:t xml:space="preserve"> and </w:t>
      </w:r>
      <w:r w:rsidR="00910B32">
        <w:rPr>
          <w:rFonts w:ascii="Times New Roman" w:hAnsi="Times New Roman" w:cs="Times New Roman"/>
          <w:sz w:val="24"/>
          <w:szCs w:val="24"/>
          <w:lang w:val="en-US"/>
        </w:rPr>
        <w:t>others</w:t>
      </w:r>
      <w:r w:rsidR="00C95367">
        <w:rPr>
          <w:rFonts w:ascii="Times New Roman" w:hAnsi="Times New Roman" w:cs="Times New Roman"/>
          <w:sz w:val="24"/>
          <w:szCs w:val="24"/>
          <w:lang w:val="en-US"/>
        </w:rPr>
        <w:t xml:space="preserve"> following him</w:t>
      </w:r>
      <w:r w:rsidR="00C44F06">
        <w:rPr>
          <w:rFonts w:ascii="Times New Roman" w:hAnsi="Times New Roman" w:cs="Times New Roman"/>
          <w:sz w:val="24"/>
          <w:szCs w:val="24"/>
          <w:lang w:val="en-US"/>
        </w:rPr>
        <w:t>.</w:t>
      </w:r>
    </w:p>
    <w:p w:rsidR="00360D62" w:rsidRDefault="00FC4DCB" w:rsidP="00AF4B46">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AE5A4E" w:rsidRPr="00360D62">
        <w:rPr>
          <w:rFonts w:ascii="Times New Roman" w:hAnsi="Times New Roman" w:cs="Times New Roman"/>
          <w:i/>
          <w:sz w:val="24"/>
          <w:szCs w:val="24"/>
          <w:lang w:val="en-US"/>
        </w:rPr>
        <w:t>the object-based approach</w:t>
      </w:r>
      <w:r w:rsidR="00910B32">
        <w:rPr>
          <w:rFonts w:ascii="Times New Roman" w:hAnsi="Times New Roman" w:cs="Times New Roman"/>
          <w:sz w:val="24"/>
          <w:szCs w:val="24"/>
          <w:lang w:val="en-US"/>
        </w:rPr>
        <w:t xml:space="preserve">, </w:t>
      </w:r>
      <w:r w:rsidR="00AE5A4E">
        <w:rPr>
          <w:rFonts w:ascii="Times New Roman" w:hAnsi="Times New Roman" w:cs="Times New Roman"/>
          <w:sz w:val="24"/>
          <w:szCs w:val="24"/>
          <w:lang w:val="en-US"/>
        </w:rPr>
        <w:t xml:space="preserve">according to which </w:t>
      </w:r>
      <w:r w:rsidR="00910B32">
        <w:rPr>
          <w:rFonts w:ascii="Times New Roman" w:hAnsi="Times New Roman" w:cs="Times New Roman"/>
          <w:sz w:val="24"/>
          <w:szCs w:val="24"/>
          <w:lang w:val="en-US"/>
        </w:rPr>
        <w:t xml:space="preserve">the semantic mass-count distinction consists in </w:t>
      </w:r>
      <w:r>
        <w:rPr>
          <w:rFonts w:ascii="Times New Roman" w:hAnsi="Times New Roman" w:cs="Times New Roman"/>
          <w:sz w:val="24"/>
          <w:szCs w:val="24"/>
          <w:lang w:val="en-US"/>
        </w:rPr>
        <w:t>mereological properties of</w:t>
      </w:r>
      <w:r w:rsidR="00A837E9" w:rsidRPr="006723AF">
        <w:rPr>
          <w:rFonts w:ascii="Times New Roman" w:hAnsi="Times New Roman" w:cs="Times New Roman"/>
          <w:sz w:val="24"/>
          <w:szCs w:val="24"/>
          <w:lang w:val="en-US"/>
        </w:rPr>
        <w:t xml:space="preserve"> </w:t>
      </w:r>
      <w:r w:rsidR="00332C98" w:rsidRPr="006723AF">
        <w:rPr>
          <w:rFonts w:ascii="Times New Roman" w:hAnsi="Times New Roman" w:cs="Times New Roman"/>
          <w:sz w:val="24"/>
          <w:szCs w:val="24"/>
          <w:lang w:val="en-US"/>
        </w:rPr>
        <w:t>the entities (</w:t>
      </w:r>
      <w:r w:rsidR="00A837E9" w:rsidRPr="006723AF">
        <w:rPr>
          <w:rFonts w:ascii="Times New Roman" w:hAnsi="Times New Roman" w:cs="Times New Roman"/>
          <w:sz w:val="24"/>
          <w:szCs w:val="24"/>
          <w:lang w:val="en-US"/>
        </w:rPr>
        <w:t>or</w:t>
      </w:r>
      <w:r w:rsidR="00332C98" w:rsidRPr="006723AF">
        <w:rPr>
          <w:rFonts w:ascii="Times New Roman" w:hAnsi="Times New Roman" w:cs="Times New Roman"/>
          <w:sz w:val="24"/>
          <w:szCs w:val="24"/>
          <w:lang w:val="en-US"/>
        </w:rPr>
        <w:t xml:space="preserve"> entities-in-</w:t>
      </w:r>
      <w:r w:rsidR="005B68B6" w:rsidRPr="006723AF">
        <w:rPr>
          <w:rFonts w:ascii="Times New Roman" w:hAnsi="Times New Roman" w:cs="Times New Roman"/>
          <w:sz w:val="24"/>
          <w:szCs w:val="24"/>
          <w:lang w:val="en-US"/>
        </w:rPr>
        <w:t>contexts/</w:t>
      </w:r>
      <w:r w:rsidR="00332C98" w:rsidRPr="006723AF">
        <w:rPr>
          <w:rFonts w:ascii="Times New Roman" w:hAnsi="Times New Roman" w:cs="Times New Roman"/>
          <w:sz w:val="24"/>
          <w:szCs w:val="24"/>
          <w:lang w:val="en-US"/>
        </w:rPr>
        <w:t>situations) in those extensions</w:t>
      </w:r>
      <w:r w:rsidR="00360D62">
        <w:rPr>
          <w:rFonts w:ascii="Times New Roman" w:hAnsi="Times New Roman" w:cs="Times New Roman"/>
          <w:sz w:val="24"/>
          <w:szCs w:val="24"/>
          <w:lang w:val="en-US"/>
        </w:rPr>
        <w:t>, an approach that goes back at least</w:t>
      </w:r>
      <w:r w:rsidR="00C44F06">
        <w:rPr>
          <w:rFonts w:ascii="Times New Roman" w:hAnsi="Times New Roman" w:cs="Times New Roman"/>
          <w:sz w:val="24"/>
          <w:szCs w:val="24"/>
          <w:lang w:val="en-US"/>
        </w:rPr>
        <w:t xml:space="preserve"> as far </w:t>
      </w:r>
      <w:r w:rsidR="00C95367">
        <w:rPr>
          <w:rFonts w:ascii="Times New Roman" w:hAnsi="Times New Roman" w:cs="Times New Roman"/>
          <w:sz w:val="24"/>
          <w:szCs w:val="24"/>
          <w:lang w:val="en-US"/>
        </w:rPr>
        <w:t>as Aristotle and</w:t>
      </w:r>
      <w:r w:rsidR="00910B32">
        <w:rPr>
          <w:rFonts w:ascii="Times New Roman" w:hAnsi="Times New Roman" w:cs="Times New Roman"/>
          <w:sz w:val="24"/>
          <w:szCs w:val="24"/>
          <w:lang w:val="en-US"/>
        </w:rPr>
        <w:t xml:space="preserve"> more recently</w:t>
      </w:r>
      <w:r w:rsidR="00360D62">
        <w:rPr>
          <w:rFonts w:ascii="Times New Roman" w:hAnsi="Times New Roman" w:cs="Times New Roman"/>
          <w:sz w:val="24"/>
          <w:szCs w:val="24"/>
          <w:lang w:val="en-US"/>
        </w:rPr>
        <w:t xml:space="preserve"> Jespersen</w:t>
      </w:r>
      <w:r w:rsidR="00C44F06">
        <w:rPr>
          <w:rFonts w:ascii="Times New Roman" w:hAnsi="Times New Roman" w:cs="Times New Roman"/>
          <w:sz w:val="24"/>
          <w:szCs w:val="24"/>
          <w:lang w:val="en-US"/>
        </w:rPr>
        <w:t xml:space="preserve"> (1924).</w:t>
      </w:r>
    </w:p>
    <w:p w:rsidR="007B471C" w:rsidRDefault="007B471C" w:rsidP="00AF4B46">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A52B2A">
        <w:rPr>
          <w:rFonts w:ascii="Times New Roman" w:hAnsi="Times New Roman" w:cs="Times New Roman"/>
          <w:sz w:val="24"/>
          <w:szCs w:val="24"/>
          <w:lang w:val="en-US"/>
        </w:rPr>
        <w:t>t</w:t>
      </w:r>
      <w:r>
        <w:rPr>
          <w:rFonts w:ascii="Times New Roman" w:hAnsi="Times New Roman" w:cs="Times New Roman"/>
          <w:sz w:val="24"/>
          <w:szCs w:val="24"/>
          <w:lang w:val="en-US"/>
        </w:rPr>
        <w:t xml:space="preserve">he grammar-based approach, which </w:t>
      </w:r>
      <w:r w:rsidR="00675FDE">
        <w:rPr>
          <w:rFonts w:ascii="Times New Roman" w:hAnsi="Times New Roman" w:cs="Times New Roman"/>
          <w:sz w:val="24"/>
          <w:szCs w:val="24"/>
          <w:lang w:val="en-US"/>
        </w:rPr>
        <w:t>takes the categories</w:t>
      </w:r>
      <w:r w:rsidR="00EF36E3">
        <w:rPr>
          <w:rFonts w:ascii="Times New Roman" w:hAnsi="Times New Roman" w:cs="Times New Roman"/>
          <w:sz w:val="24"/>
          <w:szCs w:val="24"/>
          <w:lang w:val="en-US"/>
        </w:rPr>
        <w:t xml:space="preserve"> of mass and count </w:t>
      </w:r>
      <w:r w:rsidR="00675FDE">
        <w:rPr>
          <w:rFonts w:ascii="Times New Roman" w:hAnsi="Times New Roman" w:cs="Times New Roman"/>
          <w:sz w:val="24"/>
          <w:szCs w:val="24"/>
          <w:lang w:val="en-US"/>
        </w:rPr>
        <w:t xml:space="preserve">themselves </w:t>
      </w:r>
      <w:r w:rsidR="00EF36E3">
        <w:rPr>
          <w:rFonts w:ascii="Times New Roman" w:hAnsi="Times New Roman" w:cs="Times New Roman"/>
          <w:sz w:val="24"/>
          <w:szCs w:val="24"/>
          <w:lang w:val="en-US"/>
        </w:rPr>
        <w:t>to play a role for the</w:t>
      </w:r>
      <w:r w:rsidR="00A52B2A">
        <w:rPr>
          <w:rFonts w:ascii="Times New Roman" w:hAnsi="Times New Roman" w:cs="Times New Roman"/>
          <w:sz w:val="24"/>
          <w:szCs w:val="24"/>
          <w:lang w:val="en-US"/>
        </w:rPr>
        <w:t xml:space="preserve"> individuation of entities </w:t>
      </w:r>
      <w:r w:rsidR="00EF36E3">
        <w:rPr>
          <w:rFonts w:ascii="Times New Roman" w:hAnsi="Times New Roman" w:cs="Times New Roman"/>
          <w:sz w:val="24"/>
          <w:szCs w:val="24"/>
          <w:lang w:val="en-US"/>
        </w:rPr>
        <w:t xml:space="preserve">or entities under </w:t>
      </w:r>
      <w:r w:rsidR="00A52B2A">
        <w:rPr>
          <w:rFonts w:ascii="Times New Roman" w:hAnsi="Times New Roman" w:cs="Times New Roman"/>
          <w:sz w:val="24"/>
          <w:szCs w:val="24"/>
          <w:lang w:val="en-US"/>
        </w:rPr>
        <w:t xml:space="preserve">a </w:t>
      </w:r>
      <w:r w:rsidR="00675FDE">
        <w:rPr>
          <w:rFonts w:ascii="Times New Roman" w:hAnsi="Times New Roman" w:cs="Times New Roman"/>
          <w:sz w:val="24"/>
          <w:szCs w:val="24"/>
          <w:lang w:val="en-US"/>
        </w:rPr>
        <w:t>perspective</w:t>
      </w:r>
      <w:r w:rsidR="00A52B2A">
        <w:rPr>
          <w:rFonts w:ascii="Times New Roman" w:hAnsi="Times New Roman" w:cs="Times New Roman"/>
          <w:sz w:val="24"/>
          <w:szCs w:val="24"/>
          <w:lang w:val="en-US"/>
        </w:rPr>
        <w:t xml:space="preserve">, an </w:t>
      </w:r>
      <w:r w:rsidR="00EF36E3">
        <w:rPr>
          <w:rFonts w:ascii="Times New Roman" w:hAnsi="Times New Roman" w:cs="Times New Roman"/>
          <w:sz w:val="24"/>
          <w:szCs w:val="24"/>
          <w:lang w:val="en-US"/>
        </w:rPr>
        <w:t xml:space="preserve">approach has been </w:t>
      </w:r>
      <w:r w:rsidR="00A52B2A">
        <w:rPr>
          <w:rFonts w:ascii="Times New Roman" w:hAnsi="Times New Roman" w:cs="Times New Roman"/>
          <w:sz w:val="24"/>
          <w:szCs w:val="24"/>
          <w:lang w:val="en-US"/>
        </w:rPr>
        <w:t>pursued</w:t>
      </w:r>
      <w:r w:rsidR="00EF36E3">
        <w:rPr>
          <w:rFonts w:ascii="Times New Roman" w:hAnsi="Times New Roman" w:cs="Times New Roman"/>
          <w:sz w:val="24"/>
          <w:szCs w:val="24"/>
          <w:lang w:val="en-US"/>
        </w:rPr>
        <w:t xml:space="preserve"> most explicitly by Rothstein</w:t>
      </w:r>
      <w:r w:rsidR="00675FDE">
        <w:rPr>
          <w:rFonts w:ascii="Times New Roman" w:hAnsi="Times New Roman" w:cs="Times New Roman"/>
          <w:sz w:val="24"/>
          <w:szCs w:val="24"/>
          <w:lang w:val="en-US"/>
        </w:rPr>
        <w:t xml:space="preserve"> (2017)</w:t>
      </w:r>
      <w:r w:rsidR="00EF36E3">
        <w:rPr>
          <w:rFonts w:ascii="Times New Roman" w:hAnsi="Times New Roman" w:cs="Times New Roman"/>
          <w:sz w:val="24"/>
          <w:szCs w:val="24"/>
          <w:lang w:val="en-US"/>
        </w:rPr>
        <w:t xml:space="preserve">, </w:t>
      </w:r>
      <w:r w:rsidR="00A52B2A">
        <w:rPr>
          <w:rFonts w:ascii="Times New Roman" w:hAnsi="Times New Roman" w:cs="Times New Roman"/>
          <w:sz w:val="24"/>
          <w:szCs w:val="24"/>
          <w:lang w:val="en-US"/>
        </w:rPr>
        <w:t>for whom the semantic mass-count distinction consists in a difference in</w:t>
      </w:r>
      <w:r w:rsidR="00EF36E3">
        <w:rPr>
          <w:rFonts w:ascii="Times New Roman" w:hAnsi="Times New Roman" w:cs="Times New Roman"/>
          <w:sz w:val="24"/>
          <w:szCs w:val="24"/>
          <w:lang w:val="en-US"/>
        </w:rPr>
        <w:t xml:space="preserve"> </w:t>
      </w:r>
      <w:r w:rsidR="00A52B2A">
        <w:rPr>
          <w:rFonts w:ascii="Times New Roman" w:hAnsi="Times New Roman" w:cs="Times New Roman"/>
          <w:sz w:val="24"/>
          <w:szCs w:val="24"/>
          <w:lang w:val="en-US"/>
        </w:rPr>
        <w:t>‘</w:t>
      </w:r>
      <w:r w:rsidR="00EF36E3">
        <w:rPr>
          <w:rFonts w:ascii="Times New Roman" w:hAnsi="Times New Roman" w:cs="Times New Roman"/>
          <w:sz w:val="24"/>
          <w:szCs w:val="24"/>
          <w:lang w:val="en-US"/>
        </w:rPr>
        <w:t>grammaticized individuation’</w:t>
      </w:r>
      <w:r w:rsidR="00A52B2A">
        <w:rPr>
          <w:rFonts w:ascii="Times New Roman" w:hAnsi="Times New Roman" w:cs="Times New Roman"/>
          <w:sz w:val="24"/>
          <w:szCs w:val="24"/>
          <w:lang w:val="en-US"/>
        </w:rPr>
        <w:t>.</w:t>
      </w:r>
    </w:p>
    <w:p w:rsidR="009043EA" w:rsidRDefault="00EF36E3" w:rsidP="00577E9E">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three approaches make u</w:t>
      </w:r>
      <w:r w:rsidR="00A52B2A">
        <w:rPr>
          <w:rFonts w:ascii="Times New Roman" w:hAnsi="Times New Roman" w:cs="Times New Roman"/>
          <w:sz w:val="24"/>
          <w:szCs w:val="24"/>
          <w:lang w:val="en-US"/>
        </w:rPr>
        <w:t>se of different notions of unity or the property of being a single entity, the basis of countability and</w:t>
      </w:r>
      <w:r w:rsidR="00277F58">
        <w:rPr>
          <w:rFonts w:ascii="Times New Roman" w:hAnsi="Times New Roman" w:cs="Times New Roman"/>
          <w:sz w:val="24"/>
          <w:szCs w:val="24"/>
          <w:lang w:val="en-US"/>
        </w:rPr>
        <w:t xml:space="preserve"> the distinctive feature of the content of</w:t>
      </w:r>
      <w:r>
        <w:rPr>
          <w:rFonts w:ascii="Times New Roman" w:hAnsi="Times New Roman" w:cs="Times New Roman"/>
          <w:sz w:val="24"/>
          <w:szCs w:val="24"/>
          <w:lang w:val="en-US"/>
        </w:rPr>
        <w:t xml:space="preserve"> singular count </w:t>
      </w:r>
      <w:r>
        <w:rPr>
          <w:rFonts w:ascii="Times New Roman" w:hAnsi="Times New Roman" w:cs="Times New Roman"/>
          <w:sz w:val="24"/>
          <w:szCs w:val="24"/>
          <w:lang w:val="en-US"/>
        </w:rPr>
        <w:lastRenderedPageBreak/>
        <w:t xml:space="preserve">nouns. </w:t>
      </w:r>
      <w:r w:rsidR="00277F58">
        <w:rPr>
          <w:rFonts w:ascii="Times New Roman" w:hAnsi="Times New Roman" w:cs="Times New Roman"/>
          <w:sz w:val="24"/>
          <w:szCs w:val="24"/>
          <w:lang w:val="en-US"/>
        </w:rPr>
        <w:t>The</w:t>
      </w:r>
      <w:r w:rsidR="00FC4DCB">
        <w:rPr>
          <w:rFonts w:ascii="Times New Roman" w:hAnsi="Times New Roman" w:cs="Times New Roman"/>
          <w:sz w:val="24"/>
          <w:szCs w:val="24"/>
          <w:lang w:val="en-US"/>
        </w:rPr>
        <w:t xml:space="preserve"> notion of an atom </w:t>
      </w:r>
      <w:r w:rsidR="003D3898">
        <w:rPr>
          <w:rFonts w:ascii="Times New Roman" w:hAnsi="Times New Roman" w:cs="Times New Roman"/>
          <w:sz w:val="24"/>
          <w:szCs w:val="24"/>
          <w:lang w:val="en-US"/>
        </w:rPr>
        <w:t>is</w:t>
      </w:r>
      <w:r w:rsidR="00FC4DCB">
        <w:rPr>
          <w:rFonts w:ascii="Times New Roman" w:hAnsi="Times New Roman" w:cs="Times New Roman"/>
          <w:sz w:val="24"/>
          <w:szCs w:val="24"/>
          <w:lang w:val="en-US"/>
        </w:rPr>
        <w:t xml:space="preserve"> central</w:t>
      </w:r>
      <w:r w:rsidR="007C22BD">
        <w:rPr>
          <w:rFonts w:ascii="Times New Roman" w:hAnsi="Times New Roman" w:cs="Times New Roman"/>
          <w:sz w:val="24"/>
          <w:szCs w:val="24"/>
          <w:lang w:val="en-US"/>
        </w:rPr>
        <w:t xml:space="preserve"> </w:t>
      </w:r>
      <w:r w:rsidR="003D3898">
        <w:rPr>
          <w:rFonts w:ascii="Times New Roman" w:hAnsi="Times New Roman" w:cs="Times New Roman"/>
          <w:sz w:val="24"/>
          <w:szCs w:val="24"/>
          <w:lang w:val="en-US"/>
        </w:rPr>
        <w:t>on</w:t>
      </w:r>
      <w:r w:rsidR="00FC4DCB">
        <w:rPr>
          <w:rFonts w:ascii="Times New Roman" w:hAnsi="Times New Roman" w:cs="Times New Roman"/>
          <w:sz w:val="24"/>
          <w:szCs w:val="24"/>
          <w:lang w:val="en-US"/>
        </w:rPr>
        <w:t xml:space="preserve"> the </w:t>
      </w:r>
      <w:r w:rsidR="00277F58">
        <w:rPr>
          <w:rFonts w:ascii="Times New Roman" w:hAnsi="Times New Roman" w:cs="Times New Roman"/>
          <w:sz w:val="24"/>
          <w:szCs w:val="24"/>
          <w:lang w:val="en-US"/>
        </w:rPr>
        <w:t>extension-based approach</w:t>
      </w:r>
      <w:r w:rsidR="007C22BD">
        <w:rPr>
          <w:rFonts w:ascii="Times New Roman" w:hAnsi="Times New Roman" w:cs="Times New Roman"/>
          <w:sz w:val="24"/>
          <w:szCs w:val="24"/>
          <w:lang w:val="en-US"/>
        </w:rPr>
        <w:t>:</w:t>
      </w:r>
      <w:r w:rsidR="000702CC" w:rsidRPr="006723AF">
        <w:rPr>
          <w:rFonts w:ascii="Times New Roman" w:hAnsi="Times New Roman" w:cs="Times New Roman"/>
          <w:sz w:val="24"/>
          <w:szCs w:val="24"/>
          <w:lang w:val="en-US"/>
        </w:rPr>
        <w:t xml:space="preserve"> </w:t>
      </w:r>
      <w:r w:rsidR="00FC4DCB">
        <w:rPr>
          <w:rFonts w:ascii="Times New Roman" w:hAnsi="Times New Roman" w:cs="Times New Roman"/>
          <w:sz w:val="24"/>
          <w:szCs w:val="24"/>
          <w:lang w:val="en-US"/>
        </w:rPr>
        <w:t xml:space="preserve">atoms make up the extension of </w:t>
      </w:r>
      <w:r w:rsidR="00287BAA">
        <w:rPr>
          <w:rFonts w:ascii="Times New Roman" w:hAnsi="Times New Roman" w:cs="Times New Roman"/>
          <w:sz w:val="24"/>
          <w:szCs w:val="24"/>
          <w:lang w:val="en-US"/>
        </w:rPr>
        <w:t>singular count nouns, but not</w:t>
      </w:r>
      <w:r w:rsidR="00277F58">
        <w:rPr>
          <w:rFonts w:ascii="Times New Roman" w:hAnsi="Times New Roman" w:cs="Times New Roman"/>
          <w:sz w:val="24"/>
          <w:szCs w:val="24"/>
          <w:lang w:val="en-US"/>
        </w:rPr>
        <w:t xml:space="preserve"> (or not generally) the extension of</w:t>
      </w:r>
      <w:r w:rsidR="00287BAA">
        <w:rPr>
          <w:rFonts w:ascii="Times New Roman" w:hAnsi="Times New Roman" w:cs="Times New Roman"/>
          <w:sz w:val="24"/>
          <w:szCs w:val="24"/>
          <w:lang w:val="en-US"/>
        </w:rPr>
        <w:t xml:space="preserve"> mass nouns.</w:t>
      </w:r>
      <w:r w:rsidR="000702CC" w:rsidRPr="006723AF">
        <w:rPr>
          <w:rFonts w:ascii="Times New Roman" w:hAnsi="Times New Roman" w:cs="Times New Roman"/>
          <w:sz w:val="24"/>
          <w:szCs w:val="24"/>
          <w:lang w:val="en-US"/>
        </w:rPr>
        <w:t xml:space="preserve"> </w:t>
      </w:r>
      <w:r w:rsidR="00277F58">
        <w:rPr>
          <w:rFonts w:ascii="Times New Roman" w:hAnsi="Times New Roman" w:cs="Times New Roman"/>
          <w:sz w:val="24"/>
          <w:szCs w:val="24"/>
          <w:lang w:val="en-US"/>
        </w:rPr>
        <w:t>A</w:t>
      </w:r>
      <w:r w:rsidR="00287BAA">
        <w:rPr>
          <w:rFonts w:ascii="Times New Roman" w:hAnsi="Times New Roman" w:cs="Times New Roman"/>
          <w:sz w:val="24"/>
          <w:szCs w:val="24"/>
          <w:lang w:val="en-US"/>
        </w:rPr>
        <w:t xml:space="preserve"> notion of integrity is central </w:t>
      </w:r>
      <w:r w:rsidR="003D3898">
        <w:rPr>
          <w:rFonts w:ascii="Times New Roman" w:hAnsi="Times New Roman" w:cs="Times New Roman"/>
          <w:sz w:val="24"/>
          <w:szCs w:val="24"/>
          <w:lang w:val="en-US"/>
        </w:rPr>
        <w:t>on</w:t>
      </w:r>
      <w:r w:rsidR="00287BAA">
        <w:rPr>
          <w:rFonts w:ascii="Times New Roman" w:hAnsi="Times New Roman" w:cs="Times New Roman"/>
          <w:sz w:val="24"/>
          <w:szCs w:val="24"/>
          <w:lang w:val="en-US"/>
        </w:rPr>
        <w:t xml:space="preserve"> the </w:t>
      </w:r>
      <w:r w:rsidR="00277F58">
        <w:rPr>
          <w:rFonts w:ascii="Times New Roman" w:hAnsi="Times New Roman" w:cs="Times New Roman"/>
          <w:sz w:val="24"/>
          <w:szCs w:val="24"/>
          <w:lang w:val="en-US"/>
        </w:rPr>
        <w:t>object-based approach</w:t>
      </w:r>
      <w:r w:rsidR="00287BAA">
        <w:rPr>
          <w:rFonts w:ascii="Times New Roman" w:hAnsi="Times New Roman" w:cs="Times New Roman"/>
          <w:sz w:val="24"/>
          <w:szCs w:val="24"/>
          <w:lang w:val="en-US"/>
        </w:rPr>
        <w:t>:</w:t>
      </w:r>
      <w:r w:rsidR="000702CC" w:rsidRPr="006723AF">
        <w:rPr>
          <w:rFonts w:ascii="Times New Roman" w:hAnsi="Times New Roman" w:cs="Times New Roman"/>
          <w:sz w:val="24"/>
          <w:szCs w:val="24"/>
          <w:lang w:val="en-US"/>
        </w:rPr>
        <w:t xml:space="preserve"> </w:t>
      </w:r>
      <w:r w:rsidR="00287BAA">
        <w:rPr>
          <w:rFonts w:ascii="Times New Roman" w:hAnsi="Times New Roman" w:cs="Times New Roman"/>
          <w:sz w:val="24"/>
          <w:szCs w:val="24"/>
          <w:lang w:val="en-US"/>
        </w:rPr>
        <w:t>entities that have a boundary, form or other sort of integrity make up the extension of</w:t>
      </w:r>
      <w:r w:rsidR="000702CC" w:rsidRPr="006723AF">
        <w:rPr>
          <w:rFonts w:ascii="Times New Roman" w:hAnsi="Times New Roman" w:cs="Times New Roman"/>
          <w:sz w:val="24"/>
          <w:szCs w:val="24"/>
          <w:lang w:val="en-US"/>
        </w:rPr>
        <w:t xml:space="preserve"> singular count noun</w:t>
      </w:r>
      <w:r w:rsidR="00287BAA">
        <w:rPr>
          <w:rFonts w:ascii="Times New Roman" w:hAnsi="Times New Roman" w:cs="Times New Roman"/>
          <w:sz w:val="24"/>
          <w:szCs w:val="24"/>
          <w:lang w:val="en-US"/>
        </w:rPr>
        <w:t xml:space="preserve">s, but not mass nouns. </w:t>
      </w:r>
      <w:r w:rsidR="0088620C">
        <w:rPr>
          <w:rFonts w:ascii="Times New Roman" w:hAnsi="Times New Roman" w:cs="Times New Roman"/>
          <w:sz w:val="24"/>
          <w:szCs w:val="24"/>
          <w:lang w:val="en-US"/>
        </w:rPr>
        <w:t>The n</w:t>
      </w:r>
      <w:r>
        <w:rPr>
          <w:rFonts w:ascii="Times New Roman" w:hAnsi="Times New Roman" w:cs="Times New Roman"/>
          <w:sz w:val="24"/>
          <w:szCs w:val="24"/>
          <w:lang w:val="en-US"/>
        </w:rPr>
        <w:t>ot</w:t>
      </w:r>
      <w:r w:rsidR="007B471C">
        <w:rPr>
          <w:rFonts w:ascii="Times New Roman" w:hAnsi="Times New Roman" w:cs="Times New Roman"/>
          <w:sz w:val="24"/>
          <w:szCs w:val="24"/>
          <w:lang w:val="en-US"/>
        </w:rPr>
        <w:t>ion of unity on the third approach is tied to the use of count nouns</w:t>
      </w:r>
      <w:r w:rsidR="0088620C">
        <w:rPr>
          <w:rFonts w:ascii="Times New Roman" w:hAnsi="Times New Roman" w:cs="Times New Roman"/>
          <w:sz w:val="24"/>
          <w:szCs w:val="24"/>
          <w:lang w:val="en-US"/>
        </w:rPr>
        <w:t>: unity</w:t>
      </w:r>
      <w:r w:rsidR="00675FDE">
        <w:rPr>
          <w:rFonts w:ascii="Times New Roman" w:hAnsi="Times New Roman" w:cs="Times New Roman"/>
          <w:sz w:val="24"/>
          <w:szCs w:val="24"/>
          <w:lang w:val="en-US"/>
        </w:rPr>
        <w:t xml:space="preserve">, roughly, requires </w:t>
      </w:r>
      <w:r w:rsidR="0088620C">
        <w:rPr>
          <w:rFonts w:ascii="Times New Roman" w:hAnsi="Times New Roman" w:cs="Times New Roman"/>
          <w:sz w:val="24"/>
          <w:szCs w:val="24"/>
          <w:lang w:val="en-US"/>
        </w:rPr>
        <w:t>the use of a count category</w:t>
      </w:r>
      <w:r w:rsidR="00675FDE">
        <w:rPr>
          <w:rFonts w:ascii="Times New Roman" w:hAnsi="Times New Roman" w:cs="Times New Roman"/>
          <w:sz w:val="24"/>
          <w:szCs w:val="24"/>
          <w:lang w:val="en-US"/>
        </w:rPr>
        <w:t xml:space="preserve"> or </w:t>
      </w:r>
      <w:r w:rsidR="003D3898">
        <w:rPr>
          <w:rFonts w:ascii="Times New Roman" w:hAnsi="Times New Roman" w:cs="Times New Roman"/>
          <w:sz w:val="24"/>
          <w:szCs w:val="24"/>
          <w:lang w:val="en-US"/>
        </w:rPr>
        <w:t>other unity-introducing</w:t>
      </w:r>
      <w:r w:rsidR="00675FDE">
        <w:rPr>
          <w:rFonts w:ascii="Times New Roman" w:hAnsi="Times New Roman" w:cs="Times New Roman"/>
          <w:sz w:val="24"/>
          <w:szCs w:val="24"/>
          <w:lang w:val="en-US"/>
        </w:rPr>
        <w:t xml:space="preserve"> expression</w:t>
      </w:r>
      <w:r w:rsidR="007B471C">
        <w:rPr>
          <w:rFonts w:ascii="Times New Roman" w:hAnsi="Times New Roman" w:cs="Times New Roman"/>
          <w:sz w:val="24"/>
          <w:szCs w:val="24"/>
          <w:lang w:val="en-US"/>
        </w:rPr>
        <w:t>.</w:t>
      </w:r>
      <w:r w:rsidR="003A56A9" w:rsidRPr="003A56A9">
        <w:rPr>
          <w:rFonts w:ascii="Times New Roman" w:hAnsi="Times New Roman" w:cs="Times New Roman"/>
          <w:sz w:val="24"/>
          <w:szCs w:val="24"/>
          <w:lang w:val="en-US"/>
        </w:rPr>
        <w:t xml:space="preserve"> </w:t>
      </w:r>
      <w:r w:rsidR="00D336E9">
        <w:rPr>
          <w:rFonts w:ascii="Times New Roman" w:hAnsi="Times New Roman" w:cs="Times New Roman"/>
          <w:sz w:val="24"/>
          <w:szCs w:val="24"/>
          <w:lang w:val="en-US"/>
        </w:rPr>
        <w:t>T</w:t>
      </w:r>
      <w:r w:rsidR="00D2685B">
        <w:rPr>
          <w:rFonts w:ascii="Times New Roman" w:hAnsi="Times New Roman" w:cs="Times New Roman"/>
          <w:sz w:val="24"/>
          <w:szCs w:val="24"/>
          <w:lang w:val="en-US"/>
        </w:rPr>
        <w:t>he grammar-based approach embra</w:t>
      </w:r>
      <w:r w:rsidR="00D336E9">
        <w:rPr>
          <w:rFonts w:ascii="Times New Roman" w:hAnsi="Times New Roman" w:cs="Times New Roman"/>
          <w:sz w:val="24"/>
          <w:szCs w:val="24"/>
          <w:lang w:val="en-US"/>
        </w:rPr>
        <w:t>ces discrepancies between the ontology reflected in the mass-count distinction and expressions or constructions related to it and the ontology reflected in our cognition and the ontology of what there really</w:t>
      </w:r>
      <w:r w:rsidR="00577E9E">
        <w:rPr>
          <w:rFonts w:ascii="Times New Roman" w:hAnsi="Times New Roman" w:cs="Times New Roman"/>
          <w:sz w:val="24"/>
          <w:szCs w:val="24"/>
          <w:lang w:val="en-US"/>
        </w:rPr>
        <w:t xml:space="preserve"> is</w:t>
      </w:r>
      <w:r w:rsidR="00D336E9">
        <w:rPr>
          <w:rFonts w:ascii="Times New Roman" w:hAnsi="Times New Roman" w:cs="Times New Roman"/>
          <w:sz w:val="24"/>
          <w:szCs w:val="24"/>
          <w:lang w:val="en-US"/>
        </w:rPr>
        <w:t>. In particular, t</w:t>
      </w:r>
      <w:r w:rsidR="003A56A9">
        <w:rPr>
          <w:rFonts w:ascii="Times New Roman" w:hAnsi="Times New Roman" w:cs="Times New Roman"/>
          <w:sz w:val="24"/>
          <w:szCs w:val="24"/>
          <w:lang w:val="en-US"/>
        </w:rPr>
        <w:t xml:space="preserve">he use of a count noun (but not a mass noun) conveys a notion of unity (and hence countability) which need not align with the individuation of entities at the level of cognition or the real structure of things. </w:t>
      </w:r>
    </w:p>
    <w:p w:rsidR="004F14F7" w:rsidRDefault="004F14F7" w:rsidP="002124B8">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This paper will outline a version of the grammar-based approach that is cast in terms of truthmaker semantics (Fine 2017). The </w:t>
      </w:r>
      <w:r w:rsidR="000D0AFB">
        <w:rPr>
          <w:rFonts w:ascii="Times New Roman" w:hAnsi="Times New Roman" w:cs="Times New Roman"/>
          <w:sz w:val="24"/>
          <w:szCs w:val="24"/>
          <w:lang w:val="en-US"/>
        </w:rPr>
        <w:t>idea</w:t>
      </w:r>
      <w:r>
        <w:rPr>
          <w:rFonts w:ascii="Times New Roman" w:hAnsi="Times New Roman" w:cs="Times New Roman"/>
          <w:sz w:val="24"/>
          <w:szCs w:val="24"/>
          <w:lang w:val="en-US"/>
        </w:rPr>
        <w:t xml:space="preserve"> is that predicates do not just apply to entities, but to entities in types of situations, </w:t>
      </w:r>
      <w:r w:rsidR="007D70A7">
        <w:rPr>
          <w:rFonts w:ascii="Times New Roman" w:hAnsi="Times New Roman" w:cs="Times New Roman"/>
          <w:sz w:val="24"/>
          <w:szCs w:val="24"/>
          <w:lang w:val="en-US"/>
        </w:rPr>
        <w:t>situations that are</w:t>
      </w:r>
      <w:r>
        <w:rPr>
          <w:rFonts w:ascii="Times New Roman" w:hAnsi="Times New Roman" w:cs="Times New Roman"/>
          <w:sz w:val="24"/>
          <w:szCs w:val="24"/>
          <w:lang w:val="en-US"/>
        </w:rPr>
        <w:t xml:space="preserve"> the </w:t>
      </w:r>
      <w:r w:rsidR="005B71D0">
        <w:rPr>
          <w:rFonts w:ascii="Times New Roman" w:hAnsi="Times New Roman" w:cs="Times New Roman"/>
          <w:sz w:val="24"/>
          <w:szCs w:val="24"/>
          <w:lang w:val="en-US"/>
        </w:rPr>
        <w:t>‘</w:t>
      </w:r>
      <w:r>
        <w:rPr>
          <w:rFonts w:ascii="Times New Roman" w:hAnsi="Times New Roman" w:cs="Times New Roman"/>
          <w:sz w:val="24"/>
          <w:szCs w:val="24"/>
          <w:lang w:val="en-US"/>
        </w:rPr>
        <w:t>exact truthmakers</w:t>
      </w:r>
      <w:r w:rsidR="005B71D0">
        <w:rPr>
          <w:rFonts w:ascii="Times New Roman" w:hAnsi="Times New Roman" w:cs="Times New Roman"/>
          <w:sz w:val="24"/>
          <w:szCs w:val="24"/>
          <w:lang w:val="en-US"/>
        </w:rPr>
        <w:t>’</w:t>
      </w:r>
      <w:r>
        <w:rPr>
          <w:rFonts w:ascii="Times New Roman" w:hAnsi="Times New Roman" w:cs="Times New Roman"/>
          <w:sz w:val="24"/>
          <w:szCs w:val="24"/>
          <w:lang w:val="en-US"/>
        </w:rPr>
        <w:t xml:space="preserve"> of</w:t>
      </w:r>
      <w:r w:rsidR="007D70A7">
        <w:rPr>
          <w:rFonts w:ascii="Times New Roman" w:hAnsi="Times New Roman" w:cs="Times New Roman"/>
          <w:sz w:val="24"/>
          <w:szCs w:val="24"/>
          <w:lang w:val="en-US"/>
        </w:rPr>
        <w:t xml:space="preserve"> </w:t>
      </w:r>
      <w:r>
        <w:rPr>
          <w:rFonts w:ascii="Times New Roman" w:hAnsi="Times New Roman" w:cs="Times New Roman"/>
          <w:sz w:val="24"/>
          <w:szCs w:val="24"/>
          <w:lang w:val="en-US"/>
        </w:rPr>
        <w:t>the linguistic material used to d</w:t>
      </w:r>
      <w:r w:rsidR="007D70A7">
        <w:rPr>
          <w:rFonts w:ascii="Times New Roman" w:hAnsi="Times New Roman" w:cs="Times New Roman"/>
          <w:sz w:val="24"/>
          <w:szCs w:val="24"/>
          <w:lang w:val="en-US"/>
        </w:rPr>
        <w:t>escribe the entities</w:t>
      </w:r>
      <w:r>
        <w:rPr>
          <w:rFonts w:ascii="Times New Roman" w:hAnsi="Times New Roman" w:cs="Times New Roman"/>
          <w:sz w:val="24"/>
          <w:szCs w:val="24"/>
          <w:lang w:val="en-US"/>
        </w:rPr>
        <w:t xml:space="preserve">. Crucially, the material may include count nouns or </w:t>
      </w:r>
      <w:r w:rsidR="007D70A7">
        <w:rPr>
          <w:rFonts w:ascii="Times New Roman" w:hAnsi="Times New Roman" w:cs="Times New Roman"/>
          <w:sz w:val="24"/>
          <w:szCs w:val="24"/>
          <w:lang w:val="en-US"/>
        </w:rPr>
        <w:t>other unity-introducing expressions,</w:t>
      </w:r>
      <w:r>
        <w:rPr>
          <w:rFonts w:ascii="Times New Roman" w:hAnsi="Times New Roman" w:cs="Times New Roman"/>
          <w:sz w:val="24"/>
          <w:szCs w:val="24"/>
          <w:lang w:val="en-US"/>
        </w:rPr>
        <w:t xml:space="preserve"> thus </w:t>
      </w:r>
      <w:r w:rsidR="005B71D0">
        <w:rPr>
          <w:rFonts w:ascii="Times New Roman" w:hAnsi="Times New Roman" w:cs="Times New Roman"/>
          <w:sz w:val="24"/>
          <w:szCs w:val="24"/>
          <w:lang w:val="en-US"/>
        </w:rPr>
        <w:t>allowing for the satisfaction of</w:t>
      </w:r>
      <w:r>
        <w:rPr>
          <w:rFonts w:ascii="Times New Roman" w:hAnsi="Times New Roman" w:cs="Times New Roman"/>
          <w:sz w:val="24"/>
          <w:szCs w:val="24"/>
          <w:lang w:val="en-US"/>
        </w:rPr>
        <w:t xml:space="preserve"> semantic selectional requirements of predicates requiring single entities. Entities </w:t>
      </w:r>
      <w:r w:rsidR="005B71D0">
        <w:rPr>
          <w:rFonts w:ascii="Times New Roman" w:hAnsi="Times New Roman" w:cs="Times New Roman"/>
          <w:sz w:val="24"/>
          <w:szCs w:val="24"/>
          <w:lang w:val="en-US"/>
        </w:rPr>
        <w:t>that don’t come with situations in which they have unity won’t be able to satisfy such</w:t>
      </w:r>
      <w:r>
        <w:rPr>
          <w:rFonts w:ascii="Times New Roman" w:hAnsi="Times New Roman" w:cs="Times New Roman"/>
          <w:sz w:val="24"/>
          <w:szCs w:val="24"/>
          <w:lang w:val="en-US"/>
        </w:rPr>
        <w:t xml:space="preserve"> semantic selection</w:t>
      </w:r>
      <w:r w:rsidR="005B71D0">
        <w:rPr>
          <w:rFonts w:ascii="Times New Roman" w:hAnsi="Times New Roman" w:cs="Times New Roman"/>
          <w:sz w:val="24"/>
          <w:szCs w:val="24"/>
          <w:lang w:val="en-US"/>
        </w:rPr>
        <w:t>al requirements</w:t>
      </w:r>
      <w:r w:rsidR="00E32E5F">
        <w:rPr>
          <w:rFonts w:ascii="Times New Roman" w:hAnsi="Times New Roman" w:cs="Times New Roman"/>
          <w:sz w:val="24"/>
          <w:szCs w:val="24"/>
          <w:lang w:val="en-US"/>
        </w:rPr>
        <w:t>,</w:t>
      </w:r>
      <w:r>
        <w:rPr>
          <w:rFonts w:ascii="Times New Roman" w:hAnsi="Times New Roman" w:cs="Times New Roman"/>
          <w:sz w:val="24"/>
          <w:szCs w:val="24"/>
          <w:lang w:val="en-US"/>
        </w:rPr>
        <w:t xml:space="preserve"> regardless of how they may be individuated at the level of cognition or the real structure of things.</w:t>
      </w:r>
    </w:p>
    <w:p w:rsidR="00D57C14" w:rsidRDefault="00693784" w:rsidP="002124B8">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E5EDB">
        <w:rPr>
          <w:rFonts w:ascii="Times New Roman" w:hAnsi="Times New Roman" w:cs="Times New Roman"/>
          <w:sz w:val="24"/>
          <w:szCs w:val="24"/>
          <w:lang w:val="en-US"/>
        </w:rPr>
        <w:t xml:space="preserve">Given the association of the morpho-syntactic </w:t>
      </w:r>
      <w:r w:rsidR="008F6683">
        <w:rPr>
          <w:rFonts w:ascii="Times New Roman" w:hAnsi="Times New Roman" w:cs="Times New Roman"/>
          <w:sz w:val="24"/>
          <w:szCs w:val="24"/>
          <w:lang w:val="en-US"/>
        </w:rPr>
        <w:t>mass-count distinction</w:t>
      </w:r>
      <w:r w:rsidR="00645C02">
        <w:rPr>
          <w:rFonts w:ascii="Times New Roman" w:hAnsi="Times New Roman" w:cs="Times New Roman"/>
          <w:sz w:val="24"/>
          <w:szCs w:val="24"/>
          <w:lang w:val="en-US"/>
        </w:rPr>
        <w:t xml:space="preserve"> </w:t>
      </w:r>
      <w:r w:rsidR="005E5EDB">
        <w:rPr>
          <w:rFonts w:ascii="Times New Roman" w:hAnsi="Times New Roman" w:cs="Times New Roman"/>
          <w:sz w:val="24"/>
          <w:szCs w:val="24"/>
          <w:lang w:val="en-US"/>
        </w:rPr>
        <w:t>with a semantic mass-count distinction, the</w:t>
      </w:r>
      <w:r w:rsidR="008F6683">
        <w:rPr>
          <w:rFonts w:ascii="Times New Roman" w:hAnsi="Times New Roman" w:cs="Times New Roman"/>
          <w:sz w:val="24"/>
          <w:szCs w:val="24"/>
          <w:lang w:val="en-US"/>
        </w:rPr>
        <w:t xml:space="preserve"> general</w:t>
      </w:r>
      <w:r w:rsidR="004D4083">
        <w:rPr>
          <w:rFonts w:ascii="Times New Roman" w:hAnsi="Times New Roman" w:cs="Times New Roman"/>
          <w:sz w:val="24"/>
          <w:szCs w:val="24"/>
          <w:lang w:val="en-US"/>
        </w:rPr>
        <w:t xml:space="preserve"> question</w:t>
      </w:r>
      <w:r w:rsidR="005E5EDB">
        <w:rPr>
          <w:rFonts w:ascii="Times New Roman" w:hAnsi="Times New Roman" w:cs="Times New Roman"/>
          <w:sz w:val="24"/>
          <w:szCs w:val="24"/>
          <w:lang w:val="en-US"/>
        </w:rPr>
        <w:t xml:space="preserve"> arises</w:t>
      </w:r>
      <w:r w:rsidR="00645C02">
        <w:rPr>
          <w:rFonts w:ascii="Times New Roman" w:hAnsi="Times New Roman" w:cs="Times New Roman"/>
          <w:sz w:val="24"/>
          <w:szCs w:val="24"/>
          <w:lang w:val="en-US"/>
        </w:rPr>
        <w:t>:</w:t>
      </w:r>
      <w:r w:rsidR="0089217B">
        <w:rPr>
          <w:rFonts w:ascii="Times New Roman" w:hAnsi="Times New Roman" w:cs="Times New Roman"/>
          <w:sz w:val="24"/>
          <w:szCs w:val="24"/>
          <w:lang w:val="en-US"/>
        </w:rPr>
        <w:t xml:space="preserve"> </w:t>
      </w:r>
      <w:r w:rsidR="004D4083">
        <w:rPr>
          <w:rFonts w:ascii="Times New Roman" w:hAnsi="Times New Roman" w:cs="Times New Roman"/>
          <w:sz w:val="24"/>
          <w:szCs w:val="24"/>
          <w:lang w:val="en-US"/>
        </w:rPr>
        <w:t>how</w:t>
      </w:r>
      <w:r w:rsidR="005E5EDB">
        <w:rPr>
          <w:rFonts w:ascii="Times New Roman" w:hAnsi="Times New Roman" w:cs="Times New Roman"/>
          <w:sz w:val="24"/>
          <w:szCs w:val="24"/>
          <w:lang w:val="en-US"/>
        </w:rPr>
        <w:t xml:space="preserve"> do</w:t>
      </w:r>
      <w:r w:rsidR="004D4083">
        <w:rPr>
          <w:rFonts w:ascii="Times New Roman" w:hAnsi="Times New Roman" w:cs="Times New Roman"/>
          <w:sz w:val="24"/>
          <w:szCs w:val="24"/>
          <w:lang w:val="en-US"/>
        </w:rPr>
        <w:t xml:space="preserve"> </w:t>
      </w:r>
      <w:r w:rsidR="00332C98">
        <w:rPr>
          <w:rFonts w:ascii="Times New Roman" w:hAnsi="Times New Roman" w:cs="Times New Roman"/>
          <w:sz w:val="24"/>
          <w:szCs w:val="24"/>
          <w:lang w:val="en-US"/>
        </w:rPr>
        <w:t xml:space="preserve">syntactic categories </w:t>
      </w:r>
      <w:r w:rsidR="00293C6E">
        <w:rPr>
          <w:rFonts w:ascii="Times New Roman" w:hAnsi="Times New Roman" w:cs="Times New Roman"/>
          <w:sz w:val="24"/>
          <w:szCs w:val="24"/>
          <w:lang w:val="en-US"/>
        </w:rPr>
        <w:t>that</w:t>
      </w:r>
      <w:r w:rsidR="00332C98">
        <w:rPr>
          <w:rFonts w:ascii="Times New Roman" w:hAnsi="Times New Roman" w:cs="Times New Roman"/>
          <w:sz w:val="24"/>
          <w:szCs w:val="24"/>
          <w:lang w:val="en-US"/>
        </w:rPr>
        <w:t xml:space="preserve"> </w:t>
      </w:r>
      <w:r w:rsidR="0089251F">
        <w:rPr>
          <w:rFonts w:ascii="Times New Roman" w:hAnsi="Times New Roman" w:cs="Times New Roman"/>
          <w:sz w:val="24"/>
          <w:szCs w:val="24"/>
          <w:lang w:val="en-US"/>
        </w:rPr>
        <w:t xml:space="preserve">lack </w:t>
      </w:r>
      <w:r w:rsidR="00332C98">
        <w:rPr>
          <w:rFonts w:ascii="Times New Roman" w:hAnsi="Times New Roman" w:cs="Times New Roman"/>
          <w:sz w:val="24"/>
          <w:szCs w:val="24"/>
          <w:lang w:val="en-US"/>
        </w:rPr>
        <w:t xml:space="preserve">a </w:t>
      </w:r>
      <w:r w:rsidR="00293C6E">
        <w:rPr>
          <w:rFonts w:ascii="Times New Roman" w:hAnsi="Times New Roman" w:cs="Times New Roman"/>
          <w:sz w:val="24"/>
          <w:szCs w:val="24"/>
          <w:lang w:val="en-US"/>
        </w:rPr>
        <w:t>morpho</w:t>
      </w:r>
      <w:r w:rsidR="00AA7082">
        <w:rPr>
          <w:rFonts w:ascii="Times New Roman" w:hAnsi="Times New Roman" w:cs="Times New Roman"/>
          <w:sz w:val="24"/>
          <w:szCs w:val="24"/>
          <w:lang w:val="en-US"/>
        </w:rPr>
        <w:t>-</w:t>
      </w:r>
      <w:r w:rsidR="00293C6E">
        <w:rPr>
          <w:rFonts w:ascii="Times New Roman" w:hAnsi="Times New Roman" w:cs="Times New Roman"/>
          <w:sz w:val="24"/>
          <w:szCs w:val="24"/>
          <w:lang w:val="en-US"/>
        </w:rPr>
        <w:t>synta</w:t>
      </w:r>
      <w:r w:rsidR="0089251F">
        <w:rPr>
          <w:rFonts w:ascii="Times New Roman" w:hAnsi="Times New Roman" w:cs="Times New Roman"/>
          <w:sz w:val="24"/>
          <w:szCs w:val="24"/>
          <w:lang w:val="en-US"/>
        </w:rPr>
        <w:t>c</w:t>
      </w:r>
      <w:r w:rsidR="00293C6E">
        <w:rPr>
          <w:rFonts w:ascii="Times New Roman" w:hAnsi="Times New Roman" w:cs="Times New Roman"/>
          <w:sz w:val="24"/>
          <w:szCs w:val="24"/>
          <w:lang w:val="en-US"/>
        </w:rPr>
        <w:t xml:space="preserve">tic </w:t>
      </w:r>
      <w:r w:rsidR="00332C98">
        <w:rPr>
          <w:rFonts w:ascii="Times New Roman" w:hAnsi="Times New Roman" w:cs="Times New Roman"/>
          <w:sz w:val="24"/>
          <w:szCs w:val="24"/>
          <w:lang w:val="en-US"/>
        </w:rPr>
        <w:t>mass-count distinction</w:t>
      </w:r>
      <w:r w:rsidR="004D4083">
        <w:rPr>
          <w:rFonts w:ascii="Times New Roman" w:hAnsi="Times New Roman" w:cs="Times New Roman"/>
          <w:sz w:val="24"/>
          <w:szCs w:val="24"/>
          <w:lang w:val="en-US"/>
        </w:rPr>
        <w:t xml:space="preserve"> fare with respect to </w:t>
      </w:r>
      <w:r w:rsidR="005E5EDB">
        <w:rPr>
          <w:rFonts w:ascii="Times New Roman" w:hAnsi="Times New Roman" w:cs="Times New Roman"/>
          <w:sz w:val="24"/>
          <w:szCs w:val="24"/>
          <w:lang w:val="en-US"/>
        </w:rPr>
        <w:t xml:space="preserve">what is taken to be the semantic </w:t>
      </w:r>
      <w:r w:rsidR="004D4083">
        <w:rPr>
          <w:rFonts w:ascii="Times New Roman" w:hAnsi="Times New Roman" w:cs="Times New Roman"/>
          <w:sz w:val="24"/>
          <w:szCs w:val="24"/>
          <w:lang w:val="en-US"/>
        </w:rPr>
        <w:t>mass-count distinction</w:t>
      </w:r>
      <w:r w:rsidR="00645C02">
        <w:rPr>
          <w:rFonts w:ascii="Times New Roman" w:hAnsi="Times New Roman" w:cs="Times New Roman"/>
          <w:sz w:val="24"/>
          <w:szCs w:val="24"/>
          <w:lang w:val="en-US"/>
        </w:rPr>
        <w:t>?</w:t>
      </w:r>
      <w:r w:rsidR="005E5EDB">
        <w:rPr>
          <w:rFonts w:ascii="Times New Roman" w:hAnsi="Times New Roman" w:cs="Times New Roman"/>
          <w:sz w:val="24"/>
          <w:szCs w:val="24"/>
          <w:lang w:val="en-US"/>
        </w:rPr>
        <w:t xml:space="preserve"> The extension-based and the object-based approaches both predict that the semantic mass-count distinction applies in just t</w:t>
      </w:r>
      <w:r w:rsidR="00645C02">
        <w:rPr>
          <w:rFonts w:ascii="Times New Roman" w:hAnsi="Times New Roman" w:cs="Times New Roman"/>
          <w:sz w:val="24"/>
          <w:szCs w:val="24"/>
          <w:lang w:val="en-US"/>
        </w:rPr>
        <w:t>he same way: the extension of a</w:t>
      </w:r>
      <w:r w:rsidR="005E5EDB">
        <w:rPr>
          <w:rFonts w:ascii="Times New Roman" w:hAnsi="Times New Roman" w:cs="Times New Roman"/>
          <w:sz w:val="24"/>
          <w:szCs w:val="24"/>
          <w:lang w:val="en-US"/>
        </w:rPr>
        <w:t>n expres</w:t>
      </w:r>
      <w:r w:rsidR="00645C02">
        <w:rPr>
          <w:rFonts w:ascii="Times New Roman" w:hAnsi="Times New Roman" w:cs="Times New Roman"/>
          <w:sz w:val="24"/>
          <w:szCs w:val="24"/>
          <w:lang w:val="en-US"/>
        </w:rPr>
        <w:t>sion</w:t>
      </w:r>
      <w:r w:rsidR="005E5EDB">
        <w:rPr>
          <w:rFonts w:ascii="Times New Roman" w:hAnsi="Times New Roman" w:cs="Times New Roman"/>
          <w:sz w:val="24"/>
          <w:szCs w:val="24"/>
          <w:lang w:val="en-US"/>
        </w:rPr>
        <w:t xml:space="preserve"> </w:t>
      </w:r>
      <w:r w:rsidR="00E32E5F">
        <w:rPr>
          <w:rFonts w:ascii="Times New Roman" w:hAnsi="Times New Roman" w:cs="Times New Roman"/>
          <w:sz w:val="24"/>
          <w:szCs w:val="24"/>
          <w:lang w:val="en-US"/>
        </w:rPr>
        <w:t xml:space="preserve">that </w:t>
      </w:r>
      <w:r w:rsidR="005E5EDB">
        <w:rPr>
          <w:rFonts w:ascii="Times New Roman" w:hAnsi="Times New Roman" w:cs="Times New Roman"/>
          <w:sz w:val="24"/>
          <w:szCs w:val="24"/>
          <w:lang w:val="en-US"/>
        </w:rPr>
        <w:t>d</w:t>
      </w:r>
      <w:r w:rsidR="00645C02">
        <w:rPr>
          <w:rFonts w:ascii="Times New Roman" w:hAnsi="Times New Roman" w:cs="Times New Roman"/>
          <w:sz w:val="24"/>
          <w:szCs w:val="24"/>
          <w:lang w:val="en-US"/>
        </w:rPr>
        <w:t>oes not take part in the syntact</w:t>
      </w:r>
      <w:r w:rsidR="005E5EDB">
        <w:rPr>
          <w:rFonts w:ascii="Times New Roman" w:hAnsi="Times New Roman" w:cs="Times New Roman"/>
          <w:sz w:val="24"/>
          <w:szCs w:val="24"/>
          <w:lang w:val="en-US"/>
        </w:rPr>
        <w:t>ic mass-count distinction classifies semantically as either mass or count, depending on the properties of its extension. The object-based approach predic</w:t>
      </w:r>
      <w:r w:rsidR="00E32E5F">
        <w:rPr>
          <w:rFonts w:ascii="Times New Roman" w:hAnsi="Times New Roman" w:cs="Times New Roman"/>
          <w:sz w:val="24"/>
          <w:szCs w:val="24"/>
          <w:lang w:val="en-US"/>
        </w:rPr>
        <w:t>t</w:t>
      </w:r>
      <w:r w:rsidR="005E5EDB">
        <w:rPr>
          <w:rFonts w:ascii="Times New Roman" w:hAnsi="Times New Roman" w:cs="Times New Roman"/>
          <w:sz w:val="24"/>
          <w:szCs w:val="24"/>
          <w:lang w:val="en-US"/>
        </w:rPr>
        <w:t>s that an entity in the extension of an exp</w:t>
      </w:r>
      <w:r w:rsidR="00645C02">
        <w:rPr>
          <w:rFonts w:ascii="Times New Roman" w:hAnsi="Times New Roman" w:cs="Times New Roman"/>
          <w:sz w:val="24"/>
          <w:szCs w:val="24"/>
          <w:lang w:val="en-US"/>
        </w:rPr>
        <w:t>ression that is neither mass no</w:t>
      </w:r>
      <w:r w:rsidR="005E5EDB">
        <w:rPr>
          <w:rFonts w:ascii="Times New Roman" w:hAnsi="Times New Roman" w:cs="Times New Roman"/>
          <w:sz w:val="24"/>
          <w:szCs w:val="24"/>
          <w:lang w:val="en-US"/>
        </w:rPr>
        <w:t>r count classifies as countable or not depending on</w:t>
      </w:r>
      <w:r w:rsidR="00A62584">
        <w:rPr>
          <w:rFonts w:ascii="Times New Roman" w:hAnsi="Times New Roman" w:cs="Times New Roman"/>
          <w:sz w:val="24"/>
          <w:szCs w:val="24"/>
          <w:lang w:val="en-US"/>
        </w:rPr>
        <w:t xml:space="preserve"> its properties (of integrity).</w:t>
      </w:r>
      <w:r w:rsidR="00293C6E">
        <w:rPr>
          <w:rFonts w:ascii="Times New Roman" w:hAnsi="Times New Roman" w:cs="Times New Roman"/>
          <w:sz w:val="24"/>
          <w:szCs w:val="24"/>
          <w:lang w:val="en-US"/>
        </w:rPr>
        <w:t xml:space="preserve"> </w:t>
      </w:r>
      <w:r w:rsidR="00054CE5">
        <w:rPr>
          <w:rFonts w:ascii="Times New Roman" w:hAnsi="Times New Roman" w:cs="Times New Roman"/>
          <w:sz w:val="24"/>
          <w:szCs w:val="24"/>
          <w:lang w:val="en-US"/>
        </w:rPr>
        <w:t>The grammar-based</w:t>
      </w:r>
      <w:r w:rsidR="0089251F">
        <w:rPr>
          <w:rFonts w:ascii="Times New Roman" w:hAnsi="Times New Roman" w:cs="Times New Roman"/>
          <w:sz w:val="24"/>
          <w:szCs w:val="24"/>
          <w:lang w:val="en-US"/>
        </w:rPr>
        <w:t xml:space="preserve"> approach </w:t>
      </w:r>
      <w:r w:rsidR="00645C02">
        <w:rPr>
          <w:rFonts w:ascii="Times New Roman" w:hAnsi="Times New Roman" w:cs="Times New Roman"/>
          <w:sz w:val="24"/>
          <w:szCs w:val="24"/>
          <w:lang w:val="en-US"/>
        </w:rPr>
        <w:t>makes a different predi</w:t>
      </w:r>
      <w:r w:rsidR="005E5EDB">
        <w:rPr>
          <w:rFonts w:ascii="Times New Roman" w:hAnsi="Times New Roman" w:cs="Times New Roman"/>
          <w:sz w:val="24"/>
          <w:szCs w:val="24"/>
          <w:lang w:val="en-US"/>
        </w:rPr>
        <w:t>ction</w:t>
      </w:r>
      <w:r w:rsidR="00AC4EA7">
        <w:rPr>
          <w:rFonts w:ascii="Times New Roman" w:hAnsi="Times New Roman" w:cs="Times New Roman"/>
          <w:sz w:val="24"/>
          <w:szCs w:val="24"/>
          <w:lang w:val="en-US"/>
        </w:rPr>
        <w:t>: syntactic cat</w:t>
      </w:r>
      <w:r w:rsidR="0089251F">
        <w:rPr>
          <w:rFonts w:ascii="Times New Roman" w:hAnsi="Times New Roman" w:cs="Times New Roman"/>
          <w:sz w:val="24"/>
          <w:szCs w:val="24"/>
          <w:lang w:val="en-US"/>
        </w:rPr>
        <w:t>eg</w:t>
      </w:r>
      <w:r w:rsidR="00AC4EA7">
        <w:rPr>
          <w:rFonts w:ascii="Times New Roman" w:hAnsi="Times New Roman" w:cs="Times New Roman"/>
          <w:sz w:val="24"/>
          <w:szCs w:val="24"/>
          <w:lang w:val="en-US"/>
        </w:rPr>
        <w:t>ories not exhibiting a</w:t>
      </w:r>
      <w:r w:rsidR="008F6683">
        <w:rPr>
          <w:rFonts w:ascii="Times New Roman" w:hAnsi="Times New Roman" w:cs="Times New Roman"/>
          <w:sz w:val="24"/>
          <w:szCs w:val="24"/>
          <w:lang w:val="en-US"/>
        </w:rPr>
        <w:t xml:space="preserve"> morpho</w:t>
      </w:r>
      <w:r w:rsidR="00AA7082">
        <w:rPr>
          <w:rFonts w:ascii="Times New Roman" w:hAnsi="Times New Roman" w:cs="Times New Roman"/>
          <w:sz w:val="24"/>
          <w:szCs w:val="24"/>
          <w:lang w:val="en-US"/>
        </w:rPr>
        <w:t>-</w:t>
      </w:r>
      <w:r w:rsidR="008F6683">
        <w:rPr>
          <w:rFonts w:ascii="Times New Roman" w:hAnsi="Times New Roman" w:cs="Times New Roman"/>
          <w:sz w:val="24"/>
          <w:szCs w:val="24"/>
          <w:lang w:val="en-US"/>
        </w:rPr>
        <w:t>synta</w:t>
      </w:r>
      <w:r w:rsidR="0089251F">
        <w:rPr>
          <w:rFonts w:ascii="Times New Roman" w:hAnsi="Times New Roman" w:cs="Times New Roman"/>
          <w:sz w:val="24"/>
          <w:szCs w:val="24"/>
          <w:lang w:val="en-US"/>
        </w:rPr>
        <w:t>ct</w:t>
      </w:r>
      <w:r w:rsidR="008F6683">
        <w:rPr>
          <w:rFonts w:ascii="Times New Roman" w:hAnsi="Times New Roman" w:cs="Times New Roman"/>
          <w:sz w:val="24"/>
          <w:szCs w:val="24"/>
          <w:lang w:val="en-US"/>
        </w:rPr>
        <w:t>ic mass-count distinction shoul</w:t>
      </w:r>
      <w:r w:rsidR="00BC1CE4">
        <w:rPr>
          <w:rFonts w:ascii="Times New Roman" w:hAnsi="Times New Roman" w:cs="Times New Roman"/>
          <w:sz w:val="24"/>
          <w:szCs w:val="24"/>
          <w:lang w:val="en-US"/>
        </w:rPr>
        <w:t>d not display a semantic mass-co</w:t>
      </w:r>
      <w:r w:rsidR="008F6683">
        <w:rPr>
          <w:rFonts w:ascii="Times New Roman" w:hAnsi="Times New Roman" w:cs="Times New Roman"/>
          <w:sz w:val="24"/>
          <w:szCs w:val="24"/>
          <w:lang w:val="en-US"/>
        </w:rPr>
        <w:t>unt distinction,</w:t>
      </w:r>
      <w:r w:rsidR="00D57C14">
        <w:rPr>
          <w:rFonts w:ascii="Times New Roman" w:hAnsi="Times New Roman" w:cs="Times New Roman"/>
          <w:sz w:val="24"/>
          <w:szCs w:val="24"/>
          <w:lang w:val="en-US"/>
        </w:rPr>
        <w:t xml:space="preserve"> rather they should just behave as mass</w:t>
      </w:r>
      <w:r w:rsidR="00E32E5F">
        <w:rPr>
          <w:rFonts w:ascii="Times New Roman" w:hAnsi="Times New Roman" w:cs="Times New Roman"/>
          <w:sz w:val="24"/>
          <w:szCs w:val="24"/>
          <w:lang w:val="en-US"/>
        </w:rPr>
        <w:t>,</w:t>
      </w:r>
      <w:r w:rsidR="008F6683">
        <w:rPr>
          <w:rFonts w:ascii="Times New Roman" w:hAnsi="Times New Roman" w:cs="Times New Roman"/>
          <w:sz w:val="24"/>
          <w:szCs w:val="24"/>
          <w:lang w:val="en-US"/>
        </w:rPr>
        <w:t xml:space="preserve"> since </w:t>
      </w:r>
      <w:r w:rsidR="005E5EDB">
        <w:rPr>
          <w:rFonts w:ascii="Times New Roman" w:hAnsi="Times New Roman" w:cs="Times New Roman"/>
          <w:sz w:val="24"/>
          <w:szCs w:val="24"/>
          <w:lang w:val="en-US"/>
        </w:rPr>
        <w:t>unity</w:t>
      </w:r>
      <w:r w:rsidR="00645C02">
        <w:rPr>
          <w:rFonts w:ascii="Times New Roman" w:hAnsi="Times New Roman" w:cs="Times New Roman"/>
          <w:sz w:val="24"/>
          <w:szCs w:val="24"/>
          <w:lang w:val="en-US"/>
        </w:rPr>
        <w:t xml:space="preserve"> </w:t>
      </w:r>
      <w:r w:rsidR="005E5EDB">
        <w:rPr>
          <w:rFonts w:ascii="Times New Roman" w:hAnsi="Times New Roman" w:cs="Times New Roman"/>
          <w:sz w:val="24"/>
          <w:szCs w:val="24"/>
          <w:lang w:val="en-US"/>
        </w:rPr>
        <w:t>and thus</w:t>
      </w:r>
      <w:r w:rsidR="00D57C14">
        <w:rPr>
          <w:rFonts w:ascii="Times New Roman" w:hAnsi="Times New Roman" w:cs="Times New Roman"/>
          <w:sz w:val="24"/>
          <w:szCs w:val="24"/>
          <w:lang w:val="en-US"/>
        </w:rPr>
        <w:t xml:space="preserve"> </w:t>
      </w:r>
      <w:r w:rsidR="008F6683">
        <w:rPr>
          <w:rFonts w:ascii="Times New Roman" w:hAnsi="Times New Roman" w:cs="Times New Roman"/>
          <w:sz w:val="24"/>
          <w:szCs w:val="24"/>
          <w:lang w:val="en-US"/>
        </w:rPr>
        <w:t xml:space="preserve">countability is tied to the use of a count category. </w:t>
      </w:r>
      <w:r w:rsidR="008160EB">
        <w:rPr>
          <w:rFonts w:ascii="Times New Roman" w:hAnsi="Times New Roman" w:cs="Times New Roman"/>
          <w:sz w:val="24"/>
          <w:szCs w:val="24"/>
          <w:lang w:val="en-US"/>
        </w:rPr>
        <w:t>This</w:t>
      </w:r>
      <w:r w:rsidR="00D57C14">
        <w:rPr>
          <w:rFonts w:ascii="Times New Roman" w:hAnsi="Times New Roman" w:cs="Times New Roman"/>
          <w:sz w:val="24"/>
          <w:szCs w:val="24"/>
          <w:lang w:val="en-US"/>
        </w:rPr>
        <w:t xml:space="preserve"> does not mean that </w:t>
      </w:r>
      <w:r w:rsidR="005E5EDB">
        <w:rPr>
          <w:rFonts w:ascii="Times New Roman" w:hAnsi="Times New Roman" w:cs="Times New Roman"/>
          <w:sz w:val="24"/>
          <w:szCs w:val="24"/>
          <w:lang w:val="en-US"/>
        </w:rPr>
        <w:t xml:space="preserve">mereological properties of individuals </w:t>
      </w:r>
      <w:r w:rsidR="005E5EDB">
        <w:rPr>
          <w:rFonts w:ascii="Times New Roman" w:hAnsi="Times New Roman" w:cs="Times New Roman"/>
          <w:sz w:val="24"/>
          <w:szCs w:val="24"/>
          <w:lang w:val="en-US"/>
        </w:rPr>
        <w:lastRenderedPageBreak/>
        <w:t>and of extensions are semantically irrelevant</w:t>
      </w:r>
      <w:r w:rsidR="006E310E">
        <w:rPr>
          <w:rFonts w:ascii="Times New Roman" w:hAnsi="Times New Roman" w:cs="Times New Roman"/>
          <w:sz w:val="24"/>
          <w:szCs w:val="24"/>
          <w:lang w:val="en-US"/>
        </w:rPr>
        <w:t xml:space="preserve">; they are just not </w:t>
      </w:r>
      <w:r w:rsidR="00B43DF1">
        <w:rPr>
          <w:rFonts w:ascii="Times New Roman" w:hAnsi="Times New Roman" w:cs="Times New Roman"/>
          <w:sz w:val="24"/>
          <w:szCs w:val="24"/>
          <w:lang w:val="en-US"/>
        </w:rPr>
        <w:t>directly tied to the mass-count distinction.</w:t>
      </w:r>
    </w:p>
    <w:p w:rsidR="00D20D55" w:rsidRDefault="00D57C14" w:rsidP="002124B8">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F6683">
        <w:rPr>
          <w:rFonts w:ascii="Times New Roman" w:hAnsi="Times New Roman" w:cs="Times New Roman"/>
          <w:sz w:val="24"/>
          <w:szCs w:val="24"/>
          <w:lang w:val="en-US"/>
        </w:rPr>
        <w:t xml:space="preserve">This paper </w:t>
      </w:r>
      <w:r w:rsidR="00363B4E">
        <w:rPr>
          <w:rFonts w:ascii="Times New Roman" w:hAnsi="Times New Roman" w:cs="Times New Roman"/>
          <w:sz w:val="24"/>
          <w:szCs w:val="24"/>
          <w:lang w:val="en-US"/>
        </w:rPr>
        <w:t>argues</w:t>
      </w:r>
      <w:r w:rsidR="008F6683">
        <w:rPr>
          <w:rFonts w:ascii="Times New Roman" w:hAnsi="Times New Roman" w:cs="Times New Roman"/>
          <w:sz w:val="24"/>
          <w:szCs w:val="24"/>
          <w:lang w:val="en-US"/>
        </w:rPr>
        <w:t xml:space="preserve"> that </w:t>
      </w:r>
      <w:r>
        <w:rPr>
          <w:rFonts w:ascii="Times New Roman" w:hAnsi="Times New Roman" w:cs="Times New Roman"/>
          <w:sz w:val="24"/>
          <w:szCs w:val="24"/>
          <w:lang w:val="en-US"/>
        </w:rPr>
        <w:t xml:space="preserve">the </w:t>
      </w:r>
      <w:r w:rsidR="008F6683">
        <w:rPr>
          <w:rFonts w:ascii="Times New Roman" w:hAnsi="Times New Roman" w:cs="Times New Roman"/>
          <w:sz w:val="24"/>
          <w:szCs w:val="24"/>
          <w:lang w:val="en-US"/>
        </w:rPr>
        <w:t xml:space="preserve">prediction </w:t>
      </w:r>
      <w:r>
        <w:rPr>
          <w:rFonts w:ascii="Times New Roman" w:hAnsi="Times New Roman" w:cs="Times New Roman"/>
          <w:sz w:val="24"/>
          <w:szCs w:val="24"/>
          <w:lang w:val="en-US"/>
        </w:rPr>
        <w:t xml:space="preserve">of the grammar-based approach </w:t>
      </w:r>
      <w:r w:rsidR="00B43DF1">
        <w:rPr>
          <w:rFonts w:ascii="Times New Roman" w:hAnsi="Times New Roman" w:cs="Times New Roman"/>
          <w:sz w:val="24"/>
          <w:szCs w:val="24"/>
          <w:lang w:val="en-US"/>
        </w:rPr>
        <w:t>is</w:t>
      </w:r>
      <w:r w:rsidR="008F6683">
        <w:rPr>
          <w:rFonts w:ascii="Times New Roman" w:hAnsi="Times New Roman" w:cs="Times New Roman"/>
          <w:sz w:val="24"/>
          <w:szCs w:val="24"/>
          <w:lang w:val="en-US"/>
        </w:rPr>
        <w:t xml:space="preserve"> borne out</w:t>
      </w:r>
      <w:r w:rsidR="00897897">
        <w:rPr>
          <w:rFonts w:ascii="Times New Roman" w:hAnsi="Times New Roman" w:cs="Times New Roman"/>
          <w:sz w:val="24"/>
          <w:szCs w:val="24"/>
          <w:lang w:val="en-US"/>
        </w:rPr>
        <w:t>. Most importantly that concerns</w:t>
      </w:r>
      <w:r w:rsidR="00363B4E">
        <w:rPr>
          <w:rFonts w:ascii="Times New Roman" w:hAnsi="Times New Roman" w:cs="Times New Roman"/>
          <w:sz w:val="24"/>
          <w:szCs w:val="24"/>
          <w:lang w:val="en-US"/>
        </w:rPr>
        <w:t xml:space="preserve"> </w:t>
      </w:r>
      <w:r w:rsidR="008F6683">
        <w:rPr>
          <w:rFonts w:ascii="Times New Roman" w:hAnsi="Times New Roman" w:cs="Times New Roman"/>
          <w:sz w:val="24"/>
          <w:szCs w:val="24"/>
          <w:lang w:val="en-US"/>
        </w:rPr>
        <w:t>the</w:t>
      </w:r>
      <w:r w:rsidR="00897897">
        <w:rPr>
          <w:rFonts w:ascii="Times New Roman" w:hAnsi="Times New Roman" w:cs="Times New Roman"/>
          <w:sz w:val="24"/>
          <w:szCs w:val="24"/>
          <w:lang w:val="en-US"/>
        </w:rPr>
        <w:t xml:space="preserve"> semantic</w:t>
      </w:r>
      <w:r w:rsidR="008F6683">
        <w:rPr>
          <w:rFonts w:ascii="Times New Roman" w:hAnsi="Times New Roman" w:cs="Times New Roman"/>
          <w:sz w:val="24"/>
          <w:szCs w:val="24"/>
          <w:lang w:val="en-US"/>
        </w:rPr>
        <w:t xml:space="preserve"> mass-count </w:t>
      </w:r>
      <w:r w:rsidR="00897897">
        <w:rPr>
          <w:rFonts w:ascii="Times New Roman" w:hAnsi="Times New Roman" w:cs="Times New Roman"/>
          <w:sz w:val="24"/>
          <w:szCs w:val="24"/>
          <w:lang w:val="en-US"/>
        </w:rPr>
        <w:t>behavior</w:t>
      </w:r>
      <w:r w:rsidR="008F6683">
        <w:rPr>
          <w:rFonts w:ascii="Times New Roman" w:hAnsi="Times New Roman" w:cs="Times New Roman"/>
          <w:sz w:val="24"/>
          <w:szCs w:val="24"/>
          <w:lang w:val="en-US"/>
        </w:rPr>
        <w:t xml:space="preserve"> verbs</w:t>
      </w:r>
      <w:r w:rsidR="00B36FB6">
        <w:rPr>
          <w:rFonts w:ascii="Times New Roman" w:hAnsi="Times New Roman" w:cs="Times New Roman"/>
          <w:sz w:val="24"/>
          <w:szCs w:val="24"/>
          <w:lang w:val="en-US"/>
        </w:rPr>
        <w:t xml:space="preserve"> with respect to their Davidsonian </w:t>
      </w:r>
      <w:r w:rsidR="00216F8B">
        <w:rPr>
          <w:rFonts w:ascii="Times New Roman" w:hAnsi="Times New Roman" w:cs="Times New Roman"/>
          <w:sz w:val="24"/>
          <w:szCs w:val="24"/>
          <w:lang w:val="en-US"/>
        </w:rPr>
        <w:t xml:space="preserve">(1967) </w:t>
      </w:r>
      <w:r w:rsidR="00B36FB6">
        <w:rPr>
          <w:rFonts w:ascii="Times New Roman" w:hAnsi="Times New Roman" w:cs="Times New Roman"/>
          <w:sz w:val="24"/>
          <w:szCs w:val="24"/>
          <w:lang w:val="en-US"/>
        </w:rPr>
        <w:t>event argument position</w:t>
      </w:r>
      <w:r w:rsidR="008F0E7B">
        <w:rPr>
          <w:rFonts w:ascii="Times New Roman" w:hAnsi="Times New Roman" w:cs="Times New Roman"/>
          <w:sz w:val="24"/>
          <w:szCs w:val="24"/>
          <w:lang w:val="en-US"/>
        </w:rPr>
        <w:t>. Verbs with respect to their Davidsonian event argument position classify a</w:t>
      </w:r>
      <w:r w:rsidR="00D06137">
        <w:rPr>
          <w:rFonts w:ascii="Times New Roman" w:hAnsi="Times New Roman" w:cs="Times New Roman"/>
          <w:sz w:val="24"/>
          <w:szCs w:val="24"/>
          <w:lang w:val="en-US"/>
        </w:rPr>
        <w:t>s mass</w:t>
      </w:r>
      <w:r w:rsidR="00B43DF1">
        <w:rPr>
          <w:rFonts w:ascii="Times New Roman" w:hAnsi="Times New Roman" w:cs="Times New Roman"/>
          <w:sz w:val="24"/>
          <w:szCs w:val="24"/>
          <w:lang w:val="en-US"/>
        </w:rPr>
        <w:t xml:space="preserve">, </w:t>
      </w:r>
      <w:r w:rsidR="00D06137">
        <w:rPr>
          <w:rFonts w:ascii="Times New Roman" w:hAnsi="Times New Roman" w:cs="Times New Roman"/>
          <w:sz w:val="24"/>
          <w:szCs w:val="24"/>
          <w:lang w:val="en-US"/>
        </w:rPr>
        <w:t>rath</w:t>
      </w:r>
      <w:r w:rsidR="008F0E7B">
        <w:rPr>
          <w:rFonts w:ascii="Times New Roman" w:hAnsi="Times New Roman" w:cs="Times New Roman"/>
          <w:sz w:val="24"/>
          <w:szCs w:val="24"/>
          <w:lang w:val="en-US"/>
        </w:rPr>
        <w:t>er tha</w:t>
      </w:r>
      <w:r w:rsidR="00D06137">
        <w:rPr>
          <w:rFonts w:ascii="Times New Roman" w:hAnsi="Times New Roman" w:cs="Times New Roman"/>
          <w:sz w:val="24"/>
          <w:szCs w:val="24"/>
          <w:lang w:val="en-US"/>
        </w:rPr>
        <w:t>n divid</w:t>
      </w:r>
      <w:r w:rsidR="008F0E7B">
        <w:rPr>
          <w:rFonts w:ascii="Times New Roman" w:hAnsi="Times New Roman" w:cs="Times New Roman"/>
          <w:sz w:val="24"/>
          <w:szCs w:val="24"/>
          <w:lang w:val="en-US"/>
        </w:rPr>
        <w:t>ing into mass and count</w:t>
      </w:r>
      <w:r w:rsidR="00B43DF1">
        <w:rPr>
          <w:rFonts w:ascii="Times New Roman" w:hAnsi="Times New Roman" w:cs="Times New Roman"/>
          <w:sz w:val="24"/>
          <w:szCs w:val="24"/>
          <w:lang w:val="en-US"/>
        </w:rPr>
        <w:t xml:space="preserve">, a classification that bears both on semantic </w:t>
      </w:r>
      <w:r w:rsidR="00487811">
        <w:rPr>
          <w:rFonts w:ascii="Times New Roman" w:hAnsi="Times New Roman" w:cs="Times New Roman"/>
          <w:sz w:val="24"/>
          <w:szCs w:val="24"/>
          <w:lang w:val="en-US"/>
        </w:rPr>
        <w:t>and syntactic selectional requirements of expressions</w:t>
      </w:r>
      <w:r w:rsidR="008F0E7B">
        <w:rPr>
          <w:rFonts w:ascii="Times New Roman" w:hAnsi="Times New Roman" w:cs="Times New Roman"/>
          <w:sz w:val="24"/>
          <w:szCs w:val="24"/>
          <w:lang w:val="en-US"/>
        </w:rPr>
        <w:t xml:space="preserve">. </w:t>
      </w:r>
      <w:r w:rsidR="00B43DF1">
        <w:rPr>
          <w:rFonts w:ascii="Times New Roman" w:hAnsi="Times New Roman" w:cs="Times New Roman"/>
          <w:sz w:val="24"/>
          <w:szCs w:val="24"/>
          <w:lang w:val="en-US"/>
        </w:rPr>
        <w:t>As</w:t>
      </w:r>
      <w:r w:rsidR="00D20D55">
        <w:rPr>
          <w:rFonts w:ascii="Times New Roman" w:hAnsi="Times New Roman" w:cs="Times New Roman"/>
          <w:sz w:val="24"/>
          <w:szCs w:val="24"/>
          <w:lang w:val="en-US"/>
        </w:rPr>
        <w:t xml:space="preserve"> the grammar-based approach pred</w:t>
      </w:r>
      <w:r w:rsidR="00B43DF1">
        <w:rPr>
          <w:rFonts w:ascii="Times New Roman" w:hAnsi="Times New Roman" w:cs="Times New Roman"/>
          <w:sz w:val="24"/>
          <w:szCs w:val="24"/>
          <w:lang w:val="en-US"/>
        </w:rPr>
        <w:t>icts, this</w:t>
      </w:r>
      <w:r w:rsidR="00D20D55">
        <w:rPr>
          <w:rFonts w:ascii="Times New Roman" w:hAnsi="Times New Roman" w:cs="Times New Roman"/>
          <w:sz w:val="24"/>
          <w:szCs w:val="24"/>
          <w:lang w:val="en-US"/>
        </w:rPr>
        <w:t xml:space="preserve"> does </w:t>
      </w:r>
      <w:r w:rsidR="00E32E5F">
        <w:rPr>
          <w:rFonts w:ascii="Times New Roman" w:hAnsi="Times New Roman" w:cs="Times New Roman"/>
          <w:sz w:val="24"/>
          <w:szCs w:val="24"/>
          <w:lang w:val="en-US"/>
        </w:rPr>
        <w:t xml:space="preserve">not </w:t>
      </w:r>
      <w:r w:rsidR="008F0E7B">
        <w:rPr>
          <w:rFonts w:ascii="Times New Roman" w:hAnsi="Times New Roman" w:cs="Times New Roman"/>
          <w:sz w:val="24"/>
          <w:szCs w:val="24"/>
          <w:lang w:val="en-US"/>
        </w:rPr>
        <w:t xml:space="preserve">apply to </w:t>
      </w:r>
      <w:r w:rsidR="003A142D">
        <w:rPr>
          <w:rFonts w:ascii="Times New Roman" w:hAnsi="Times New Roman" w:cs="Times New Roman"/>
          <w:sz w:val="24"/>
          <w:szCs w:val="24"/>
          <w:lang w:val="en-US"/>
        </w:rPr>
        <w:t>event nouns</w:t>
      </w:r>
      <w:r w:rsidR="008F0E7B">
        <w:rPr>
          <w:rFonts w:ascii="Times New Roman" w:hAnsi="Times New Roman" w:cs="Times New Roman"/>
          <w:sz w:val="24"/>
          <w:szCs w:val="24"/>
          <w:lang w:val="en-US"/>
        </w:rPr>
        <w:t>, which, like all nouns in English, d</w:t>
      </w:r>
      <w:r w:rsidR="00D20D55">
        <w:rPr>
          <w:rFonts w:ascii="Times New Roman" w:hAnsi="Times New Roman" w:cs="Times New Roman"/>
          <w:sz w:val="24"/>
          <w:szCs w:val="24"/>
          <w:lang w:val="en-US"/>
        </w:rPr>
        <w:t xml:space="preserve">isplay a mass-count distinction, </w:t>
      </w:r>
      <w:r w:rsidR="00E32E5F">
        <w:rPr>
          <w:rFonts w:ascii="Times New Roman" w:hAnsi="Times New Roman" w:cs="Times New Roman"/>
          <w:sz w:val="24"/>
          <w:szCs w:val="24"/>
          <w:lang w:val="en-US"/>
        </w:rPr>
        <w:t xml:space="preserve">with </w:t>
      </w:r>
      <w:r w:rsidR="00D20D55">
        <w:rPr>
          <w:rFonts w:ascii="Times New Roman" w:hAnsi="Times New Roman" w:cs="Times New Roman"/>
          <w:sz w:val="24"/>
          <w:szCs w:val="24"/>
          <w:lang w:val="en-US"/>
        </w:rPr>
        <w:t>mereo</w:t>
      </w:r>
      <w:r w:rsidR="0062199B">
        <w:rPr>
          <w:rFonts w:ascii="Times New Roman" w:hAnsi="Times New Roman" w:cs="Times New Roman"/>
          <w:sz w:val="24"/>
          <w:szCs w:val="24"/>
          <w:lang w:val="en-US"/>
        </w:rPr>
        <w:t>l</w:t>
      </w:r>
      <w:r w:rsidR="00D20D55">
        <w:rPr>
          <w:rFonts w:ascii="Times New Roman" w:hAnsi="Times New Roman" w:cs="Times New Roman"/>
          <w:sz w:val="24"/>
          <w:szCs w:val="24"/>
          <w:lang w:val="en-US"/>
        </w:rPr>
        <w:t>ogial properties of the event or the event argument position</w:t>
      </w:r>
      <w:r w:rsidR="00E32E5F">
        <w:rPr>
          <w:rFonts w:ascii="Times New Roman" w:hAnsi="Times New Roman" w:cs="Times New Roman"/>
          <w:sz w:val="24"/>
          <w:szCs w:val="24"/>
          <w:lang w:val="en-US"/>
        </w:rPr>
        <w:t xml:space="preserve"> influencing the choice of mass or count</w:t>
      </w:r>
      <w:r w:rsidR="00D20D55">
        <w:rPr>
          <w:rFonts w:ascii="Times New Roman" w:hAnsi="Times New Roman" w:cs="Times New Roman"/>
          <w:sz w:val="24"/>
          <w:szCs w:val="24"/>
          <w:lang w:val="en-US"/>
        </w:rPr>
        <w:t>.</w:t>
      </w:r>
      <w:r w:rsidR="00363B4E">
        <w:rPr>
          <w:rFonts w:ascii="Times New Roman" w:hAnsi="Times New Roman" w:cs="Times New Roman"/>
          <w:sz w:val="24"/>
          <w:szCs w:val="24"/>
          <w:lang w:val="en-US"/>
        </w:rPr>
        <w:t xml:space="preserve"> </w:t>
      </w:r>
      <w:r w:rsidR="008F0E7B">
        <w:rPr>
          <w:rFonts w:ascii="Times New Roman" w:hAnsi="Times New Roman" w:cs="Times New Roman"/>
          <w:sz w:val="24"/>
          <w:szCs w:val="24"/>
          <w:lang w:val="en-US"/>
        </w:rPr>
        <w:t xml:space="preserve"> </w:t>
      </w:r>
    </w:p>
    <w:p w:rsidR="00FA34F9" w:rsidRDefault="000F60C0" w:rsidP="002124B8">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Denying that verbs take part in a semantic mass-count distinction </w:t>
      </w:r>
      <w:r w:rsidR="00FA34F9">
        <w:rPr>
          <w:rFonts w:ascii="Times New Roman" w:hAnsi="Times New Roman" w:cs="Times New Roman"/>
          <w:sz w:val="24"/>
          <w:szCs w:val="24"/>
          <w:lang w:val="en-US"/>
        </w:rPr>
        <w:t>goes against</w:t>
      </w:r>
      <w:r w:rsidR="00EE03E3">
        <w:rPr>
          <w:rFonts w:ascii="Times New Roman" w:hAnsi="Times New Roman" w:cs="Times New Roman"/>
          <w:sz w:val="24"/>
          <w:szCs w:val="24"/>
          <w:lang w:val="en-US"/>
        </w:rPr>
        <w:t xml:space="preserve"> </w:t>
      </w:r>
      <w:r>
        <w:rPr>
          <w:rFonts w:ascii="Times New Roman" w:hAnsi="Times New Roman" w:cs="Times New Roman"/>
          <w:sz w:val="24"/>
          <w:szCs w:val="24"/>
          <w:lang w:val="en-US"/>
        </w:rPr>
        <w:t>the dominant view in semantics. At least since</w:t>
      </w:r>
      <w:r w:rsidR="00B36FB6">
        <w:rPr>
          <w:rFonts w:ascii="Times New Roman" w:hAnsi="Times New Roman" w:cs="Times New Roman"/>
          <w:sz w:val="24"/>
          <w:szCs w:val="24"/>
          <w:lang w:val="en-US"/>
        </w:rPr>
        <w:t xml:space="preserve"> </w:t>
      </w:r>
      <w:r w:rsidR="00031A71">
        <w:rPr>
          <w:rFonts w:ascii="Times New Roman" w:hAnsi="Times New Roman" w:cs="Times New Roman"/>
          <w:sz w:val="24"/>
          <w:szCs w:val="24"/>
          <w:lang w:val="en-US"/>
        </w:rPr>
        <w:t xml:space="preserve">Bach </w:t>
      </w:r>
      <w:r w:rsidR="00CF1B86">
        <w:rPr>
          <w:rFonts w:ascii="Times New Roman" w:hAnsi="Times New Roman" w:cs="Times New Roman"/>
          <w:sz w:val="24"/>
          <w:szCs w:val="24"/>
          <w:lang w:val="en-US"/>
        </w:rPr>
        <w:t>(</w:t>
      </w:r>
      <w:r w:rsidR="00031A71">
        <w:rPr>
          <w:rFonts w:ascii="Times New Roman" w:hAnsi="Times New Roman" w:cs="Times New Roman"/>
          <w:sz w:val="24"/>
          <w:szCs w:val="24"/>
          <w:lang w:val="en-US"/>
        </w:rPr>
        <w:t>1986)</w:t>
      </w:r>
      <w:r>
        <w:rPr>
          <w:rFonts w:ascii="Times New Roman" w:hAnsi="Times New Roman" w:cs="Times New Roman"/>
          <w:sz w:val="24"/>
          <w:szCs w:val="24"/>
          <w:lang w:val="en-US"/>
        </w:rPr>
        <w:t xml:space="preserve"> it has been</w:t>
      </w:r>
      <w:r w:rsidR="00B36FB6">
        <w:rPr>
          <w:rFonts w:ascii="Times New Roman" w:hAnsi="Times New Roman" w:cs="Times New Roman"/>
          <w:sz w:val="24"/>
          <w:szCs w:val="24"/>
          <w:lang w:val="en-US"/>
        </w:rPr>
        <w:t xml:space="preserve"> taken for granted that </w:t>
      </w:r>
      <w:r w:rsidR="00350C59">
        <w:rPr>
          <w:rFonts w:ascii="Times New Roman" w:hAnsi="Times New Roman" w:cs="Times New Roman"/>
          <w:sz w:val="24"/>
          <w:szCs w:val="24"/>
          <w:lang w:val="en-US"/>
        </w:rPr>
        <w:t>verbs</w:t>
      </w:r>
      <w:r w:rsidR="001E7F7A">
        <w:rPr>
          <w:rFonts w:ascii="Times New Roman" w:hAnsi="Times New Roman" w:cs="Times New Roman"/>
          <w:sz w:val="24"/>
          <w:szCs w:val="24"/>
          <w:lang w:val="en-US"/>
        </w:rPr>
        <w:t>, VPs,</w:t>
      </w:r>
      <w:r w:rsidR="00350C59">
        <w:rPr>
          <w:rFonts w:ascii="Times New Roman" w:hAnsi="Times New Roman" w:cs="Times New Roman"/>
          <w:sz w:val="24"/>
          <w:szCs w:val="24"/>
          <w:lang w:val="en-US"/>
        </w:rPr>
        <w:t xml:space="preserve"> or sentences</w:t>
      </w:r>
      <w:r w:rsidR="00B36FB6">
        <w:rPr>
          <w:rFonts w:ascii="Times New Roman" w:hAnsi="Times New Roman" w:cs="Times New Roman"/>
          <w:sz w:val="24"/>
          <w:szCs w:val="24"/>
          <w:lang w:val="en-US"/>
        </w:rPr>
        <w:t xml:space="preserve"> as predicates of events</w:t>
      </w:r>
      <w:r w:rsidR="009D6BEE">
        <w:rPr>
          <w:rFonts w:ascii="Times New Roman" w:hAnsi="Times New Roman" w:cs="Times New Roman"/>
          <w:sz w:val="24"/>
          <w:szCs w:val="24"/>
          <w:lang w:val="en-US"/>
        </w:rPr>
        <w:t xml:space="preserve"> </w:t>
      </w:r>
      <w:r w:rsidR="003A142D">
        <w:rPr>
          <w:rFonts w:ascii="Times New Roman" w:hAnsi="Times New Roman" w:cs="Times New Roman"/>
          <w:sz w:val="24"/>
          <w:szCs w:val="24"/>
          <w:lang w:val="en-US"/>
        </w:rPr>
        <w:t>divide into mass and count</w:t>
      </w:r>
      <w:r w:rsidR="00A257B4">
        <w:rPr>
          <w:rFonts w:ascii="Times New Roman" w:hAnsi="Times New Roman" w:cs="Times New Roman"/>
          <w:sz w:val="24"/>
          <w:szCs w:val="24"/>
          <w:lang w:val="en-US"/>
        </w:rPr>
        <w:t>,</w:t>
      </w:r>
      <w:r w:rsidR="00332C98">
        <w:rPr>
          <w:rFonts w:ascii="Times New Roman" w:hAnsi="Times New Roman" w:cs="Times New Roman"/>
          <w:sz w:val="24"/>
          <w:szCs w:val="24"/>
          <w:lang w:val="en-US"/>
        </w:rPr>
        <w:t xml:space="preserve"> with achievement and accomplishment</w:t>
      </w:r>
      <w:r w:rsidR="00350C59">
        <w:rPr>
          <w:rFonts w:ascii="Times New Roman" w:hAnsi="Times New Roman" w:cs="Times New Roman"/>
          <w:sz w:val="24"/>
          <w:szCs w:val="24"/>
          <w:lang w:val="en-US"/>
        </w:rPr>
        <w:t>s</w:t>
      </w:r>
      <w:r w:rsidR="00332C98">
        <w:rPr>
          <w:rFonts w:ascii="Times New Roman" w:hAnsi="Times New Roman" w:cs="Times New Roman"/>
          <w:sz w:val="24"/>
          <w:szCs w:val="24"/>
          <w:lang w:val="en-US"/>
        </w:rPr>
        <w:t xml:space="preserve"> </w:t>
      </w:r>
      <w:r w:rsidR="001E7F7A">
        <w:rPr>
          <w:rFonts w:ascii="Times New Roman" w:hAnsi="Times New Roman" w:cs="Times New Roman"/>
          <w:sz w:val="24"/>
          <w:szCs w:val="24"/>
          <w:lang w:val="en-US"/>
        </w:rPr>
        <w:t xml:space="preserve">(or telic VPs or sentences) </w:t>
      </w:r>
      <w:r w:rsidR="00332C98">
        <w:rPr>
          <w:rFonts w:ascii="Times New Roman" w:hAnsi="Times New Roman" w:cs="Times New Roman"/>
          <w:sz w:val="24"/>
          <w:szCs w:val="24"/>
          <w:lang w:val="en-US"/>
        </w:rPr>
        <w:t>classifying semantically as count and activit</w:t>
      </w:r>
      <w:r w:rsidR="00350C59">
        <w:rPr>
          <w:rFonts w:ascii="Times New Roman" w:hAnsi="Times New Roman" w:cs="Times New Roman"/>
          <w:sz w:val="24"/>
          <w:szCs w:val="24"/>
          <w:lang w:val="en-US"/>
        </w:rPr>
        <w:t xml:space="preserve">ies and states </w:t>
      </w:r>
      <w:r w:rsidR="001E7F7A">
        <w:rPr>
          <w:rFonts w:ascii="Times New Roman" w:hAnsi="Times New Roman" w:cs="Times New Roman"/>
          <w:sz w:val="24"/>
          <w:szCs w:val="24"/>
          <w:lang w:val="en-US"/>
        </w:rPr>
        <w:t xml:space="preserve">(or atelic VPs or sentences) </w:t>
      </w:r>
      <w:r w:rsidR="0083195F">
        <w:rPr>
          <w:rFonts w:ascii="Times New Roman" w:hAnsi="Times New Roman" w:cs="Times New Roman"/>
          <w:sz w:val="24"/>
          <w:szCs w:val="24"/>
          <w:lang w:val="en-US"/>
        </w:rPr>
        <w:t>as mass.</w:t>
      </w:r>
      <w:r w:rsidR="009D6BEE">
        <w:rPr>
          <w:rFonts w:ascii="Times New Roman" w:hAnsi="Times New Roman" w:cs="Times New Roman"/>
          <w:sz w:val="24"/>
          <w:szCs w:val="24"/>
          <w:lang w:val="en-US"/>
        </w:rPr>
        <w:t xml:space="preserve"> </w:t>
      </w:r>
      <w:r w:rsidR="009D25DF">
        <w:rPr>
          <w:rFonts w:ascii="Times New Roman" w:hAnsi="Times New Roman" w:cs="Times New Roman"/>
          <w:sz w:val="24"/>
          <w:szCs w:val="24"/>
          <w:lang w:val="en-US"/>
        </w:rPr>
        <w:t xml:space="preserve">Such </w:t>
      </w:r>
      <w:r w:rsidR="00D0069E">
        <w:rPr>
          <w:rFonts w:ascii="Times New Roman" w:hAnsi="Times New Roman" w:cs="Times New Roman"/>
          <w:sz w:val="24"/>
          <w:szCs w:val="24"/>
          <w:lang w:val="en-US"/>
        </w:rPr>
        <w:t>parallelisms</w:t>
      </w:r>
      <w:r w:rsidR="001A0F08">
        <w:rPr>
          <w:rFonts w:ascii="Times New Roman" w:hAnsi="Times New Roman" w:cs="Times New Roman"/>
          <w:sz w:val="24"/>
          <w:szCs w:val="24"/>
          <w:lang w:val="en-US"/>
        </w:rPr>
        <w:t xml:space="preserve"> between the nominal domain and the verbal domain of events</w:t>
      </w:r>
      <w:r w:rsidR="00216F8B">
        <w:rPr>
          <w:rFonts w:ascii="Times New Roman" w:hAnsi="Times New Roman" w:cs="Times New Roman"/>
          <w:sz w:val="24"/>
          <w:szCs w:val="24"/>
          <w:lang w:val="en-US"/>
        </w:rPr>
        <w:t xml:space="preserve"> have</w:t>
      </w:r>
      <w:r w:rsidR="009D25DF">
        <w:rPr>
          <w:rFonts w:ascii="Times New Roman" w:hAnsi="Times New Roman" w:cs="Times New Roman"/>
          <w:sz w:val="24"/>
          <w:szCs w:val="24"/>
          <w:lang w:val="en-US"/>
        </w:rPr>
        <w:t xml:space="preserve"> generally been </w:t>
      </w:r>
      <w:r>
        <w:rPr>
          <w:rFonts w:ascii="Times New Roman" w:hAnsi="Times New Roman" w:cs="Times New Roman"/>
          <w:sz w:val="24"/>
          <w:szCs w:val="24"/>
          <w:lang w:val="en-US"/>
        </w:rPr>
        <w:t>taken to consist in the mereological</w:t>
      </w:r>
      <w:r w:rsidR="009D25DF">
        <w:rPr>
          <w:rFonts w:ascii="Times New Roman" w:hAnsi="Times New Roman" w:cs="Times New Roman"/>
          <w:sz w:val="24"/>
          <w:szCs w:val="24"/>
          <w:lang w:val="en-US"/>
        </w:rPr>
        <w:t xml:space="preserve"> properties of </w:t>
      </w:r>
      <w:r>
        <w:rPr>
          <w:rFonts w:ascii="Times New Roman" w:hAnsi="Times New Roman" w:cs="Times New Roman"/>
          <w:sz w:val="24"/>
          <w:szCs w:val="24"/>
          <w:lang w:val="en-US"/>
        </w:rPr>
        <w:t xml:space="preserve">verbal </w:t>
      </w:r>
      <w:r w:rsidR="009D25DF">
        <w:rPr>
          <w:rFonts w:ascii="Times New Roman" w:hAnsi="Times New Roman" w:cs="Times New Roman"/>
          <w:sz w:val="24"/>
          <w:szCs w:val="24"/>
          <w:lang w:val="en-US"/>
        </w:rPr>
        <w:t xml:space="preserve">extensions or of </w:t>
      </w:r>
      <w:r>
        <w:rPr>
          <w:rFonts w:ascii="Times New Roman" w:hAnsi="Times New Roman" w:cs="Times New Roman"/>
          <w:sz w:val="24"/>
          <w:szCs w:val="24"/>
          <w:lang w:val="en-US"/>
        </w:rPr>
        <w:t xml:space="preserve">in verbal </w:t>
      </w:r>
      <w:r w:rsidR="009D25DF">
        <w:rPr>
          <w:rFonts w:ascii="Times New Roman" w:hAnsi="Times New Roman" w:cs="Times New Roman"/>
          <w:sz w:val="24"/>
          <w:szCs w:val="24"/>
          <w:lang w:val="en-US"/>
        </w:rPr>
        <w:t>entities</w:t>
      </w:r>
      <w:r w:rsidR="00FE40D6">
        <w:rPr>
          <w:rFonts w:ascii="Times New Roman" w:hAnsi="Times New Roman" w:cs="Times New Roman"/>
          <w:sz w:val="24"/>
          <w:szCs w:val="24"/>
          <w:lang w:val="en-US"/>
        </w:rPr>
        <w:t xml:space="preserve"> and </w:t>
      </w:r>
      <w:r w:rsidR="00216F8B">
        <w:rPr>
          <w:rFonts w:ascii="Times New Roman" w:hAnsi="Times New Roman" w:cs="Times New Roman"/>
          <w:sz w:val="24"/>
          <w:szCs w:val="24"/>
          <w:lang w:val="en-US"/>
        </w:rPr>
        <w:t>served to account for</w:t>
      </w:r>
      <w:r w:rsidR="0027193E">
        <w:rPr>
          <w:rFonts w:ascii="Times New Roman" w:hAnsi="Times New Roman" w:cs="Times New Roman"/>
          <w:sz w:val="24"/>
          <w:szCs w:val="24"/>
          <w:lang w:val="en-US"/>
        </w:rPr>
        <w:t xml:space="preserve"> a range of</w:t>
      </w:r>
      <w:r w:rsidR="002C48CE">
        <w:rPr>
          <w:rFonts w:ascii="Times New Roman" w:hAnsi="Times New Roman" w:cs="Times New Roman"/>
          <w:sz w:val="24"/>
          <w:szCs w:val="24"/>
          <w:lang w:val="en-US"/>
        </w:rPr>
        <w:t xml:space="preserve"> </w:t>
      </w:r>
      <w:r w:rsidR="00D0069E">
        <w:rPr>
          <w:rFonts w:ascii="Times New Roman" w:hAnsi="Times New Roman" w:cs="Times New Roman"/>
          <w:sz w:val="24"/>
          <w:szCs w:val="24"/>
          <w:lang w:val="en-US"/>
        </w:rPr>
        <w:t xml:space="preserve">semantic </w:t>
      </w:r>
      <w:r w:rsidR="002C48CE">
        <w:rPr>
          <w:rFonts w:ascii="Times New Roman" w:hAnsi="Times New Roman" w:cs="Times New Roman"/>
          <w:sz w:val="24"/>
          <w:szCs w:val="24"/>
          <w:lang w:val="en-US"/>
        </w:rPr>
        <w:t>phenomena</w:t>
      </w:r>
      <w:r w:rsidR="00216F8B">
        <w:rPr>
          <w:rFonts w:ascii="Times New Roman" w:hAnsi="Times New Roman" w:cs="Times New Roman"/>
          <w:sz w:val="24"/>
          <w:szCs w:val="24"/>
          <w:lang w:val="en-US"/>
        </w:rPr>
        <w:t>, such as</w:t>
      </w:r>
      <w:r w:rsidR="00DF0BCC">
        <w:rPr>
          <w:rFonts w:ascii="Times New Roman" w:hAnsi="Times New Roman" w:cs="Times New Roman"/>
          <w:sz w:val="24"/>
          <w:szCs w:val="24"/>
          <w:lang w:val="en-US"/>
        </w:rPr>
        <w:t xml:space="preserve"> the applicability of </w:t>
      </w:r>
      <w:r w:rsidR="0089217B" w:rsidRPr="0089217B">
        <w:rPr>
          <w:rFonts w:ascii="Times New Roman" w:hAnsi="Times New Roman" w:cs="Times New Roman"/>
          <w:i/>
          <w:sz w:val="24"/>
          <w:szCs w:val="24"/>
          <w:lang w:val="en-US"/>
        </w:rPr>
        <w:t>for-</w:t>
      </w:r>
      <w:r w:rsidR="0089217B">
        <w:rPr>
          <w:rFonts w:ascii="Times New Roman" w:hAnsi="Times New Roman" w:cs="Times New Roman"/>
          <w:sz w:val="24"/>
          <w:szCs w:val="24"/>
          <w:lang w:val="en-US"/>
        </w:rPr>
        <w:t xml:space="preserve"> and </w:t>
      </w:r>
      <w:r w:rsidR="0089217B" w:rsidRPr="0089217B">
        <w:rPr>
          <w:rFonts w:ascii="Times New Roman" w:hAnsi="Times New Roman" w:cs="Times New Roman"/>
          <w:i/>
          <w:sz w:val="24"/>
          <w:szCs w:val="24"/>
          <w:lang w:val="en-US"/>
        </w:rPr>
        <w:t>in</w:t>
      </w:r>
      <w:r w:rsidR="0089217B">
        <w:rPr>
          <w:rFonts w:ascii="Times New Roman" w:hAnsi="Times New Roman" w:cs="Times New Roman"/>
          <w:sz w:val="24"/>
          <w:szCs w:val="24"/>
          <w:lang w:val="en-US"/>
        </w:rPr>
        <w:t>-</w:t>
      </w:r>
      <w:r w:rsidR="00DF0BCC">
        <w:rPr>
          <w:rFonts w:ascii="Times New Roman" w:hAnsi="Times New Roman" w:cs="Times New Roman"/>
          <w:sz w:val="24"/>
          <w:szCs w:val="24"/>
          <w:lang w:val="en-US"/>
        </w:rPr>
        <w:t>adverbials</w:t>
      </w:r>
      <w:r w:rsidR="0089217B">
        <w:rPr>
          <w:rFonts w:ascii="Times New Roman" w:hAnsi="Times New Roman" w:cs="Times New Roman"/>
          <w:sz w:val="24"/>
          <w:szCs w:val="24"/>
          <w:lang w:val="en-US"/>
        </w:rPr>
        <w:t xml:space="preserve">, and the </w:t>
      </w:r>
      <w:r w:rsidR="00216F8B">
        <w:rPr>
          <w:rFonts w:ascii="Times New Roman" w:hAnsi="Times New Roman" w:cs="Times New Roman"/>
          <w:sz w:val="24"/>
          <w:szCs w:val="24"/>
          <w:lang w:val="en-US"/>
        </w:rPr>
        <w:t xml:space="preserve">way adverbials such as </w:t>
      </w:r>
      <w:r w:rsidR="00216F8B" w:rsidRPr="00216F8B">
        <w:rPr>
          <w:rFonts w:ascii="Times New Roman" w:hAnsi="Times New Roman" w:cs="Times New Roman"/>
          <w:i/>
          <w:sz w:val="24"/>
          <w:szCs w:val="24"/>
          <w:lang w:val="en-US"/>
        </w:rPr>
        <w:t xml:space="preserve">frequently </w:t>
      </w:r>
      <w:r w:rsidR="00216F8B">
        <w:rPr>
          <w:rFonts w:ascii="Times New Roman" w:hAnsi="Times New Roman" w:cs="Times New Roman"/>
          <w:sz w:val="24"/>
          <w:szCs w:val="24"/>
          <w:lang w:val="en-US"/>
        </w:rPr>
        <w:t xml:space="preserve">or </w:t>
      </w:r>
      <w:r w:rsidR="00216F8B" w:rsidRPr="00216F8B">
        <w:rPr>
          <w:rFonts w:ascii="Times New Roman" w:hAnsi="Times New Roman" w:cs="Times New Roman"/>
          <w:i/>
          <w:sz w:val="24"/>
          <w:szCs w:val="24"/>
          <w:lang w:val="en-US"/>
        </w:rPr>
        <w:t>more</w:t>
      </w:r>
      <w:r w:rsidR="00216F8B">
        <w:rPr>
          <w:rFonts w:ascii="Times New Roman" w:hAnsi="Times New Roman" w:cs="Times New Roman"/>
          <w:sz w:val="24"/>
          <w:szCs w:val="24"/>
          <w:lang w:val="en-US"/>
        </w:rPr>
        <w:t xml:space="preserve"> count or measure</w:t>
      </w:r>
      <w:r w:rsidR="00FA34F9">
        <w:rPr>
          <w:rFonts w:ascii="Times New Roman" w:hAnsi="Times New Roman" w:cs="Times New Roman"/>
          <w:sz w:val="24"/>
          <w:szCs w:val="24"/>
          <w:lang w:val="en-US"/>
        </w:rPr>
        <w:t>.</w:t>
      </w:r>
      <w:r w:rsidR="003A142D">
        <w:rPr>
          <w:rFonts w:ascii="Times New Roman" w:hAnsi="Times New Roman" w:cs="Times New Roman"/>
          <w:sz w:val="24"/>
          <w:szCs w:val="24"/>
          <w:lang w:val="en-US"/>
        </w:rPr>
        <w:t xml:space="preserve"> </w:t>
      </w:r>
      <w:r w:rsidR="002C48CE">
        <w:rPr>
          <w:rFonts w:ascii="Times New Roman" w:hAnsi="Times New Roman" w:cs="Times New Roman"/>
          <w:sz w:val="24"/>
          <w:szCs w:val="24"/>
          <w:lang w:val="en-US"/>
        </w:rPr>
        <w:t xml:space="preserve">However, </w:t>
      </w:r>
      <w:r w:rsidR="00201AFE">
        <w:rPr>
          <w:rFonts w:ascii="Times New Roman" w:hAnsi="Times New Roman" w:cs="Times New Roman"/>
          <w:sz w:val="24"/>
          <w:szCs w:val="24"/>
          <w:lang w:val="en-US"/>
        </w:rPr>
        <w:t>the existence and explanatory role of such para</w:t>
      </w:r>
      <w:r w:rsidR="00696048">
        <w:rPr>
          <w:rFonts w:ascii="Times New Roman" w:hAnsi="Times New Roman" w:cs="Times New Roman"/>
          <w:sz w:val="24"/>
          <w:szCs w:val="24"/>
          <w:lang w:val="en-US"/>
        </w:rPr>
        <w:t>lle</w:t>
      </w:r>
      <w:r w:rsidR="00201AFE">
        <w:rPr>
          <w:rFonts w:ascii="Times New Roman" w:hAnsi="Times New Roman" w:cs="Times New Roman"/>
          <w:sz w:val="24"/>
          <w:szCs w:val="24"/>
          <w:lang w:val="en-US"/>
        </w:rPr>
        <w:t>lisms</w:t>
      </w:r>
      <w:r w:rsidR="0027193E">
        <w:rPr>
          <w:rFonts w:ascii="Times New Roman" w:hAnsi="Times New Roman" w:cs="Times New Roman"/>
          <w:sz w:val="24"/>
          <w:szCs w:val="24"/>
          <w:lang w:val="en-US"/>
        </w:rPr>
        <w:t xml:space="preserve"> does not mean that </w:t>
      </w:r>
      <w:r w:rsidR="00FA34F9">
        <w:rPr>
          <w:rFonts w:ascii="Times New Roman" w:hAnsi="Times New Roman" w:cs="Times New Roman"/>
          <w:sz w:val="24"/>
          <w:szCs w:val="24"/>
          <w:lang w:val="en-US"/>
        </w:rPr>
        <w:t>verbs display</w:t>
      </w:r>
      <w:r w:rsidR="005978F6">
        <w:rPr>
          <w:rFonts w:ascii="Times New Roman" w:hAnsi="Times New Roman" w:cs="Times New Roman"/>
          <w:sz w:val="24"/>
          <w:szCs w:val="24"/>
          <w:lang w:val="en-US"/>
        </w:rPr>
        <w:t xml:space="preserve"> the actual content of the </w:t>
      </w:r>
      <w:r w:rsidR="0027193E">
        <w:rPr>
          <w:rFonts w:ascii="Times New Roman" w:hAnsi="Times New Roman" w:cs="Times New Roman"/>
          <w:sz w:val="24"/>
          <w:szCs w:val="24"/>
          <w:lang w:val="en-US"/>
        </w:rPr>
        <w:t>mass-count distinction</w:t>
      </w:r>
      <w:r w:rsidR="00FA34F9">
        <w:rPr>
          <w:rFonts w:ascii="Times New Roman" w:hAnsi="Times New Roman" w:cs="Times New Roman"/>
          <w:sz w:val="24"/>
          <w:szCs w:val="24"/>
          <w:lang w:val="en-US"/>
        </w:rPr>
        <w:t xml:space="preserve"> with respect to their event argument position</w:t>
      </w:r>
      <w:r w:rsidR="00FE40D6">
        <w:rPr>
          <w:rFonts w:ascii="Times New Roman" w:hAnsi="Times New Roman" w:cs="Times New Roman"/>
          <w:sz w:val="24"/>
          <w:szCs w:val="24"/>
          <w:lang w:val="en-US"/>
        </w:rPr>
        <w:t xml:space="preserve">. </w:t>
      </w:r>
      <w:r w:rsidR="00B23444">
        <w:rPr>
          <w:rFonts w:ascii="Times New Roman" w:hAnsi="Times New Roman" w:cs="Times New Roman"/>
          <w:sz w:val="24"/>
          <w:szCs w:val="24"/>
          <w:lang w:val="en-US"/>
        </w:rPr>
        <w:t xml:space="preserve"> </w:t>
      </w:r>
      <w:r w:rsidR="00FA34F9">
        <w:rPr>
          <w:rFonts w:ascii="Times New Roman" w:hAnsi="Times New Roman" w:cs="Times New Roman"/>
          <w:sz w:val="24"/>
          <w:szCs w:val="24"/>
          <w:lang w:val="en-US"/>
        </w:rPr>
        <w:t>Verbs rather classify as mass</w:t>
      </w:r>
      <w:r w:rsidR="0027193E">
        <w:rPr>
          <w:rFonts w:ascii="Times New Roman" w:hAnsi="Times New Roman" w:cs="Times New Roman"/>
          <w:sz w:val="24"/>
          <w:szCs w:val="24"/>
          <w:lang w:val="en-US"/>
        </w:rPr>
        <w:t xml:space="preserve"> </w:t>
      </w:r>
      <w:r w:rsidR="00FA34F9">
        <w:rPr>
          <w:rFonts w:ascii="Times New Roman" w:hAnsi="Times New Roman" w:cs="Times New Roman"/>
          <w:sz w:val="24"/>
          <w:szCs w:val="24"/>
          <w:lang w:val="en-US"/>
        </w:rPr>
        <w:t xml:space="preserve">for the purpose of semantic selection and syntactic agreement. </w:t>
      </w:r>
      <w:r w:rsidR="00E32E5F">
        <w:rPr>
          <w:rFonts w:ascii="Times New Roman" w:hAnsi="Times New Roman" w:cs="Times New Roman"/>
          <w:sz w:val="24"/>
          <w:szCs w:val="24"/>
          <w:lang w:val="en-US"/>
        </w:rPr>
        <w:t>This</w:t>
      </w:r>
      <w:r w:rsidR="00D0069E">
        <w:rPr>
          <w:rFonts w:ascii="Times New Roman" w:hAnsi="Times New Roman" w:cs="Times New Roman"/>
          <w:sz w:val="24"/>
          <w:szCs w:val="24"/>
          <w:lang w:val="en-US"/>
        </w:rPr>
        <w:t xml:space="preserve"> </w:t>
      </w:r>
      <w:r w:rsidR="001C0C65">
        <w:rPr>
          <w:rFonts w:ascii="Times New Roman" w:hAnsi="Times New Roman" w:cs="Times New Roman"/>
          <w:sz w:val="24"/>
          <w:szCs w:val="24"/>
          <w:lang w:val="en-US"/>
        </w:rPr>
        <w:t>include the</w:t>
      </w:r>
      <w:r w:rsidR="00E82F77">
        <w:rPr>
          <w:rFonts w:ascii="Times New Roman" w:hAnsi="Times New Roman" w:cs="Times New Roman"/>
          <w:sz w:val="24"/>
          <w:szCs w:val="24"/>
          <w:lang w:val="en-US"/>
        </w:rPr>
        <w:t xml:space="preserve"> </w:t>
      </w:r>
      <w:r w:rsidR="00201AFE">
        <w:rPr>
          <w:rFonts w:ascii="Times New Roman" w:hAnsi="Times New Roman" w:cs="Times New Roman"/>
          <w:sz w:val="24"/>
          <w:szCs w:val="24"/>
          <w:lang w:val="en-US"/>
        </w:rPr>
        <w:t>applicability of</w:t>
      </w:r>
      <w:r w:rsidR="0027193E">
        <w:rPr>
          <w:rFonts w:ascii="Times New Roman" w:hAnsi="Times New Roman" w:cs="Times New Roman"/>
          <w:sz w:val="24"/>
          <w:szCs w:val="24"/>
          <w:lang w:val="en-US"/>
        </w:rPr>
        <w:t xml:space="preserve"> </w:t>
      </w:r>
      <w:r w:rsidR="00201AFE">
        <w:rPr>
          <w:rFonts w:ascii="Times New Roman" w:hAnsi="Times New Roman" w:cs="Times New Roman"/>
          <w:sz w:val="24"/>
          <w:szCs w:val="24"/>
          <w:lang w:val="en-US"/>
        </w:rPr>
        <w:t xml:space="preserve">cardinal and ordinal </w:t>
      </w:r>
      <w:r w:rsidR="0027193E">
        <w:rPr>
          <w:rFonts w:ascii="Times New Roman" w:hAnsi="Times New Roman" w:cs="Times New Roman"/>
          <w:sz w:val="24"/>
          <w:szCs w:val="24"/>
          <w:lang w:val="en-US"/>
        </w:rPr>
        <w:t>numerals and count quant</w:t>
      </w:r>
      <w:r w:rsidR="00E82F77">
        <w:rPr>
          <w:rFonts w:ascii="Times New Roman" w:hAnsi="Times New Roman" w:cs="Times New Roman"/>
          <w:sz w:val="24"/>
          <w:szCs w:val="24"/>
          <w:lang w:val="en-US"/>
        </w:rPr>
        <w:t>ifiers without event classifier (</w:t>
      </w:r>
      <w:r w:rsidR="00E82F77">
        <w:rPr>
          <w:rFonts w:ascii="Times New Roman" w:hAnsi="Times New Roman" w:cs="Times New Roman"/>
          <w:i/>
          <w:sz w:val="24"/>
          <w:szCs w:val="24"/>
          <w:lang w:val="en-US"/>
        </w:rPr>
        <w:t>time(</w:t>
      </w:r>
      <w:r w:rsidR="00E82F77" w:rsidRPr="00E82F77">
        <w:rPr>
          <w:rFonts w:ascii="Times New Roman" w:hAnsi="Times New Roman" w:cs="Times New Roman"/>
          <w:i/>
          <w:sz w:val="24"/>
          <w:szCs w:val="24"/>
          <w:lang w:val="en-US"/>
        </w:rPr>
        <w:t>s)</w:t>
      </w:r>
      <w:r w:rsidR="00E82F77">
        <w:rPr>
          <w:rFonts w:ascii="Times New Roman" w:hAnsi="Times New Roman" w:cs="Times New Roman"/>
          <w:sz w:val="24"/>
          <w:szCs w:val="24"/>
          <w:lang w:val="en-US"/>
        </w:rPr>
        <w:t>)</w:t>
      </w:r>
      <w:r w:rsidR="001C0C65">
        <w:rPr>
          <w:rFonts w:ascii="Times New Roman" w:hAnsi="Times New Roman" w:cs="Times New Roman"/>
          <w:sz w:val="24"/>
          <w:szCs w:val="24"/>
          <w:lang w:val="en-US"/>
        </w:rPr>
        <w:t xml:space="preserve"> and</w:t>
      </w:r>
      <w:r w:rsidR="00E82F77">
        <w:rPr>
          <w:rFonts w:ascii="Times New Roman" w:hAnsi="Times New Roman" w:cs="Times New Roman"/>
          <w:sz w:val="24"/>
          <w:szCs w:val="24"/>
          <w:lang w:val="en-US"/>
        </w:rPr>
        <w:t>,</w:t>
      </w:r>
      <w:r w:rsidR="00C80369">
        <w:rPr>
          <w:rFonts w:ascii="Times New Roman" w:hAnsi="Times New Roman" w:cs="Times New Roman"/>
          <w:sz w:val="24"/>
          <w:szCs w:val="24"/>
          <w:lang w:val="en-US"/>
        </w:rPr>
        <w:t xml:space="preserve"> </w:t>
      </w:r>
      <w:r w:rsidR="001C0C65">
        <w:rPr>
          <w:rFonts w:ascii="Times New Roman" w:hAnsi="Times New Roman" w:cs="Times New Roman"/>
          <w:sz w:val="24"/>
          <w:szCs w:val="24"/>
          <w:lang w:val="en-US"/>
        </w:rPr>
        <w:t xml:space="preserve">in German, the </w:t>
      </w:r>
      <w:r w:rsidR="00201AFE">
        <w:rPr>
          <w:rFonts w:ascii="Times New Roman" w:hAnsi="Times New Roman" w:cs="Times New Roman"/>
          <w:sz w:val="24"/>
          <w:szCs w:val="24"/>
          <w:lang w:val="en-US"/>
        </w:rPr>
        <w:t xml:space="preserve">support of plural or mass </w:t>
      </w:r>
      <w:r w:rsidR="001C0C65">
        <w:rPr>
          <w:rFonts w:ascii="Times New Roman" w:hAnsi="Times New Roman" w:cs="Times New Roman"/>
          <w:sz w:val="24"/>
          <w:szCs w:val="24"/>
          <w:lang w:val="en-US"/>
        </w:rPr>
        <w:t xml:space="preserve">anaphora, the </w:t>
      </w:r>
      <w:r w:rsidR="00E82F77">
        <w:rPr>
          <w:rFonts w:ascii="Times New Roman" w:hAnsi="Times New Roman" w:cs="Times New Roman"/>
          <w:sz w:val="24"/>
          <w:szCs w:val="24"/>
          <w:lang w:val="en-US"/>
        </w:rPr>
        <w:t xml:space="preserve">choice </w:t>
      </w:r>
      <w:r w:rsidR="00201AFE">
        <w:rPr>
          <w:rFonts w:ascii="Times New Roman" w:hAnsi="Times New Roman" w:cs="Times New Roman"/>
          <w:sz w:val="24"/>
          <w:szCs w:val="24"/>
          <w:lang w:val="en-US"/>
        </w:rPr>
        <w:t>of</w:t>
      </w:r>
      <w:r w:rsidR="001C0C65">
        <w:rPr>
          <w:rFonts w:ascii="Times New Roman" w:hAnsi="Times New Roman" w:cs="Times New Roman"/>
          <w:sz w:val="24"/>
          <w:szCs w:val="24"/>
          <w:lang w:val="en-US"/>
        </w:rPr>
        <w:t xml:space="preserve"> </w:t>
      </w:r>
      <w:r w:rsidR="00201AFE">
        <w:rPr>
          <w:rFonts w:ascii="Times New Roman" w:hAnsi="Times New Roman" w:cs="Times New Roman"/>
          <w:sz w:val="24"/>
          <w:szCs w:val="24"/>
          <w:lang w:val="en-US"/>
        </w:rPr>
        <w:t xml:space="preserve">count or mass </w:t>
      </w:r>
      <w:r w:rsidR="001C0C65">
        <w:rPr>
          <w:rFonts w:ascii="Times New Roman" w:hAnsi="Times New Roman" w:cs="Times New Roman"/>
          <w:sz w:val="24"/>
          <w:szCs w:val="24"/>
          <w:lang w:val="en-US"/>
        </w:rPr>
        <w:t xml:space="preserve">relative pronouns, and the applicability of </w:t>
      </w:r>
      <w:r w:rsidR="00E82F77">
        <w:rPr>
          <w:rFonts w:ascii="Times New Roman" w:hAnsi="Times New Roman" w:cs="Times New Roman"/>
          <w:sz w:val="24"/>
          <w:szCs w:val="24"/>
          <w:lang w:val="en-US"/>
        </w:rPr>
        <w:t xml:space="preserve">the duality introducing mass quantifier </w:t>
      </w:r>
      <w:r w:rsidR="00E82F77" w:rsidRPr="00E82F77">
        <w:rPr>
          <w:rFonts w:ascii="Times New Roman" w:hAnsi="Times New Roman" w:cs="Times New Roman"/>
          <w:i/>
          <w:sz w:val="24"/>
          <w:szCs w:val="24"/>
          <w:lang w:val="en-US"/>
        </w:rPr>
        <w:t>beides</w:t>
      </w:r>
      <w:r w:rsidR="0069497E">
        <w:rPr>
          <w:rFonts w:ascii="Times New Roman" w:hAnsi="Times New Roman" w:cs="Times New Roman"/>
          <w:sz w:val="24"/>
          <w:szCs w:val="24"/>
          <w:lang w:val="en-US"/>
        </w:rPr>
        <w:t>.</w:t>
      </w:r>
      <w:r w:rsidR="009C45BF">
        <w:rPr>
          <w:rFonts w:ascii="Times New Roman" w:hAnsi="Times New Roman" w:cs="Times New Roman"/>
          <w:sz w:val="24"/>
          <w:szCs w:val="24"/>
          <w:lang w:val="en-US"/>
        </w:rPr>
        <w:t xml:space="preserve">     </w:t>
      </w:r>
      <w:r w:rsidR="00E32E5F">
        <w:rPr>
          <w:rFonts w:ascii="Times New Roman" w:hAnsi="Times New Roman" w:cs="Times New Roman"/>
          <w:sz w:val="24"/>
          <w:szCs w:val="24"/>
          <w:lang w:val="en-US"/>
        </w:rPr>
        <w:t xml:space="preserve">This is accounted on the proposed account since events as arguments of verbs fail to have unity in the situation reflecting the description used to describe them. </w:t>
      </w:r>
    </w:p>
    <w:p w:rsidR="00B23444" w:rsidRDefault="009C45BF" w:rsidP="00E17020">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w:t>
      </w:r>
      <w:r w:rsidR="00573FFE">
        <w:rPr>
          <w:rFonts w:ascii="Times New Roman" w:hAnsi="Times New Roman" w:cs="Times New Roman"/>
          <w:sz w:val="24"/>
          <w:szCs w:val="24"/>
          <w:lang w:val="en-US"/>
        </w:rPr>
        <w:t xml:space="preserve"> prediction of the grammar-based approach to the mass-count distinction generalize</w:t>
      </w:r>
      <w:r w:rsidR="00E82F77">
        <w:rPr>
          <w:rFonts w:ascii="Times New Roman" w:hAnsi="Times New Roman" w:cs="Times New Roman"/>
          <w:sz w:val="24"/>
          <w:szCs w:val="24"/>
          <w:lang w:val="en-US"/>
        </w:rPr>
        <w:t>s</w:t>
      </w:r>
      <w:r w:rsidR="00573FFE">
        <w:rPr>
          <w:rFonts w:ascii="Times New Roman" w:hAnsi="Times New Roman" w:cs="Times New Roman"/>
          <w:sz w:val="24"/>
          <w:szCs w:val="24"/>
          <w:lang w:val="en-US"/>
        </w:rPr>
        <w:t xml:space="preserve"> to other</w:t>
      </w:r>
      <w:r w:rsidR="006F76B8">
        <w:rPr>
          <w:rFonts w:ascii="Times New Roman" w:hAnsi="Times New Roman" w:cs="Times New Roman"/>
          <w:sz w:val="24"/>
          <w:szCs w:val="24"/>
          <w:lang w:val="en-US"/>
        </w:rPr>
        <w:t xml:space="preserve"> </w:t>
      </w:r>
      <w:r w:rsidR="00350C59">
        <w:rPr>
          <w:rFonts w:ascii="Times New Roman" w:hAnsi="Times New Roman" w:cs="Times New Roman"/>
          <w:sz w:val="24"/>
          <w:szCs w:val="24"/>
          <w:lang w:val="en-US"/>
        </w:rPr>
        <w:t xml:space="preserve">categories lacking a </w:t>
      </w:r>
      <w:r w:rsidR="00573FFE">
        <w:rPr>
          <w:rFonts w:ascii="Times New Roman" w:hAnsi="Times New Roman" w:cs="Times New Roman"/>
          <w:sz w:val="24"/>
          <w:szCs w:val="24"/>
          <w:lang w:val="en-US"/>
        </w:rPr>
        <w:t>morpho-</w:t>
      </w:r>
      <w:r w:rsidR="00350C59">
        <w:rPr>
          <w:rFonts w:ascii="Times New Roman" w:hAnsi="Times New Roman" w:cs="Times New Roman"/>
          <w:sz w:val="24"/>
          <w:szCs w:val="24"/>
          <w:lang w:val="en-US"/>
        </w:rPr>
        <w:t>syntactic mass-count distinction</w:t>
      </w:r>
      <w:r w:rsidR="00573FFE">
        <w:rPr>
          <w:rFonts w:ascii="Times New Roman" w:hAnsi="Times New Roman" w:cs="Times New Roman"/>
          <w:sz w:val="24"/>
          <w:szCs w:val="24"/>
          <w:lang w:val="en-US"/>
        </w:rPr>
        <w:t>,</w:t>
      </w:r>
      <w:r w:rsidR="001C0C65">
        <w:rPr>
          <w:rFonts w:ascii="Times New Roman" w:hAnsi="Times New Roman" w:cs="Times New Roman"/>
          <w:sz w:val="24"/>
          <w:szCs w:val="24"/>
          <w:lang w:val="en-US"/>
        </w:rPr>
        <w:t xml:space="preserve"> </w:t>
      </w:r>
      <w:r w:rsidR="00332C98">
        <w:rPr>
          <w:rFonts w:ascii="Times New Roman" w:hAnsi="Times New Roman" w:cs="Times New Roman"/>
          <w:sz w:val="24"/>
          <w:szCs w:val="24"/>
          <w:lang w:val="en-US"/>
        </w:rPr>
        <w:t xml:space="preserve">such as </w:t>
      </w:r>
      <w:r w:rsidR="00B9351E" w:rsidRPr="001E7F7A">
        <w:rPr>
          <w:rFonts w:ascii="Times New Roman" w:hAnsi="Times New Roman" w:cs="Times New Roman"/>
          <w:i/>
          <w:sz w:val="24"/>
          <w:szCs w:val="24"/>
          <w:lang w:val="en-US"/>
        </w:rPr>
        <w:t>that</w:t>
      </w:r>
      <w:r w:rsidR="00B9351E">
        <w:rPr>
          <w:rFonts w:ascii="Times New Roman" w:hAnsi="Times New Roman" w:cs="Times New Roman"/>
          <w:sz w:val="24"/>
          <w:szCs w:val="24"/>
          <w:lang w:val="en-US"/>
        </w:rPr>
        <w:t>-</w:t>
      </w:r>
      <w:r w:rsidR="00332C98">
        <w:rPr>
          <w:rFonts w:ascii="Times New Roman" w:hAnsi="Times New Roman" w:cs="Times New Roman"/>
          <w:sz w:val="24"/>
          <w:szCs w:val="24"/>
          <w:lang w:val="en-US"/>
        </w:rPr>
        <w:t>cla</w:t>
      </w:r>
      <w:r w:rsidR="001F204F">
        <w:rPr>
          <w:rFonts w:ascii="Times New Roman" w:hAnsi="Times New Roman" w:cs="Times New Roman"/>
          <w:sz w:val="24"/>
          <w:szCs w:val="24"/>
          <w:lang w:val="en-US"/>
        </w:rPr>
        <w:t>us</w:t>
      </w:r>
      <w:r w:rsidR="001E7F7A">
        <w:rPr>
          <w:rFonts w:ascii="Times New Roman" w:hAnsi="Times New Roman" w:cs="Times New Roman"/>
          <w:sz w:val="24"/>
          <w:szCs w:val="24"/>
          <w:lang w:val="en-US"/>
        </w:rPr>
        <w:t>es</w:t>
      </w:r>
      <w:r w:rsidR="00242713">
        <w:rPr>
          <w:rFonts w:ascii="Times New Roman" w:hAnsi="Times New Roman" w:cs="Times New Roman"/>
          <w:sz w:val="24"/>
          <w:szCs w:val="24"/>
          <w:lang w:val="en-US"/>
        </w:rPr>
        <w:t xml:space="preserve"> and numerals in argument position</w:t>
      </w:r>
      <w:r w:rsidR="00E17020">
        <w:rPr>
          <w:rFonts w:ascii="Times New Roman" w:hAnsi="Times New Roman" w:cs="Times New Roman"/>
          <w:sz w:val="24"/>
          <w:szCs w:val="24"/>
          <w:lang w:val="en-US"/>
        </w:rPr>
        <w:t>, which exhibit the</w:t>
      </w:r>
      <w:r w:rsidR="005C025B">
        <w:rPr>
          <w:rFonts w:ascii="Times New Roman" w:hAnsi="Times New Roman" w:cs="Times New Roman"/>
          <w:sz w:val="24"/>
          <w:szCs w:val="24"/>
          <w:lang w:val="en-US"/>
        </w:rPr>
        <w:t xml:space="preserve"> applicable</w:t>
      </w:r>
      <w:r w:rsidR="00E17020">
        <w:rPr>
          <w:rFonts w:ascii="Times New Roman" w:hAnsi="Times New Roman" w:cs="Times New Roman"/>
          <w:sz w:val="24"/>
          <w:szCs w:val="24"/>
          <w:lang w:val="en-US"/>
        </w:rPr>
        <w:t xml:space="preserve"> diagnostics</w:t>
      </w:r>
      <w:r w:rsidR="005C025B">
        <w:rPr>
          <w:rFonts w:ascii="Times New Roman" w:hAnsi="Times New Roman" w:cs="Times New Roman"/>
          <w:sz w:val="24"/>
          <w:szCs w:val="24"/>
          <w:lang w:val="en-US"/>
        </w:rPr>
        <w:t xml:space="preserve"> for mass- categories</w:t>
      </w:r>
      <w:r w:rsidR="00522399">
        <w:rPr>
          <w:rFonts w:ascii="Times New Roman" w:hAnsi="Times New Roman" w:cs="Times New Roman"/>
          <w:sz w:val="24"/>
          <w:szCs w:val="24"/>
          <w:lang w:val="en-US"/>
        </w:rPr>
        <w:t xml:space="preserve">. </w:t>
      </w:r>
      <w:r w:rsidR="00FE40D6">
        <w:rPr>
          <w:rFonts w:ascii="Times New Roman" w:hAnsi="Times New Roman" w:cs="Times New Roman"/>
          <w:sz w:val="24"/>
          <w:szCs w:val="24"/>
          <w:lang w:val="en-US"/>
        </w:rPr>
        <w:t>Moreover it applies to</w:t>
      </w:r>
      <w:r w:rsidR="002124B8">
        <w:rPr>
          <w:rFonts w:ascii="Times New Roman" w:hAnsi="Times New Roman" w:cs="Times New Roman"/>
          <w:sz w:val="24"/>
          <w:szCs w:val="24"/>
          <w:lang w:val="en-US"/>
        </w:rPr>
        <w:t xml:space="preserve"> non-referential uses of NPs on which semantic properties of </w:t>
      </w:r>
      <w:r w:rsidR="00242713">
        <w:rPr>
          <w:rFonts w:ascii="Times New Roman" w:hAnsi="Times New Roman" w:cs="Times New Roman"/>
          <w:sz w:val="24"/>
          <w:szCs w:val="24"/>
          <w:lang w:val="en-US"/>
        </w:rPr>
        <w:t>extensions</w:t>
      </w:r>
      <w:r w:rsidR="002124B8">
        <w:rPr>
          <w:rFonts w:ascii="Times New Roman" w:hAnsi="Times New Roman" w:cs="Times New Roman"/>
          <w:sz w:val="24"/>
          <w:szCs w:val="24"/>
          <w:lang w:val="en-US"/>
        </w:rPr>
        <w:t xml:space="preserve"> won’t matter, such as NPs used </w:t>
      </w:r>
      <w:r w:rsidR="00E32E5F">
        <w:rPr>
          <w:rFonts w:ascii="Times New Roman" w:hAnsi="Times New Roman" w:cs="Times New Roman"/>
          <w:sz w:val="24"/>
          <w:szCs w:val="24"/>
          <w:lang w:val="en-US"/>
        </w:rPr>
        <w:t>intensionally or</w:t>
      </w:r>
      <w:r w:rsidR="00242713">
        <w:rPr>
          <w:rFonts w:ascii="Times New Roman" w:hAnsi="Times New Roman" w:cs="Times New Roman"/>
          <w:sz w:val="24"/>
          <w:szCs w:val="24"/>
          <w:lang w:val="en-US"/>
        </w:rPr>
        <w:t xml:space="preserve"> predicatively</w:t>
      </w:r>
      <w:r w:rsidR="00E32E5F">
        <w:rPr>
          <w:rFonts w:ascii="Times New Roman" w:hAnsi="Times New Roman" w:cs="Times New Roman"/>
          <w:sz w:val="24"/>
          <w:szCs w:val="24"/>
          <w:lang w:val="en-US"/>
        </w:rPr>
        <w:t xml:space="preserve">. </w:t>
      </w:r>
      <w:r w:rsidR="002124B8">
        <w:rPr>
          <w:rFonts w:ascii="Times New Roman" w:hAnsi="Times New Roman" w:cs="Times New Roman"/>
          <w:sz w:val="24"/>
          <w:szCs w:val="24"/>
          <w:lang w:val="en-US"/>
        </w:rPr>
        <w:t xml:space="preserve">On such uses, NPs </w:t>
      </w:r>
      <w:r w:rsidR="00C67F24">
        <w:rPr>
          <w:rFonts w:ascii="Times New Roman" w:hAnsi="Times New Roman" w:cs="Times New Roman"/>
          <w:sz w:val="24"/>
          <w:szCs w:val="24"/>
          <w:lang w:val="en-US"/>
        </w:rPr>
        <w:t>semantically</w:t>
      </w:r>
      <w:r w:rsidR="00282668">
        <w:rPr>
          <w:rFonts w:ascii="Times New Roman" w:hAnsi="Times New Roman" w:cs="Times New Roman"/>
          <w:sz w:val="24"/>
          <w:szCs w:val="24"/>
          <w:lang w:val="en-US"/>
        </w:rPr>
        <w:t xml:space="preserve"> classify</w:t>
      </w:r>
      <w:r w:rsidR="00242713">
        <w:rPr>
          <w:rFonts w:ascii="Times New Roman" w:hAnsi="Times New Roman" w:cs="Times New Roman"/>
          <w:sz w:val="24"/>
          <w:szCs w:val="24"/>
          <w:lang w:val="en-US"/>
        </w:rPr>
        <w:t xml:space="preserve"> as </w:t>
      </w:r>
      <w:r w:rsidR="00573FFE">
        <w:rPr>
          <w:rFonts w:ascii="Times New Roman" w:hAnsi="Times New Roman" w:cs="Times New Roman"/>
          <w:sz w:val="24"/>
          <w:szCs w:val="24"/>
          <w:lang w:val="en-US"/>
        </w:rPr>
        <w:t>mass</w:t>
      </w:r>
      <w:r w:rsidR="00242713">
        <w:rPr>
          <w:rFonts w:ascii="Times New Roman" w:hAnsi="Times New Roman" w:cs="Times New Roman"/>
          <w:sz w:val="24"/>
          <w:szCs w:val="24"/>
          <w:lang w:val="en-US"/>
        </w:rPr>
        <w:t xml:space="preserve"> </w:t>
      </w:r>
      <w:r w:rsidR="002124B8">
        <w:rPr>
          <w:rFonts w:ascii="Times New Roman" w:hAnsi="Times New Roman" w:cs="Times New Roman"/>
          <w:sz w:val="24"/>
          <w:szCs w:val="24"/>
          <w:lang w:val="en-US"/>
        </w:rPr>
        <w:t xml:space="preserve">rather than count, regardless </w:t>
      </w:r>
      <w:r w:rsidR="00242713">
        <w:rPr>
          <w:rFonts w:ascii="Times New Roman" w:hAnsi="Times New Roman" w:cs="Times New Roman"/>
          <w:sz w:val="24"/>
          <w:szCs w:val="24"/>
          <w:lang w:val="en-US"/>
        </w:rPr>
        <w:t xml:space="preserve">of their syntactic category (as mass </w:t>
      </w:r>
      <w:r w:rsidR="00242713">
        <w:rPr>
          <w:rFonts w:ascii="Times New Roman" w:hAnsi="Times New Roman" w:cs="Times New Roman"/>
          <w:sz w:val="24"/>
          <w:szCs w:val="24"/>
          <w:lang w:val="en-US"/>
        </w:rPr>
        <w:lastRenderedPageBreak/>
        <w:t xml:space="preserve">or count) and regardless </w:t>
      </w:r>
      <w:r w:rsidR="002124B8">
        <w:rPr>
          <w:rFonts w:ascii="Times New Roman" w:hAnsi="Times New Roman" w:cs="Times New Roman"/>
          <w:sz w:val="24"/>
          <w:szCs w:val="24"/>
          <w:lang w:val="en-US"/>
        </w:rPr>
        <w:t xml:space="preserve">of the semantic </w:t>
      </w:r>
      <w:r w:rsidR="005C025B">
        <w:rPr>
          <w:rFonts w:ascii="Times New Roman" w:hAnsi="Times New Roman" w:cs="Times New Roman"/>
          <w:sz w:val="24"/>
          <w:szCs w:val="24"/>
          <w:lang w:val="en-US"/>
        </w:rPr>
        <w:t xml:space="preserve">or ontological </w:t>
      </w:r>
      <w:r w:rsidR="002124B8">
        <w:rPr>
          <w:rFonts w:ascii="Times New Roman" w:hAnsi="Times New Roman" w:cs="Times New Roman"/>
          <w:sz w:val="24"/>
          <w:szCs w:val="24"/>
          <w:lang w:val="en-US"/>
        </w:rPr>
        <w:t>properties one may attribute to their contents or intensions.</w:t>
      </w:r>
      <w:r w:rsidR="00B07E3A">
        <w:rPr>
          <w:rFonts w:ascii="Times New Roman" w:hAnsi="Times New Roman" w:cs="Times New Roman"/>
          <w:sz w:val="24"/>
          <w:szCs w:val="24"/>
          <w:lang w:val="en-US"/>
        </w:rPr>
        <w:t xml:space="preserve"> </w:t>
      </w:r>
    </w:p>
    <w:p w:rsidR="004A5CFB" w:rsidRDefault="004A5CFB" w:rsidP="00E17020">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D16F0">
        <w:rPr>
          <w:rFonts w:ascii="Times New Roman" w:hAnsi="Times New Roman" w:cs="Times New Roman"/>
          <w:sz w:val="24"/>
          <w:szCs w:val="24"/>
          <w:lang w:val="en-US"/>
        </w:rPr>
        <w:t>The paper</w:t>
      </w:r>
      <w:r w:rsidR="00675D31">
        <w:rPr>
          <w:rFonts w:ascii="Times New Roman" w:hAnsi="Times New Roman" w:cs="Times New Roman"/>
          <w:sz w:val="24"/>
          <w:szCs w:val="24"/>
          <w:lang w:val="en-US"/>
        </w:rPr>
        <w:t xml:space="preserve"> will first</w:t>
      </w:r>
      <w:r w:rsidR="004712B4">
        <w:rPr>
          <w:rFonts w:ascii="Times New Roman" w:hAnsi="Times New Roman" w:cs="Times New Roman"/>
          <w:sz w:val="24"/>
          <w:szCs w:val="24"/>
          <w:lang w:val="en-US"/>
        </w:rPr>
        <w:t xml:space="preserve"> give a brief discussion of</w:t>
      </w:r>
      <w:r w:rsidR="00675D31">
        <w:rPr>
          <w:rFonts w:ascii="Times New Roman" w:hAnsi="Times New Roman" w:cs="Times New Roman"/>
          <w:sz w:val="24"/>
          <w:szCs w:val="24"/>
          <w:lang w:val="en-US"/>
        </w:rPr>
        <w:t xml:space="preserve"> </w:t>
      </w:r>
      <w:r w:rsidR="004712B4">
        <w:rPr>
          <w:rFonts w:ascii="Times New Roman" w:hAnsi="Times New Roman" w:cs="Times New Roman"/>
          <w:sz w:val="24"/>
          <w:szCs w:val="24"/>
          <w:lang w:val="en-US"/>
        </w:rPr>
        <w:t>the three a</w:t>
      </w:r>
      <w:r w:rsidR="009C45BF">
        <w:rPr>
          <w:rFonts w:ascii="Times New Roman" w:hAnsi="Times New Roman" w:cs="Times New Roman"/>
          <w:sz w:val="24"/>
          <w:szCs w:val="24"/>
          <w:lang w:val="en-US"/>
        </w:rPr>
        <w:t>p</w:t>
      </w:r>
      <w:r w:rsidR="004712B4">
        <w:rPr>
          <w:rFonts w:ascii="Times New Roman" w:hAnsi="Times New Roman" w:cs="Times New Roman"/>
          <w:sz w:val="24"/>
          <w:szCs w:val="24"/>
          <w:lang w:val="en-US"/>
        </w:rPr>
        <w:t>proaches</w:t>
      </w:r>
      <w:r w:rsidR="00675D31">
        <w:rPr>
          <w:rFonts w:ascii="Times New Roman" w:hAnsi="Times New Roman" w:cs="Times New Roman"/>
          <w:sz w:val="24"/>
          <w:szCs w:val="24"/>
          <w:lang w:val="en-US"/>
        </w:rPr>
        <w:t xml:space="preserve"> to the mas-count distinction and present </w:t>
      </w:r>
      <w:r w:rsidR="00B10BEC">
        <w:rPr>
          <w:rFonts w:ascii="Times New Roman" w:hAnsi="Times New Roman" w:cs="Times New Roman"/>
          <w:sz w:val="24"/>
          <w:szCs w:val="24"/>
          <w:lang w:val="en-US"/>
        </w:rPr>
        <w:t xml:space="preserve">the truthmaker-based </w:t>
      </w:r>
      <w:r w:rsidR="009C45BF">
        <w:rPr>
          <w:rFonts w:ascii="Times New Roman" w:hAnsi="Times New Roman" w:cs="Times New Roman"/>
          <w:sz w:val="24"/>
          <w:szCs w:val="24"/>
          <w:lang w:val="en-US"/>
        </w:rPr>
        <w:t>version of</w:t>
      </w:r>
      <w:r w:rsidR="00675D31">
        <w:rPr>
          <w:rFonts w:ascii="Times New Roman" w:hAnsi="Times New Roman" w:cs="Times New Roman"/>
          <w:sz w:val="24"/>
          <w:szCs w:val="24"/>
          <w:lang w:val="en-US"/>
        </w:rPr>
        <w:t xml:space="preserve"> the grammar-based approach. </w:t>
      </w:r>
      <w:r w:rsidR="00EE270A">
        <w:rPr>
          <w:rFonts w:ascii="Times New Roman" w:hAnsi="Times New Roman" w:cs="Times New Roman"/>
          <w:sz w:val="24"/>
          <w:szCs w:val="24"/>
          <w:lang w:val="en-US"/>
        </w:rPr>
        <w:t>It</w:t>
      </w:r>
      <w:r w:rsidR="008F062F">
        <w:rPr>
          <w:rFonts w:ascii="Times New Roman" w:hAnsi="Times New Roman" w:cs="Times New Roman"/>
          <w:sz w:val="24"/>
          <w:szCs w:val="24"/>
          <w:lang w:val="en-US"/>
        </w:rPr>
        <w:t xml:space="preserve"> then </w:t>
      </w:r>
      <w:r w:rsidR="00EE270A">
        <w:rPr>
          <w:rFonts w:ascii="Times New Roman" w:hAnsi="Times New Roman" w:cs="Times New Roman"/>
          <w:sz w:val="24"/>
          <w:szCs w:val="24"/>
          <w:lang w:val="en-US"/>
        </w:rPr>
        <w:t>discusses</w:t>
      </w:r>
      <w:r w:rsidR="008F062F">
        <w:rPr>
          <w:rFonts w:ascii="Times New Roman" w:hAnsi="Times New Roman" w:cs="Times New Roman"/>
          <w:sz w:val="24"/>
          <w:szCs w:val="24"/>
          <w:lang w:val="en-US"/>
        </w:rPr>
        <w:t xml:space="preserve"> the diagnostics for the mass status of </w:t>
      </w:r>
      <w:r w:rsidR="005C025B">
        <w:rPr>
          <w:rFonts w:ascii="Times New Roman" w:hAnsi="Times New Roman" w:cs="Times New Roman"/>
          <w:sz w:val="24"/>
          <w:szCs w:val="24"/>
          <w:lang w:val="en-US"/>
        </w:rPr>
        <w:t>verbs</w:t>
      </w:r>
      <w:r w:rsidR="008F062F">
        <w:rPr>
          <w:rFonts w:ascii="Times New Roman" w:hAnsi="Times New Roman" w:cs="Times New Roman"/>
          <w:sz w:val="24"/>
          <w:szCs w:val="24"/>
          <w:lang w:val="en-US"/>
        </w:rPr>
        <w:t xml:space="preserve"> and </w:t>
      </w:r>
      <w:r w:rsidR="00B10BEC">
        <w:rPr>
          <w:rFonts w:ascii="Times New Roman" w:hAnsi="Times New Roman" w:cs="Times New Roman"/>
          <w:sz w:val="24"/>
          <w:szCs w:val="24"/>
          <w:lang w:val="en-US"/>
        </w:rPr>
        <w:t>develops the semantics of th</w:t>
      </w:r>
      <w:r w:rsidR="00D92809">
        <w:rPr>
          <w:rFonts w:ascii="Times New Roman" w:hAnsi="Times New Roman" w:cs="Times New Roman"/>
          <w:sz w:val="24"/>
          <w:szCs w:val="24"/>
          <w:lang w:val="en-US"/>
        </w:rPr>
        <w:t>e relevant constructions within the</w:t>
      </w:r>
      <w:r w:rsidR="00B10BEC">
        <w:rPr>
          <w:rFonts w:ascii="Times New Roman" w:hAnsi="Times New Roman" w:cs="Times New Roman"/>
          <w:sz w:val="24"/>
          <w:szCs w:val="24"/>
          <w:lang w:val="en-US"/>
        </w:rPr>
        <w:t xml:space="preserve"> grammar-based approach</w:t>
      </w:r>
      <w:r w:rsidR="00EE270A">
        <w:rPr>
          <w:rFonts w:ascii="Times New Roman" w:hAnsi="Times New Roman" w:cs="Times New Roman"/>
          <w:sz w:val="24"/>
          <w:szCs w:val="24"/>
          <w:lang w:val="en-US"/>
        </w:rPr>
        <w:t>. Finally, it</w:t>
      </w:r>
      <w:r w:rsidR="008F062F">
        <w:rPr>
          <w:rFonts w:ascii="Times New Roman" w:hAnsi="Times New Roman" w:cs="Times New Roman"/>
          <w:sz w:val="24"/>
          <w:szCs w:val="24"/>
          <w:lang w:val="en-US"/>
        </w:rPr>
        <w:t xml:space="preserve"> </w:t>
      </w:r>
      <w:r w:rsidR="005C025B">
        <w:rPr>
          <w:rFonts w:ascii="Times New Roman" w:hAnsi="Times New Roman" w:cs="Times New Roman"/>
          <w:sz w:val="24"/>
          <w:szCs w:val="24"/>
          <w:lang w:val="en-US"/>
        </w:rPr>
        <w:t xml:space="preserve">extends the view to </w:t>
      </w:r>
      <w:r w:rsidR="009C45BF">
        <w:rPr>
          <w:rFonts w:ascii="Times New Roman" w:hAnsi="Times New Roman" w:cs="Times New Roman"/>
          <w:sz w:val="24"/>
          <w:szCs w:val="24"/>
          <w:lang w:val="en-US"/>
        </w:rPr>
        <w:t xml:space="preserve">other </w:t>
      </w:r>
      <w:r w:rsidR="008F062F">
        <w:rPr>
          <w:rFonts w:ascii="Times New Roman" w:hAnsi="Times New Roman" w:cs="Times New Roman"/>
          <w:sz w:val="24"/>
          <w:szCs w:val="24"/>
          <w:lang w:val="en-US"/>
        </w:rPr>
        <w:t>categories lacking a morpho-syntactic mass-count distinction.</w:t>
      </w:r>
    </w:p>
    <w:p w:rsidR="00C80369" w:rsidRDefault="00C80369" w:rsidP="00AF4B46">
      <w:pPr>
        <w:suppressAutoHyphens/>
        <w:autoSpaceDN w:val="0"/>
        <w:spacing w:after="0" w:line="360" w:lineRule="auto"/>
        <w:textAlignment w:val="baseline"/>
        <w:rPr>
          <w:rFonts w:ascii="Times New Roman" w:hAnsi="Times New Roman" w:cs="Times New Roman"/>
          <w:sz w:val="24"/>
          <w:szCs w:val="24"/>
          <w:lang w:val="en-US"/>
        </w:rPr>
      </w:pPr>
    </w:p>
    <w:p w:rsidR="00FC1E1F" w:rsidRPr="00332C98" w:rsidRDefault="005A6123" w:rsidP="00AF4B46">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Pr>
          <w:rFonts w:ascii="Times New Roman" w:eastAsia="Times New Roman" w:hAnsi="Times New Roman" w:cs="Times New Roman"/>
          <w:b/>
          <w:sz w:val="24"/>
          <w:szCs w:val="24"/>
          <w:lang w:val="en-GB" w:eastAsia="fr-FR"/>
        </w:rPr>
        <w:t>1</w:t>
      </w:r>
      <w:r w:rsidR="00D2480B" w:rsidRPr="00332C98">
        <w:rPr>
          <w:rFonts w:ascii="Times New Roman" w:eastAsia="Times New Roman" w:hAnsi="Times New Roman" w:cs="Times New Roman"/>
          <w:b/>
          <w:sz w:val="24"/>
          <w:szCs w:val="24"/>
          <w:lang w:val="en-GB" w:eastAsia="fr-FR"/>
        </w:rPr>
        <w:t xml:space="preserve">. </w:t>
      </w:r>
      <w:r>
        <w:rPr>
          <w:rFonts w:ascii="Times New Roman" w:eastAsia="Times New Roman" w:hAnsi="Times New Roman" w:cs="Times New Roman"/>
          <w:b/>
          <w:sz w:val="24"/>
          <w:szCs w:val="24"/>
          <w:lang w:val="en-GB" w:eastAsia="fr-FR"/>
        </w:rPr>
        <w:t>Views of</w:t>
      </w:r>
      <w:r w:rsidR="001C778D">
        <w:rPr>
          <w:rFonts w:ascii="Times New Roman" w:eastAsia="Times New Roman" w:hAnsi="Times New Roman" w:cs="Times New Roman"/>
          <w:b/>
          <w:sz w:val="24"/>
          <w:szCs w:val="24"/>
          <w:lang w:val="en-GB" w:eastAsia="fr-FR"/>
        </w:rPr>
        <w:t xml:space="preserve"> the mass-count distinction</w:t>
      </w:r>
    </w:p>
    <w:p w:rsidR="00D2480B" w:rsidRDefault="00D2480B" w:rsidP="00AF4B46">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017BC8" w:rsidRPr="00A31220" w:rsidRDefault="005A6123" w:rsidP="00AF4B46">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Pr>
          <w:rFonts w:ascii="Times New Roman" w:eastAsia="Times New Roman" w:hAnsi="Times New Roman" w:cs="Times New Roman"/>
          <w:b/>
          <w:sz w:val="24"/>
          <w:szCs w:val="24"/>
          <w:lang w:val="en-GB" w:eastAsia="fr-FR"/>
        </w:rPr>
        <w:t>1</w:t>
      </w:r>
      <w:r w:rsidR="00A31220" w:rsidRPr="00A31220">
        <w:rPr>
          <w:rFonts w:ascii="Times New Roman" w:eastAsia="Times New Roman" w:hAnsi="Times New Roman" w:cs="Times New Roman"/>
          <w:b/>
          <w:sz w:val="24"/>
          <w:szCs w:val="24"/>
          <w:lang w:val="en-GB" w:eastAsia="fr-FR"/>
        </w:rPr>
        <w:t xml:space="preserve">.1. </w:t>
      </w:r>
      <w:r w:rsidR="00E125DD">
        <w:rPr>
          <w:rFonts w:ascii="Times New Roman" w:eastAsia="Times New Roman" w:hAnsi="Times New Roman" w:cs="Times New Roman"/>
          <w:b/>
          <w:sz w:val="24"/>
          <w:szCs w:val="24"/>
          <w:lang w:val="en-GB" w:eastAsia="fr-FR"/>
        </w:rPr>
        <w:t>Criteria for the mass-</w:t>
      </w:r>
      <w:r w:rsidR="00853226" w:rsidRPr="00A31220">
        <w:rPr>
          <w:rFonts w:ascii="Times New Roman" w:eastAsia="Times New Roman" w:hAnsi="Times New Roman" w:cs="Times New Roman"/>
          <w:b/>
          <w:sz w:val="24"/>
          <w:szCs w:val="24"/>
          <w:lang w:val="en-GB" w:eastAsia="fr-FR"/>
        </w:rPr>
        <w:t xml:space="preserve">count distinction </w:t>
      </w:r>
    </w:p>
    <w:p w:rsidR="00853226" w:rsidRDefault="00853226" w:rsidP="00AF4B46">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C65E5A" w:rsidRDefault="00C65E5A" w:rsidP="00C65E5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The mass-count distinction is a morpho-syntactic dis</w:t>
      </w:r>
      <w:r w:rsidR="00E57CD3">
        <w:rPr>
          <w:rFonts w:ascii="Times New Roman" w:eastAsia="Times New Roman" w:hAnsi="Times New Roman" w:cs="Times New Roman"/>
          <w:sz w:val="24"/>
          <w:szCs w:val="24"/>
          <w:lang w:val="en-GB" w:eastAsia="fr-FR"/>
        </w:rPr>
        <w:t xml:space="preserve">tinction among nouns, and there is </w:t>
      </w:r>
      <w:r>
        <w:rPr>
          <w:rFonts w:ascii="Times New Roman" w:eastAsia="Times New Roman" w:hAnsi="Times New Roman" w:cs="Times New Roman"/>
          <w:sz w:val="24"/>
          <w:szCs w:val="24"/>
          <w:lang w:val="en-GB" w:eastAsia="fr-FR"/>
        </w:rPr>
        <w:t>a range of diagnostics for it. Not all languages share the same diagnostics</w:t>
      </w:r>
      <w:r w:rsidR="00017BC8">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and there is always the question whether particular diagnostics are just a reflection of the </w:t>
      </w:r>
      <w:r w:rsidR="00017BC8">
        <w:rPr>
          <w:rFonts w:ascii="Times New Roman" w:eastAsia="Times New Roman" w:hAnsi="Times New Roman" w:cs="Times New Roman"/>
          <w:sz w:val="24"/>
          <w:szCs w:val="24"/>
          <w:lang w:val="en-GB" w:eastAsia="fr-FR"/>
        </w:rPr>
        <w:t>morpho-</w:t>
      </w:r>
      <w:r>
        <w:rPr>
          <w:rFonts w:ascii="Times New Roman" w:eastAsia="Times New Roman" w:hAnsi="Times New Roman" w:cs="Times New Roman"/>
          <w:sz w:val="24"/>
          <w:szCs w:val="24"/>
          <w:lang w:val="en-GB" w:eastAsia="fr-FR"/>
        </w:rPr>
        <w:t xml:space="preserve">syntactic distinction or whether they can be explained semantically, in terms of the content of the </w:t>
      </w:r>
      <w:r w:rsidR="00017BC8">
        <w:rPr>
          <w:rFonts w:ascii="Times New Roman" w:eastAsia="Times New Roman" w:hAnsi="Times New Roman" w:cs="Times New Roman"/>
          <w:sz w:val="24"/>
          <w:szCs w:val="24"/>
          <w:lang w:val="en-GB" w:eastAsia="fr-FR"/>
        </w:rPr>
        <w:t xml:space="preserve">syntactic </w:t>
      </w:r>
      <w:r>
        <w:rPr>
          <w:rFonts w:ascii="Times New Roman" w:eastAsia="Times New Roman" w:hAnsi="Times New Roman" w:cs="Times New Roman"/>
          <w:sz w:val="24"/>
          <w:szCs w:val="24"/>
          <w:lang w:val="en-GB" w:eastAsia="fr-FR"/>
        </w:rPr>
        <w:t>mass-count distinction.</w:t>
      </w:r>
      <w:r w:rsidR="00E125DD">
        <w:rPr>
          <w:rStyle w:val="FootnoteReference"/>
          <w:rFonts w:ascii="Times New Roman" w:eastAsia="Times New Roman" w:hAnsi="Times New Roman" w:cs="Times New Roman"/>
          <w:sz w:val="24"/>
          <w:szCs w:val="24"/>
          <w:lang w:val="en-GB" w:eastAsia="fr-FR"/>
        </w:rPr>
        <w:footnoteReference w:id="1"/>
      </w:r>
      <w:r>
        <w:rPr>
          <w:rFonts w:ascii="Times New Roman" w:eastAsia="Times New Roman" w:hAnsi="Times New Roman" w:cs="Times New Roman"/>
          <w:sz w:val="24"/>
          <w:szCs w:val="24"/>
          <w:lang w:val="en-GB" w:eastAsia="fr-FR"/>
        </w:rPr>
        <w:t xml:space="preserve"> </w:t>
      </w:r>
      <w:r w:rsidR="000067DB">
        <w:rPr>
          <w:rFonts w:ascii="Times New Roman" w:eastAsia="Times New Roman" w:hAnsi="Times New Roman" w:cs="Times New Roman"/>
          <w:sz w:val="24"/>
          <w:szCs w:val="24"/>
          <w:lang w:val="en-GB" w:eastAsia="fr-FR"/>
        </w:rPr>
        <w:t>For the present purposes</w:t>
      </w:r>
      <w:r w:rsidR="00450841">
        <w:rPr>
          <w:rFonts w:ascii="Times New Roman" w:eastAsia="Times New Roman" w:hAnsi="Times New Roman" w:cs="Times New Roman"/>
          <w:sz w:val="24"/>
          <w:szCs w:val="24"/>
          <w:lang w:val="en-GB" w:eastAsia="fr-FR"/>
        </w:rPr>
        <w:t>,</w:t>
      </w:r>
      <w:r w:rsidR="000067DB">
        <w:rPr>
          <w:rFonts w:ascii="Times New Roman" w:eastAsia="Times New Roman" w:hAnsi="Times New Roman" w:cs="Times New Roman"/>
          <w:sz w:val="24"/>
          <w:szCs w:val="24"/>
          <w:lang w:val="en-GB" w:eastAsia="fr-FR"/>
        </w:rPr>
        <w:t xml:space="preserve"> </w:t>
      </w:r>
      <w:r w:rsidR="00450841">
        <w:rPr>
          <w:rFonts w:ascii="Times New Roman" w:eastAsia="Times New Roman" w:hAnsi="Times New Roman" w:cs="Times New Roman"/>
          <w:sz w:val="24"/>
          <w:szCs w:val="24"/>
          <w:lang w:val="en-GB" w:eastAsia="fr-FR"/>
        </w:rPr>
        <w:t xml:space="preserve">I will </w:t>
      </w:r>
      <w:r>
        <w:rPr>
          <w:rFonts w:ascii="Times New Roman" w:eastAsia="Times New Roman" w:hAnsi="Times New Roman" w:cs="Times New Roman"/>
          <w:sz w:val="24"/>
          <w:szCs w:val="24"/>
          <w:lang w:val="en-GB" w:eastAsia="fr-FR"/>
        </w:rPr>
        <w:t xml:space="preserve">focus on standard diagnostics that </w:t>
      </w:r>
      <w:r w:rsidR="00017BC8">
        <w:rPr>
          <w:rFonts w:ascii="Times New Roman" w:eastAsia="Times New Roman" w:hAnsi="Times New Roman" w:cs="Times New Roman"/>
          <w:sz w:val="24"/>
          <w:szCs w:val="24"/>
          <w:lang w:val="en-GB" w:eastAsia="fr-FR"/>
        </w:rPr>
        <w:t xml:space="preserve">are generally taken to </w:t>
      </w:r>
      <w:r>
        <w:rPr>
          <w:rFonts w:ascii="Times New Roman" w:eastAsia="Times New Roman" w:hAnsi="Times New Roman" w:cs="Times New Roman"/>
          <w:sz w:val="24"/>
          <w:szCs w:val="24"/>
          <w:lang w:val="en-GB" w:eastAsia="fr-FR"/>
        </w:rPr>
        <w:t>hold for the mass-count distinction in English and related languages</w:t>
      </w:r>
      <w:r w:rsidR="000067DB">
        <w:rPr>
          <w:rFonts w:ascii="Times New Roman" w:eastAsia="Times New Roman" w:hAnsi="Times New Roman" w:cs="Times New Roman"/>
          <w:sz w:val="24"/>
          <w:szCs w:val="24"/>
          <w:lang w:val="en-GB" w:eastAsia="fr-FR"/>
        </w:rPr>
        <w:t>. But I will</w:t>
      </w:r>
      <w:r>
        <w:rPr>
          <w:rFonts w:ascii="Times New Roman" w:eastAsia="Times New Roman" w:hAnsi="Times New Roman" w:cs="Times New Roman"/>
          <w:sz w:val="24"/>
          <w:szCs w:val="24"/>
          <w:lang w:val="en-GB" w:eastAsia="fr-FR"/>
        </w:rPr>
        <w:t xml:space="preserve"> augment them with new diagnostics specifically from German</w:t>
      </w:r>
      <w:r w:rsidR="00017BC8">
        <w:rPr>
          <w:rFonts w:ascii="Times New Roman" w:eastAsia="Times New Roman" w:hAnsi="Times New Roman" w:cs="Times New Roman"/>
          <w:sz w:val="24"/>
          <w:szCs w:val="24"/>
          <w:lang w:val="en-GB" w:eastAsia="fr-FR"/>
        </w:rPr>
        <w:t>, which are applicable to verbs</w:t>
      </w:r>
      <w:r>
        <w:rPr>
          <w:rFonts w:ascii="Times New Roman" w:eastAsia="Times New Roman" w:hAnsi="Times New Roman" w:cs="Times New Roman"/>
          <w:sz w:val="24"/>
          <w:szCs w:val="24"/>
          <w:lang w:val="en-GB" w:eastAsia="fr-FR"/>
        </w:rPr>
        <w:t>.</w:t>
      </w:r>
      <w:r>
        <w:rPr>
          <w:rStyle w:val="FootnoteReference"/>
          <w:rFonts w:ascii="Times New Roman" w:eastAsia="Times New Roman" w:hAnsi="Times New Roman" w:cs="Times New Roman"/>
          <w:sz w:val="24"/>
          <w:szCs w:val="24"/>
          <w:lang w:val="en-GB" w:eastAsia="fr-FR"/>
        </w:rPr>
        <w:footnoteReference w:id="2"/>
      </w:r>
      <w:r>
        <w:rPr>
          <w:rFonts w:ascii="Times New Roman" w:eastAsia="Times New Roman" w:hAnsi="Times New Roman" w:cs="Times New Roman"/>
          <w:sz w:val="24"/>
          <w:szCs w:val="24"/>
          <w:lang w:val="en-GB" w:eastAsia="fr-FR"/>
        </w:rPr>
        <w:t xml:space="preserve"> </w:t>
      </w:r>
    </w:p>
    <w:p w:rsidR="0005653A" w:rsidRDefault="00C65E5A" w:rsidP="00C65E5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One important syntactic criterion for the mass-count di</w:t>
      </w:r>
      <w:r w:rsidR="000067DB">
        <w:rPr>
          <w:rFonts w:ascii="Times New Roman" w:eastAsia="Times New Roman" w:hAnsi="Times New Roman" w:cs="Times New Roman"/>
          <w:sz w:val="24"/>
          <w:szCs w:val="24"/>
          <w:lang w:val="en-GB" w:eastAsia="fr-FR"/>
        </w:rPr>
        <w:t>s</w:t>
      </w:r>
      <w:r>
        <w:rPr>
          <w:rFonts w:ascii="Times New Roman" w:eastAsia="Times New Roman" w:hAnsi="Times New Roman" w:cs="Times New Roman"/>
          <w:sz w:val="24"/>
          <w:szCs w:val="24"/>
          <w:lang w:val="en-GB" w:eastAsia="fr-FR"/>
        </w:rPr>
        <w:t xml:space="preserve">tinction is that count nouns generally display a singular-plural distinction, but not mass nouns. Verbs show singular or plural </w:t>
      </w:r>
      <w:r w:rsidR="00017BC8">
        <w:rPr>
          <w:rFonts w:ascii="Times New Roman" w:eastAsia="Times New Roman" w:hAnsi="Times New Roman" w:cs="Times New Roman"/>
          <w:sz w:val="24"/>
          <w:szCs w:val="24"/>
          <w:lang w:val="en-GB" w:eastAsia="fr-FR"/>
        </w:rPr>
        <w:t xml:space="preserve">agreement </w:t>
      </w:r>
      <w:r>
        <w:rPr>
          <w:rFonts w:ascii="Times New Roman" w:eastAsia="Times New Roman" w:hAnsi="Times New Roman" w:cs="Times New Roman"/>
          <w:sz w:val="24"/>
          <w:szCs w:val="24"/>
          <w:lang w:val="en-GB" w:eastAsia="fr-FR"/>
        </w:rPr>
        <w:t>with a count NP as subject, but singular agre</w:t>
      </w:r>
      <w:r w:rsidR="00E52402">
        <w:rPr>
          <w:rFonts w:ascii="Times New Roman" w:eastAsia="Times New Roman" w:hAnsi="Times New Roman" w:cs="Times New Roman"/>
          <w:sz w:val="24"/>
          <w:szCs w:val="24"/>
          <w:lang w:val="en-GB" w:eastAsia="fr-FR"/>
        </w:rPr>
        <w:t>ement with a mass NP as subject. C</w:t>
      </w:r>
      <w:r>
        <w:rPr>
          <w:rFonts w:ascii="Times New Roman" w:eastAsia="Times New Roman" w:hAnsi="Times New Roman" w:cs="Times New Roman"/>
          <w:sz w:val="24"/>
          <w:szCs w:val="24"/>
          <w:lang w:val="en-GB" w:eastAsia="fr-FR"/>
        </w:rPr>
        <w:t xml:space="preserve">ount nouns </w:t>
      </w:r>
      <w:r w:rsidR="00E52402">
        <w:rPr>
          <w:rFonts w:ascii="Times New Roman" w:eastAsia="Times New Roman" w:hAnsi="Times New Roman" w:cs="Times New Roman"/>
          <w:sz w:val="24"/>
          <w:szCs w:val="24"/>
          <w:lang w:val="en-GB" w:eastAsia="fr-FR"/>
        </w:rPr>
        <w:t xml:space="preserve">allow for cardinal numerals </w:t>
      </w:r>
      <w:r w:rsidR="00E52402" w:rsidRPr="00E52402">
        <w:rPr>
          <w:rFonts w:ascii="Times New Roman" w:eastAsia="Times New Roman" w:hAnsi="Times New Roman" w:cs="Times New Roman"/>
          <w:i/>
          <w:sz w:val="24"/>
          <w:szCs w:val="24"/>
          <w:lang w:val="en-GB" w:eastAsia="fr-FR"/>
        </w:rPr>
        <w:t>one, two</w:t>
      </w:r>
      <w:r w:rsidR="00E52402">
        <w:rPr>
          <w:rFonts w:ascii="Times New Roman" w:eastAsia="Times New Roman" w:hAnsi="Times New Roman" w:cs="Times New Roman"/>
          <w:sz w:val="24"/>
          <w:szCs w:val="24"/>
          <w:lang w:val="en-GB" w:eastAsia="fr-FR"/>
        </w:rPr>
        <w:t>, etc, both as noun modifiers (</w:t>
      </w:r>
      <w:r w:rsidR="00E52402" w:rsidRPr="00E52402">
        <w:rPr>
          <w:rFonts w:ascii="Times New Roman" w:eastAsia="Times New Roman" w:hAnsi="Times New Roman" w:cs="Times New Roman"/>
          <w:i/>
          <w:sz w:val="24"/>
          <w:szCs w:val="24"/>
          <w:lang w:val="en-GB" w:eastAsia="fr-FR"/>
        </w:rPr>
        <w:t>two shoes</w:t>
      </w:r>
      <w:r w:rsidR="00E52402">
        <w:rPr>
          <w:rFonts w:ascii="Times New Roman" w:eastAsia="Times New Roman" w:hAnsi="Times New Roman" w:cs="Times New Roman"/>
          <w:sz w:val="24"/>
          <w:szCs w:val="24"/>
          <w:lang w:val="en-GB" w:eastAsia="fr-FR"/>
        </w:rPr>
        <w:t xml:space="preserve">) and in the predicative construction </w:t>
      </w:r>
      <w:r w:rsidR="00E52402" w:rsidRPr="00E52402">
        <w:rPr>
          <w:rFonts w:ascii="Times New Roman" w:eastAsia="Times New Roman" w:hAnsi="Times New Roman" w:cs="Times New Roman"/>
          <w:i/>
          <w:sz w:val="24"/>
          <w:szCs w:val="24"/>
          <w:lang w:val="en-GB" w:eastAsia="fr-FR"/>
        </w:rPr>
        <w:t>is one of</w:t>
      </w:r>
      <w:r w:rsidR="00E52402">
        <w:rPr>
          <w:rFonts w:ascii="Times New Roman" w:eastAsia="Times New Roman" w:hAnsi="Times New Roman" w:cs="Times New Roman"/>
          <w:sz w:val="24"/>
          <w:szCs w:val="24"/>
          <w:lang w:val="en-GB" w:eastAsia="fr-FR"/>
        </w:rPr>
        <w:t xml:space="preserve"> / </w:t>
      </w:r>
      <w:r w:rsidR="00E52402">
        <w:rPr>
          <w:rFonts w:ascii="Times New Roman" w:eastAsia="Times New Roman" w:hAnsi="Times New Roman" w:cs="Times New Roman"/>
          <w:i/>
          <w:sz w:val="24"/>
          <w:szCs w:val="24"/>
          <w:lang w:val="en-GB" w:eastAsia="fr-FR"/>
        </w:rPr>
        <w:t>are two</w:t>
      </w:r>
      <w:r w:rsidR="00E52402" w:rsidRPr="00E52402">
        <w:rPr>
          <w:rFonts w:ascii="Times New Roman" w:eastAsia="Times New Roman" w:hAnsi="Times New Roman" w:cs="Times New Roman"/>
          <w:i/>
          <w:sz w:val="24"/>
          <w:szCs w:val="24"/>
          <w:lang w:val="en-GB" w:eastAsia="fr-FR"/>
        </w:rPr>
        <w:t xml:space="preserve"> the</w:t>
      </w:r>
      <w:r w:rsidR="00E52402">
        <w:rPr>
          <w:rFonts w:ascii="Times New Roman" w:eastAsia="Times New Roman" w:hAnsi="Times New Roman" w:cs="Times New Roman"/>
          <w:sz w:val="24"/>
          <w:szCs w:val="24"/>
          <w:lang w:val="en-GB" w:eastAsia="fr-FR"/>
        </w:rPr>
        <w:t xml:space="preserve"> N’), but mass nouns do not (* </w:t>
      </w:r>
      <w:r w:rsidR="00E52402" w:rsidRPr="00CB0DC1">
        <w:rPr>
          <w:rFonts w:ascii="Times New Roman" w:eastAsia="Times New Roman" w:hAnsi="Times New Roman" w:cs="Times New Roman"/>
          <w:i/>
          <w:sz w:val="24"/>
          <w:szCs w:val="24"/>
          <w:lang w:val="en-GB" w:eastAsia="fr-FR"/>
        </w:rPr>
        <w:t>two footwear</w:t>
      </w:r>
      <w:r w:rsidR="00E52402">
        <w:rPr>
          <w:rFonts w:ascii="Times New Roman" w:eastAsia="Times New Roman" w:hAnsi="Times New Roman" w:cs="Times New Roman"/>
          <w:sz w:val="24"/>
          <w:szCs w:val="24"/>
          <w:lang w:val="en-GB" w:eastAsia="fr-FR"/>
        </w:rPr>
        <w:t>).</w:t>
      </w:r>
      <w:r w:rsidR="0005653A" w:rsidRPr="0005653A">
        <w:rPr>
          <w:rFonts w:ascii="Times New Roman" w:eastAsia="Times New Roman" w:hAnsi="Times New Roman" w:cs="Times New Roman"/>
          <w:sz w:val="24"/>
          <w:szCs w:val="24"/>
          <w:lang w:val="en-GB" w:eastAsia="fr-FR"/>
        </w:rPr>
        <w:t xml:space="preserve"> </w:t>
      </w:r>
      <w:r w:rsidR="0005653A">
        <w:rPr>
          <w:rFonts w:ascii="Times New Roman" w:eastAsia="Times New Roman" w:hAnsi="Times New Roman" w:cs="Times New Roman"/>
          <w:sz w:val="24"/>
          <w:szCs w:val="24"/>
          <w:lang w:val="en-GB" w:eastAsia="fr-FR"/>
        </w:rPr>
        <w:t xml:space="preserve">Count NPs moreover  support count-related anaphora such as </w:t>
      </w:r>
      <w:r w:rsidR="0005653A" w:rsidRPr="004B006F">
        <w:rPr>
          <w:rFonts w:ascii="Times New Roman" w:eastAsia="Times New Roman" w:hAnsi="Times New Roman" w:cs="Times New Roman"/>
          <w:i/>
          <w:sz w:val="24"/>
          <w:szCs w:val="24"/>
          <w:lang w:val="en-GB" w:eastAsia="fr-FR"/>
        </w:rPr>
        <w:t xml:space="preserve">one </w:t>
      </w:r>
      <w:r w:rsidR="0005653A">
        <w:rPr>
          <w:rFonts w:ascii="Times New Roman" w:eastAsia="Times New Roman" w:hAnsi="Times New Roman" w:cs="Times New Roman"/>
          <w:sz w:val="24"/>
          <w:szCs w:val="24"/>
          <w:lang w:val="en-GB" w:eastAsia="fr-FR"/>
        </w:rPr>
        <w:t xml:space="preserve">and </w:t>
      </w:r>
      <w:r w:rsidR="0005653A" w:rsidRPr="004B006F">
        <w:rPr>
          <w:rFonts w:ascii="Times New Roman" w:eastAsia="Times New Roman" w:hAnsi="Times New Roman" w:cs="Times New Roman"/>
          <w:i/>
          <w:sz w:val="24"/>
          <w:szCs w:val="24"/>
          <w:lang w:val="en-GB" w:eastAsia="fr-FR"/>
        </w:rPr>
        <w:t>another</w:t>
      </w:r>
      <w:r w:rsidR="0005653A">
        <w:rPr>
          <w:rFonts w:ascii="Times New Roman" w:eastAsia="Times New Roman" w:hAnsi="Times New Roman" w:cs="Times New Roman"/>
          <w:sz w:val="24"/>
          <w:szCs w:val="24"/>
          <w:lang w:val="en-GB" w:eastAsia="fr-FR"/>
        </w:rPr>
        <w:t>, but not so mass NPs. Count nouns</w:t>
      </w:r>
      <w:r w:rsidR="00E52402">
        <w:rPr>
          <w:rFonts w:ascii="Times New Roman" w:eastAsia="Times New Roman" w:hAnsi="Times New Roman" w:cs="Times New Roman"/>
          <w:sz w:val="24"/>
          <w:szCs w:val="24"/>
          <w:lang w:val="en-GB" w:eastAsia="fr-FR"/>
        </w:rPr>
        <w:t xml:space="preserve"> likewise allow for ordinal numerals </w:t>
      </w:r>
      <w:r w:rsidR="00E52402" w:rsidRPr="00C65E5A">
        <w:rPr>
          <w:rFonts w:ascii="Times New Roman" w:eastAsia="Times New Roman" w:hAnsi="Times New Roman" w:cs="Times New Roman"/>
          <w:i/>
          <w:sz w:val="24"/>
          <w:szCs w:val="24"/>
          <w:lang w:val="en-GB" w:eastAsia="fr-FR"/>
        </w:rPr>
        <w:t>first, second</w:t>
      </w:r>
      <w:r w:rsidR="00E52402">
        <w:rPr>
          <w:rFonts w:ascii="Times New Roman" w:eastAsia="Times New Roman" w:hAnsi="Times New Roman" w:cs="Times New Roman"/>
          <w:sz w:val="24"/>
          <w:szCs w:val="24"/>
          <w:lang w:val="en-GB" w:eastAsia="fr-FR"/>
        </w:rPr>
        <w:t>, and</w:t>
      </w:r>
      <w:r w:rsidR="00E52402" w:rsidRPr="00C65E5A">
        <w:rPr>
          <w:rFonts w:ascii="Times New Roman" w:eastAsia="Times New Roman" w:hAnsi="Times New Roman" w:cs="Times New Roman"/>
          <w:i/>
          <w:sz w:val="24"/>
          <w:szCs w:val="24"/>
          <w:lang w:val="en-GB" w:eastAsia="fr-FR"/>
        </w:rPr>
        <w:t xml:space="preserve"> third</w:t>
      </w:r>
      <w:r w:rsidR="00E52402">
        <w:rPr>
          <w:rFonts w:ascii="Times New Roman" w:eastAsia="Times New Roman" w:hAnsi="Times New Roman" w:cs="Times New Roman"/>
          <w:sz w:val="24"/>
          <w:szCs w:val="24"/>
          <w:lang w:val="en-GB" w:eastAsia="fr-FR"/>
        </w:rPr>
        <w:t xml:space="preserve"> (</w:t>
      </w:r>
      <w:r w:rsidR="00E52402" w:rsidRPr="0058557C">
        <w:rPr>
          <w:rFonts w:ascii="Times New Roman" w:eastAsia="Times New Roman" w:hAnsi="Times New Roman" w:cs="Times New Roman"/>
          <w:i/>
          <w:sz w:val="24"/>
          <w:szCs w:val="24"/>
          <w:lang w:val="en-GB" w:eastAsia="fr-FR"/>
        </w:rPr>
        <w:t>the first house</w:t>
      </w:r>
      <w:r w:rsidR="00E52402">
        <w:rPr>
          <w:rFonts w:ascii="Times New Roman" w:eastAsia="Times New Roman" w:hAnsi="Times New Roman" w:cs="Times New Roman"/>
          <w:sz w:val="24"/>
          <w:szCs w:val="24"/>
          <w:lang w:val="en-GB" w:eastAsia="fr-FR"/>
        </w:rPr>
        <w:t xml:space="preserve">), but not mass nouns (?? </w:t>
      </w:r>
      <w:r w:rsidR="00E52402" w:rsidRPr="0058557C">
        <w:rPr>
          <w:rFonts w:ascii="Times New Roman" w:eastAsia="Times New Roman" w:hAnsi="Times New Roman" w:cs="Times New Roman"/>
          <w:i/>
          <w:sz w:val="24"/>
          <w:szCs w:val="24"/>
          <w:lang w:val="en-GB" w:eastAsia="fr-FR"/>
        </w:rPr>
        <w:t>the second wood / furniture</w:t>
      </w:r>
      <w:r w:rsidR="009C45BF">
        <w:rPr>
          <w:rFonts w:ascii="Times New Roman" w:eastAsia="Times New Roman" w:hAnsi="Times New Roman" w:cs="Times New Roman"/>
          <w:sz w:val="24"/>
          <w:szCs w:val="24"/>
          <w:lang w:val="en-GB" w:eastAsia="fr-FR"/>
        </w:rPr>
        <w:t>).</w:t>
      </w:r>
      <w:r w:rsidR="00E52402">
        <w:rPr>
          <w:rFonts w:ascii="Times New Roman" w:eastAsia="Times New Roman" w:hAnsi="Times New Roman" w:cs="Times New Roman"/>
          <w:sz w:val="24"/>
          <w:szCs w:val="24"/>
          <w:lang w:val="en-GB" w:eastAsia="fr-FR"/>
        </w:rPr>
        <w:t xml:space="preserve"> Count nouns </w:t>
      </w:r>
      <w:r>
        <w:rPr>
          <w:rFonts w:ascii="Times New Roman" w:eastAsia="Times New Roman" w:hAnsi="Times New Roman" w:cs="Times New Roman"/>
          <w:sz w:val="24"/>
          <w:szCs w:val="24"/>
          <w:lang w:val="en-GB" w:eastAsia="fr-FR"/>
        </w:rPr>
        <w:t xml:space="preserve">go with </w:t>
      </w:r>
      <w:r w:rsidR="00E52402">
        <w:rPr>
          <w:rFonts w:ascii="Times New Roman" w:eastAsia="Times New Roman" w:hAnsi="Times New Roman" w:cs="Times New Roman"/>
          <w:sz w:val="24"/>
          <w:szCs w:val="24"/>
          <w:lang w:val="en-GB" w:eastAsia="fr-FR"/>
        </w:rPr>
        <w:t xml:space="preserve">count with count quantifiers such as </w:t>
      </w:r>
      <w:r w:rsidR="00E52402">
        <w:rPr>
          <w:rFonts w:ascii="Times New Roman" w:eastAsia="Times New Roman" w:hAnsi="Times New Roman" w:cs="Times New Roman"/>
          <w:i/>
          <w:sz w:val="24"/>
          <w:szCs w:val="24"/>
          <w:lang w:val="en-GB" w:eastAsia="fr-FR"/>
        </w:rPr>
        <w:t>many</w:t>
      </w:r>
      <w:r w:rsidR="00B11428">
        <w:rPr>
          <w:rFonts w:ascii="Times New Roman" w:eastAsia="Times New Roman" w:hAnsi="Times New Roman" w:cs="Times New Roman"/>
          <w:sz w:val="24"/>
          <w:szCs w:val="24"/>
          <w:lang w:val="en-GB" w:eastAsia="fr-FR"/>
        </w:rPr>
        <w:t xml:space="preserve">, </w:t>
      </w:r>
      <w:r w:rsidRPr="0058557C">
        <w:rPr>
          <w:rFonts w:ascii="Times New Roman" w:eastAsia="Times New Roman" w:hAnsi="Times New Roman" w:cs="Times New Roman"/>
          <w:i/>
          <w:sz w:val="24"/>
          <w:szCs w:val="24"/>
          <w:lang w:val="en-GB" w:eastAsia="fr-FR"/>
        </w:rPr>
        <w:t>few</w:t>
      </w:r>
      <w:r>
        <w:rPr>
          <w:rFonts w:ascii="Times New Roman" w:eastAsia="Times New Roman" w:hAnsi="Times New Roman" w:cs="Times New Roman"/>
          <w:sz w:val="24"/>
          <w:szCs w:val="24"/>
          <w:lang w:val="en-GB" w:eastAsia="fr-FR"/>
        </w:rPr>
        <w:t>,</w:t>
      </w:r>
      <w:r w:rsidR="00B11428">
        <w:rPr>
          <w:rFonts w:ascii="Times New Roman" w:eastAsia="Times New Roman" w:hAnsi="Times New Roman" w:cs="Times New Roman"/>
          <w:sz w:val="24"/>
          <w:szCs w:val="24"/>
          <w:lang w:val="en-GB" w:eastAsia="fr-FR"/>
        </w:rPr>
        <w:t xml:space="preserve"> and </w:t>
      </w:r>
      <w:r w:rsidR="00B11428" w:rsidRPr="00B11428">
        <w:rPr>
          <w:rFonts w:ascii="Times New Roman" w:eastAsia="Times New Roman" w:hAnsi="Times New Roman" w:cs="Times New Roman"/>
          <w:i/>
          <w:sz w:val="24"/>
          <w:szCs w:val="24"/>
          <w:lang w:val="en-GB" w:eastAsia="fr-FR"/>
        </w:rPr>
        <w:t>several</w:t>
      </w:r>
      <w:r w:rsidR="00B11428">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mass nouns with </w:t>
      </w:r>
      <w:r w:rsidRPr="0058557C">
        <w:rPr>
          <w:rFonts w:ascii="Times New Roman" w:eastAsia="Times New Roman" w:hAnsi="Times New Roman" w:cs="Times New Roman"/>
          <w:i/>
          <w:sz w:val="24"/>
          <w:szCs w:val="24"/>
          <w:lang w:val="en-GB" w:eastAsia="fr-FR"/>
        </w:rPr>
        <w:t>much</w:t>
      </w:r>
      <w:r>
        <w:rPr>
          <w:rFonts w:ascii="Times New Roman" w:eastAsia="Times New Roman" w:hAnsi="Times New Roman" w:cs="Times New Roman"/>
          <w:sz w:val="24"/>
          <w:szCs w:val="24"/>
          <w:lang w:val="en-GB" w:eastAsia="fr-FR"/>
        </w:rPr>
        <w:t xml:space="preserve"> and </w:t>
      </w:r>
      <w:r w:rsidRPr="0058557C">
        <w:rPr>
          <w:rFonts w:ascii="Times New Roman" w:eastAsia="Times New Roman" w:hAnsi="Times New Roman" w:cs="Times New Roman"/>
          <w:i/>
          <w:sz w:val="24"/>
          <w:szCs w:val="24"/>
          <w:lang w:val="en-GB" w:eastAsia="fr-FR"/>
        </w:rPr>
        <w:t>little</w:t>
      </w:r>
      <w:r>
        <w:rPr>
          <w:rFonts w:ascii="Times New Roman" w:eastAsia="Times New Roman" w:hAnsi="Times New Roman" w:cs="Times New Roman"/>
          <w:sz w:val="24"/>
          <w:szCs w:val="24"/>
          <w:lang w:val="en-GB" w:eastAsia="fr-FR"/>
        </w:rPr>
        <w:t xml:space="preserve">. </w:t>
      </w:r>
      <w:r w:rsidR="00B11428">
        <w:rPr>
          <w:rFonts w:ascii="Times New Roman" w:eastAsia="Times New Roman" w:hAnsi="Times New Roman" w:cs="Times New Roman"/>
          <w:sz w:val="24"/>
          <w:szCs w:val="24"/>
          <w:lang w:val="en-GB" w:eastAsia="fr-FR"/>
        </w:rPr>
        <w:lastRenderedPageBreak/>
        <w:t xml:space="preserve">Count nouns go </w:t>
      </w:r>
      <w:r w:rsidR="00E52402">
        <w:rPr>
          <w:rFonts w:ascii="Times New Roman" w:eastAsia="Times New Roman" w:hAnsi="Times New Roman" w:cs="Times New Roman"/>
          <w:sz w:val="24"/>
          <w:szCs w:val="24"/>
          <w:lang w:val="en-GB" w:eastAsia="fr-FR"/>
        </w:rPr>
        <w:t xml:space="preserve">with the </w:t>
      </w:r>
      <w:r w:rsidR="00B11428">
        <w:rPr>
          <w:rFonts w:ascii="Times New Roman" w:eastAsia="Times New Roman" w:hAnsi="Times New Roman" w:cs="Times New Roman"/>
          <w:sz w:val="24"/>
          <w:szCs w:val="24"/>
          <w:lang w:val="en-GB" w:eastAsia="fr-FR"/>
        </w:rPr>
        <w:t>modifie</w:t>
      </w:r>
      <w:r w:rsidR="0031563D">
        <w:rPr>
          <w:rFonts w:ascii="Times New Roman" w:eastAsia="Times New Roman" w:hAnsi="Times New Roman" w:cs="Times New Roman"/>
          <w:sz w:val="24"/>
          <w:szCs w:val="24"/>
          <w:lang w:val="en-GB" w:eastAsia="fr-FR"/>
        </w:rPr>
        <w:t>d</w:t>
      </w:r>
      <w:r w:rsidR="00E52402">
        <w:rPr>
          <w:rFonts w:ascii="Times New Roman" w:eastAsia="Times New Roman" w:hAnsi="Times New Roman" w:cs="Times New Roman"/>
          <w:sz w:val="24"/>
          <w:szCs w:val="24"/>
          <w:lang w:val="en-GB" w:eastAsia="fr-FR"/>
        </w:rPr>
        <w:t xml:space="preserve"> noun </w:t>
      </w:r>
      <w:r w:rsidR="00B11428">
        <w:rPr>
          <w:rFonts w:ascii="Times New Roman" w:eastAsia="Times New Roman" w:hAnsi="Times New Roman" w:cs="Times New Roman"/>
          <w:sz w:val="24"/>
          <w:szCs w:val="24"/>
          <w:lang w:val="en-GB" w:eastAsia="fr-FR"/>
        </w:rPr>
        <w:t xml:space="preserve"> </w:t>
      </w:r>
      <w:r w:rsidR="00B11428" w:rsidRPr="00E52402">
        <w:rPr>
          <w:rFonts w:ascii="Times New Roman" w:eastAsia="Times New Roman" w:hAnsi="Times New Roman" w:cs="Times New Roman"/>
          <w:i/>
          <w:sz w:val="24"/>
          <w:szCs w:val="24"/>
          <w:lang w:val="en-GB" w:eastAsia="fr-FR"/>
        </w:rPr>
        <w:t>n</w:t>
      </w:r>
      <w:r w:rsidR="0031563D" w:rsidRPr="00E52402">
        <w:rPr>
          <w:rFonts w:ascii="Times New Roman" w:eastAsia="Times New Roman" w:hAnsi="Times New Roman" w:cs="Times New Roman"/>
          <w:i/>
          <w:sz w:val="24"/>
          <w:szCs w:val="24"/>
          <w:lang w:val="en-GB" w:eastAsia="fr-FR"/>
        </w:rPr>
        <w:t>u</w:t>
      </w:r>
      <w:r w:rsidR="00B11428" w:rsidRPr="00E52402">
        <w:rPr>
          <w:rFonts w:ascii="Times New Roman" w:eastAsia="Times New Roman" w:hAnsi="Times New Roman" w:cs="Times New Roman"/>
          <w:i/>
          <w:sz w:val="24"/>
          <w:szCs w:val="24"/>
          <w:lang w:val="en-GB" w:eastAsia="fr-FR"/>
        </w:rPr>
        <w:t xml:space="preserve">mber </w:t>
      </w:r>
      <w:r w:rsidR="00B11428">
        <w:rPr>
          <w:rFonts w:ascii="Times New Roman" w:eastAsia="Times New Roman" w:hAnsi="Times New Roman" w:cs="Times New Roman"/>
          <w:sz w:val="24"/>
          <w:szCs w:val="24"/>
          <w:lang w:val="en-GB" w:eastAsia="fr-FR"/>
        </w:rPr>
        <w:t>(</w:t>
      </w:r>
      <w:r w:rsidR="00B11428" w:rsidRPr="0031563D">
        <w:rPr>
          <w:rFonts w:ascii="Times New Roman" w:eastAsia="Times New Roman" w:hAnsi="Times New Roman" w:cs="Times New Roman"/>
          <w:i/>
          <w:sz w:val="24"/>
          <w:szCs w:val="24"/>
          <w:lang w:val="en-GB" w:eastAsia="fr-FR"/>
        </w:rPr>
        <w:t xml:space="preserve">a </w:t>
      </w:r>
      <w:r w:rsidR="0031563D">
        <w:rPr>
          <w:rFonts w:ascii="Times New Roman" w:eastAsia="Times New Roman" w:hAnsi="Times New Roman" w:cs="Times New Roman"/>
          <w:i/>
          <w:sz w:val="24"/>
          <w:szCs w:val="24"/>
          <w:lang w:val="en-GB" w:eastAsia="fr-FR"/>
        </w:rPr>
        <w:t xml:space="preserve">large / small  </w:t>
      </w:r>
      <w:r w:rsidR="00B11428" w:rsidRPr="0031563D">
        <w:rPr>
          <w:rFonts w:ascii="Times New Roman" w:eastAsia="Times New Roman" w:hAnsi="Times New Roman" w:cs="Times New Roman"/>
          <w:i/>
          <w:sz w:val="24"/>
          <w:szCs w:val="24"/>
          <w:lang w:val="en-GB" w:eastAsia="fr-FR"/>
        </w:rPr>
        <w:t>number</w:t>
      </w:r>
      <w:r w:rsidR="00B11428">
        <w:rPr>
          <w:rFonts w:ascii="Times New Roman" w:eastAsia="Times New Roman" w:hAnsi="Times New Roman" w:cs="Times New Roman"/>
          <w:sz w:val="24"/>
          <w:szCs w:val="24"/>
          <w:lang w:val="en-GB" w:eastAsia="fr-FR"/>
        </w:rPr>
        <w:t xml:space="preserve">), mass nouns </w:t>
      </w:r>
      <w:r w:rsidR="00E52402">
        <w:rPr>
          <w:rFonts w:ascii="Times New Roman" w:eastAsia="Times New Roman" w:hAnsi="Times New Roman" w:cs="Times New Roman"/>
          <w:sz w:val="24"/>
          <w:szCs w:val="24"/>
          <w:lang w:val="en-GB" w:eastAsia="fr-FR"/>
        </w:rPr>
        <w:t xml:space="preserve">with the </w:t>
      </w:r>
      <w:r w:rsidR="0031563D">
        <w:rPr>
          <w:rFonts w:ascii="Times New Roman" w:eastAsia="Times New Roman" w:hAnsi="Times New Roman" w:cs="Times New Roman"/>
          <w:sz w:val="24"/>
          <w:szCs w:val="24"/>
          <w:lang w:val="en-GB" w:eastAsia="fr-FR"/>
        </w:rPr>
        <w:t>modified</w:t>
      </w:r>
      <w:r w:rsidR="00E52402">
        <w:rPr>
          <w:rFonts w:ascii="Times New Roman" w:eastAsia="Times New Roman" w:hAnsi="Times New Roman" w:cs="Times New Roman"/>
          <w:sz w:val="24"/>
          <w:szCs w:val="24"/>
          <w:lang w:val="en-GB" w:eastAsia="fr-FR"/>
        </w:rPr>
        <w:t xml:space="preserve"> noun</w:t>
      </w:r>
      <w:r w:rsidR="00162302">
        <w:rPr>
          <w:rFonts w:ascii="Times New Roman" w:eastAsia="Times New Roman" w:hAnsi="Times New Roman" w:cs="Times New Roman"/>
          <w:sz w:val="24"/>
          <w:szCs w:val="24"/>
          <w:lang w:val="en-GB" w:eastAsia="fr-FR"/>
        </w:rPr>
        <w:t>s</w:t>
      </w:r>
      <w:r w:rsidR="0031563D" w:rsidRPr="0031563D">
        <w:rPr>
          <w:rFonts w:ascii="Times New Roman" w:eastAsia="Times New Roman" w:hAnsi="Times New Roman" w:cs="Times New Roman"/>
          <w:i/>
          <w:sz w:val="24"/>
          <w:szCs w:val="24"/>
          <w:lang w:val="en-GB" w:eastAsia="fr-FR"/>
        </w:rPr>
        <w:t xml:space="preserve"> amount</w:t>
      </w:r>
      <w:r w:rsidR="0031563D">
        <w:rPr>
          <w:rFonts w:ascii="Times New Roman" w:eastAsia="Times New Roman" w:hAnsi="Times New Roman" w:cs="Times New Roman"/>
          <w:sz w:val="24"/>
          <w:szCs w:val="24"/>
          <w:lang w:val="en-GB" w:eastAsia="fr-FR"/>
        </w:rPr>
        <w:t xml:space="preserve"> </w:t>
      </w:r>
      <w:r w:rsidR="00162302">
        <w:rPr>
          <w:rFonts w:ascii="Times New Roman" w:eastAsia="Times New Roman" w:hAnsi="Times New Roman" w:cs="Times New Roman"/>
          <w:sz w:val="24"/>
          <w:szCs w:val="24"/>
          <w:lang w:val="en-GB" w:eastAsia="fr-FR"/>
        </w:rPr>
        <w:t xml:space="preserve">or deal </w:t>
      </w:r>
      <w:r w:rsidR="0031563D">
        <w:rPr>
          <w:rFonts w:ascii="Times New Roman" w:eastAsia="Times New Roman" w:hAnsi="Times New Roman" w:cs="Times New Roman"/>
          <w:sz w:val="24"/>
          <w:szCs w:val="24"/>
          <w:lang w:val="en-GB" w:eastAsia="fr-FR"/>
        </w:rPr>
        <w:t>(</w:t>
      </w:r>
      <w:r w:rsidR="0031563D" w:rsidRPr="0031563D">
        <w:rPr>
          <w:rFonts w:ascii="Times New Roman" w:eastAsia="Times New Roman" w:hAnsi="Times New Roman" w:cs="Times New Roman"/>
          <w:i/>
          <w:sz w:val="24"/>
          <w:szCs w:val="24"/>
          <w:lang w:val="en-GB" w:eastAsia="fr-FR"/>
        </w:rPr>
        <w:t>a large / small amount</w:t>
      </w:r>
      <w:r w:rsidR="00162302">
        <w:rPr>
          <w:rFonts w:ascii="Times New Roman" w:eastAsia="Times New Roman" w:hAnsi="Times New Roman" w:cs="Times New Roman"/>
          <w:i/>
          <w:sz w:val="24"/>
          <w:szCs w:val="24"/>
          <w:lang w:val="en-GB" w:eastAsia="fr-FR"/>
        </w:rPr>
        <w:t>, a good deal</w:t>
      </w:r>
      <w:r w:rsidR="0031563D">
        <w:rPr>
          <w:rFonts w:ascii="Times New Roman" w:eastAsia="Times New Roman" w:hAnsi="Times New Roman" w:cs="Times New Roman"/>
          <w:sz w:val="24"/>
          <w:szCs w:val="24"/>
          <w:lang w:val="en-GB" w:eastAsia="fr-FR"/>
        </w:rPr>
        <w:t xml:space="preserve">) (Kayne </w:t>
      </w:r>
      <w:r w:rsidR="00162302">
        <w:rPr>
          <w:rFonts w:ascii="Times New Roman" w:eastAsia="Times New Roman" w:hAnsi="Times New Roman" w:cs="Times New Roman"/>
          <w:sz w:val="24"/>
          <w:szCs w:val="24"/>
          <w:lang w:val="en-GB" w:eastAsia="fr-FR"/>
        </w:rPr>
        <w:t xml:space="preserve">2005, </w:t>
      </w:r>
      <w:r w:rsidR="0031563D">
        <w:rPr>
          <w:rFonts w:ascii="Times New Roman" w:eastAsia="Times New Roman" w:hAnsi="Times New Roman" w:cs="Times New Roman"/>
          <w:sz w:val="24"/>
          <w:szCs w:val="24"/>
          <w:lang w:val="en-GB" w:eastAsia="fr-FR"/>
        </w:rPr>
        <w:t>2010)</w:t>
      </w:r>
      <w:r w:rsidR="00162302">
        <w:rPr>
          <w:rFonts w:ascii="Times New Roman" w:eastAsia="Times New Roman" w:hAnsi="Times New Roman" w:cs="Times New Roman"/>
          <w:sz w:val="24"/>
          <w:szCs w:val="24"/>
          <w:lang w:val="en-GB" w:eastAsia="fr-FR"/>
        </w:rPr>
        <w:t>.</w:t>
      </w:r>
      <w:r w:rsidR="00B11428">
        <w:rPr>
          <w:rFonts w:ascii="Times New Roman" w:eastAsia="Times New Roman" w:hAnsi="Times New Roman" w:cs="Times New Roman"/>
          <w:sz w:val="24"/>
          <w:szCs w:val="24"/>
          <w:lang w:val="en-GB" w:eastAsia="fr-FR"/>
        </w:rPr>
        <w:t xml:space="preserve"> </w:t>
      </w:r>
    </w:p>
    <w:p w:rsidR="00D31C88" w:rsidRDefault="00D31C88" w:rsidP="00C65E5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Related to the last two criteria are corresponding semantic selectional constraints on verbs (Moltman 1997, 2021). </w:t>
      </w:r>
      <w:r w:rsidR="00162302">
        <w:rPr>
          <w:rFonts w:ascii="Times New Roman" w:eastAsia="Times New Roman" w:hAnsi="Times New Roman" w:cs="Times New Roman"/>
          <w:sz w:val="24"/>
          <w:szCs w:val="24"/>
          <w:lang w:val="en-GB" w:eastAsia="fr-FR"/>
        </w:rPr>
        <w:t xml:space="preserve">Number-related predicates like </w:t>
      </w:r>
      <w:r w:rsidR="00162302" w:rsidRPr="00CB3645">
        <w:rPr>
          <w:rFonts w:ascii="Times New Roman" w:eastAsia="Times New Roman" w:hAnsi="Times New Roman" w:cs="Times New Roman"/>
          <w:i/>
          <w:sz w:val="24"/>
          <w:szCs w:val="24"/>
          <w:lang w:val="en-GB" w:eastAsia="fr-FR"/>
        </w:rPr>
        <w:t>rank, list,</w:t>
      </w:r>
      <w:r w:rsidR="00162302">
        <w:rPr>
          <w:rFonts w:ascii="Times New Roman" w:eastAsia="Times New Roman" w:hAnsi="Times New Roman" w:cs="Times New Roman"/>
          <w:sz w:val="24"/>
          <w:szCs w:val="24"/>
          <w:lang w:val="en-GB" w:eastAsia="fr-FR"/>
        </w:rPr>
        <w:t xml:space="preserve"> and </w:t>
      </w:r>
      <w:r w:rsidR="00162302" w:rsidRPr="00CB3645">
        <w:rPr>
          <w:rFonts w:ascii="Times New Roman" w:eastAsia="Times New Roman" w:hAnsi="Times New Roman" w:cs="Times New Roman"/>
          <w:i/>
          <w:sz w:val="24"/>
          <w:szCs w:val="24"/>
          <w:lang w:val="en-GB" w:eastAsia="fr-FR"/>
        </w:rPr>
        <w:t>enumerate</w:t>
      </w:r>
      <w:r w:rsidRPr="00124F58">
        <w:rPr>
          <w:rFonts w:ascii="Times New Roman" w:eastAsia="Times New Roman" w:hAnsi="Times New Roman" w:cs="Times New Roman"/>
          <w:i/>
          <w:sz w:val="24"/>
          <w:szCs w:val="24"/>
          <w:lang w:val="en-GB" w:eastAsia="fr-FR"/>
        </w:rPr>
        <w:t xml:space="preserve"> </w:t>
      </w:r>
      <w:r>
        <w:rPr>
          <w:rFonts w:ascii="Times New Roman" w:eastAsia="Times New Roman" w:hAnsi="Times New Roman" w:cs="Times New Roman"/>
          <w:sz w:val="24"/>
          <w:szCs w:val="24"/>
          <w:lang w:val="en-GB" w:eastAsia="fr-FR"/>
        </w:rPr>
        <w:t>generally appl</w:t>
      </w:r>
      <w:r w:rsidR="00162302">
        <w:rPr>
          <w:rFonts w:ascii="Times New Roman" w:eastAsia="Times New Roman" w:hAnsi="Times New Roman" w:cs="Times New Roman"/>
          <w:sz w:val="24"/>
          <w:szCs w:val="24"/>
          <w:lang w:val="en-GB" w:eastAsia="fr-FR"/>
        </w:rPr>
        <w:t>y</w:t>
      </w:r>
      <w:r>
        <w:rPr>
          <w:rFonts w:ascii="Times New Roman" w:eastAsia="Times New Roman" w:hAnsi="Times New Roman" w:cs="Times New Roman"/>
          <w:sz w:val="24"/>
          <w:szCs w:val="24"/>
          <w:lang w:val="en-GB" w:eastAsia="fr-FR"/>
        </w:rPr>
        <w:t xml:space="preserve"> only to count NPs (</w:t>
      </w:r>
      <w:r w:rsidRPr="0058557C">
        <w:rPr>
          <w:rFonts w:ascii="Times New Roman" w:eastAsia="Times New Roman" w:hAnsi="Times New Roman" w:cs="Times New Roman"/>
          <w:i/>
          <w:sz w:val="24"/>
          <w:szCs w:val="24"/>
          <w:lang w:val="en-GB" w:eastAsia="fr-FR"/>
        </w:rPr>
        <w:t>John ranked / listed</w:t>
      </w:r>
      <w:r>
        <w:rPr>
          <w:rFonts w:ascii="Times New Roman" w:eastAsia="Times New Roman" w:hAnsi="Times New Roman" w:cs="Times New Roman"/>
          <w:i/>
          <w:sz w:val="24"/>
          <w:szCs w:val="24"/>
          <w:lang w:val="en-GB" w:eastAsia="fr-FR"/>
        </w:rPr>
        <w:t xml:space="preserve"> enumerated</w:t>
      </w:r>
      <w:r w:rsidRPr="0058557C">
        <w:rPr>
          <w:rFonts w:ascii="Times New Roman" w:eastAsia="Times New Roman" w:hAnsi="Times New Roman" w:cs="Times New Roman"/>
          <w:i/>
          <w:sz w:val="24"/>
          <w:szCs w:val="24"/>
          <w:lang w:val="en-GB" w:eastAsia="fr-FR"/>
        </w:rPr>
        <w:t xml:space="preserve"> the </w:t>
      </w:r>
      <w:r>
        <w:rPr>
          <w:rFonts w:ascii="Times New Roman" w:eastAsia="Times New Roman" w:hAnsi="Times New Roman" w:cs="Times New Roman"/>
          <w:i/>
          <w:sz w:val="24"/>
          <w:szCs w:val="24"/>
          <w:lang w:val="en-GB" w:eastAsia="fr-FR"/>
        </w:rPr>
        <w:t>dresses</w:t>
      </w:r>
      <w:r>
        <w:rPr>
          <w:rFonts w:ascii="Times New Roman" w:eastAsia="Times New Roman" w:hAnsi="Times New Roman" w:cs="Times New Roman"/>
          <w:sz w:val="24"/>
          <w:szCs w:val="24"/>
          <w:lang w:val="en-GB" w:eastAsia="fr-FR"/>
        </w:rPr>
        <w:t xml:space="preserve">), but not mass NPs (?? </w:t>
      </w:r>
      <w:r w:rsidRPr="0058557C">
        <w:rPr>
          <w:rFonts w:ascii="Times New Roman" w:eastAsia="Times New Roman" w:hAnsi="Times New Roman" w:cs="Times New Roman"/>
          <w:i/>
          <w:sz w:val="24"/>
          <w:szCs w:val="24"/>
          <w:lang w:val="en-GB" w:eastAsia="fr-FR"/>
        </w:rPr>
        <w:t xml:space="preserve">John ranked / listed </w:t>
      </w:r>
      <w:r>
        <w:rPr>
          <w:rFonts w:ascii="Times New Roman" w:eastAsia="Times New Roman" w:hAnsi="Times New Roman" w:cs="Times New Roman"/>
          <w:i/>
          <w:sz w:val="24"/>
          <w:szCs w:val="24"/>
          <w:lang w:val="en-GB" w:eastAsia="fr-FR"/>
        </w:rPr>
        <w:t xml:space="preserve">/ enumerated </w:t>
      </w:r>
      <w:r w:rsidRPr="0058557C">
        <w:rPr>
          <w:rFonts w:ascii="Times New Roman" w:eastAsia="Times New Roman" w:hAnsi="Times New Roman" w:cs="Times New Roman"/>
          <w:i/>
          <w:sz w:val="24"/>
          <w:szCs w:val="24"/>
          <w:lang w:val="en-GB" w:eastAsia="fr-FR"/>
        </w:rPr>
        <w:t>the clothing</w:t>
      </w:r>
      <w:r>
        <w:rPr>
          <w:rFonts w:ascii="Times New Roman" w:eastAsia="Times New Roman" w:hAnsi="Times New Roman" w:cs="Times New Roman"/>
          <w:sz w:val="24"/>
          <w:szCs w:val="24"/>
          <w:lang w:val="en-GB" w:eastAsia="fr-FR"/>
        </w:rPr>
        <w:t>).</w:t>
      </w:r>
      <w:r w:rsidR="00162302">
        <w:rPr>
          <w:rStyle w:val="FootnoteReference"/>
          <w:rFonts w:ascii="Times New Roman" w:eastAsia="Times New Roman" w:hAnsi="Times New Roman" w:cs="Times New Roman"/>
          <w:sz w:val="24"/>
          <w:szCs w:val="24"/>
          <w:lang w:val="en-GB" w:eastAsia="fr-FR"/>
        </w:rPr>
        <w:footnoteReference w:id="3"/>
      </w:r>
      <w:r>
        <w:rPr>
          <w:rFonts w:ascii="Times New Roman" w:eastAsia="Times New Roman" w:hAnsi="Times New Roman" w:cs="Times New Roman"/>
          <w:sz w:val="24"/>
          <w:szCs w:val="24"/>
          <w:lang w:val="en-GB" w:eastAsia="fr-FR"/>
        </w:rPr>
        <w:t xml:space="preserve"> </w:t>
      </w:r>
    </w:p>
    <w:p w:rsidR="008F062F" w:rsidRDefault="008F062F" w:rsidP="00AF4B46">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EE270A" w:rsidRPr="00EE270A" w:rsidRDefault="005A6123" w:rsidP="00D614BC">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Pr>
          <w:rFonts w:ascii="Times New Roman" w:eastAsia="Times New Roman" w:hAnsi="Times New Roman" w:cs="Times New Roman"/>
          <w:b/>
          <w:sz w:val="24"/>
          <w:szCs w:val="24"/>
          <w:lang w:val="en-GB" w:eastAsia="fr-FR"/>
        </w:rPr>
        <w:t>1</w:t>
      </w:r>
      <w:r w:rsidR="00EE270A" w:rsidRPr="00EE270A">
        <w:rPr>
          <w:rFonts w:ascii="Times New Roman" w:eastAsia="Times New Roman" w:hAnsi="Times New Roman" w:cs="Times New Roman"/>
          <w:b/>
          <w:sz w:val="24"/>
          <w:szCs w:val="24"/>
          <w:lang w:val="en-GB" w:eastAsia="fr-FR"/>
        </w:rPr>
        <w:t xml:space="preserve">.2. </w:t>
      </w:r>
      <w:r w:rsidR="00442D32">
        <w:rPr>
          <w:rFonts w:ascii="Times New Roman" w:eastAsia="Times New Roman" w:hAnsi="Times New Roman" w:cs="Times New Roman"/>
          <w:b/>
          <w:sz w:val="24"/>
          <w:szCs w:val="24"/>
          <w:lang w:val="en-GB" w:eastAsia="fr-FR"/>
        </w:rPr>
        <w:t xml:space="preserve">Extension-based and integrity-based </w:t>
      </w:r>
      <w:r w:rsidR="007B71A8">
        <w:rPr>
          <w:rFonts w:ascii="Times New Roman" w:eastAsia="Times New Roman" w:hAnsi="Times New Roman" w:cs="Times New Roman"/>
          <w:b/>
          <w:sz w:val="24"/>
          <w:szCs w:val="24"/>
          <w:lang w:val="en-GB" w:eastAsia="fr-FR"/>
        </w:rPr>
        <w:t>approaches to</w:t>
      </w:r>
      <w:r w:rsidR="00EE270A" w:rsidRPr="00EE270A">
        <w:rPr>
          <w:rFonts w:ascii="Times New Roman" w:eastAsia="Times New Roman" w:hAnsi="Times New Roman" w:cs="Times New Roman"/>
          <w:b/>
          <w:sz w:val="24"/>
          <w:szCs w:val="24"/>
          <w:lang w:val="en-GB" w:eastAsia="fr-FR"/>
        </w:rPr>
        <w:t xml:space="preserve"> the mass-count distinction</w:t>
      </w:r>
    </w:p>
    <w:p w:rsidR="00EE270A" w:rsidRDefault="00EE270A" w:rsidP="00D614B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461D19" w:rsidRDefault="00D2685B" w:rsidP="00D614B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There are two main</w:t>
      </w:r>
      <w:r w:rsidR="002B0677">
        <w:rPr>
          <w:rFonts w:ascii="Times New Roman" w:eastAsia="Times New Roman" w:hAnsi="Times New Roman" w:cs="Times New Roman"/>
          <w:sz w:val="24"/>
          <w:szCs w:val="24"/>
          <w:lang w:val="en-GB" w:eastAsia="fr-FR"/>
        </w:rPr>
        <w:t xml:space="preserve"> </w:t>
      </w:r>
      <w:r w:rsidR="00461D19">
        <w:rPr>
          <w:rFonts w:ascii="Times New Roman" w:eastAsia="Times New Roman" w:hAnsi="Times New Roman" w:cs="Times New Roman"/>
          <w:sz w:val="24"/>
          <w:szCs w:val="24"/>
          <w:lang w:val="en-GB" w:eastAsia="fr-FR"/>
        </w:rPr>
        <w:t>approaches to</w:t>
      </w:r>
      <w:r w:rsidR="002B0677">
        <w:rPr>
          <w:rFonts w:ascii="Times New Roman" w:eastAsia="Times New Roman" w:hAnsi="Times New Roman" w:cs="Times New Roman"/>
          <w:sz w:val="24"/>
          <w:szCs w:val="24"/>
          <w:lang w:val="en-GB" w:eastAsia="fr-FR"/>
        </w:rPr>
        <w:t xml:space="preserve"> the</w:t>
      </w:r>
      <w:r w:rsidR="005A23BD">
        <w:rPr>
          <w:rFonts w:ascii="Times New Roman" w:eastAsia="Times New Roman" w:hAnsi="Times New Roman" w:cs="Times New Roman"/>
          <w:sz w:val="24"/>
          <w:szCs w:val="24"/>
          <w:lang w:val="en-GB" w:eastAsia="fr-FR"/>
        </w:rPr>
        <w:t xml:space="preserve"> semantic</w:t>
      </w:r>
      <w:r w:rsidR="002B0677">
        <w:rPr>
          <w:rFonts w:ascii="Times New Roman" w:eastAsia="Times New Roman" w:hAnsi="Times New Roman" w:cs="Times New Roman"/>
          <w:sz w:val="24"/>
          <w:szCs w:val="24"/>
          <w:lang w:val="en-GB" w:eastAsia="fr-FR"/>
        </w:rPr>
        <w:t xml:space="preserve"> content of the mass-count distincti</w:t>
      </w:r>
      <w:r w:rsidR="005A23BD">
        <w:rPr>
          <w:rFonts w:ascii="Times New Roman" w:eastAsia="Times New Roman" w:hAnsi="Times New Roman" w:cs="Times New Roman"/>
          <w:sz w:val="24"/>
          <w:szCs w:val="24"/>
          <w:lang w:val="en-GB" w:eastAsia="fr-FR"/>
        </w:rPr>
        <w:t>o</w:t>
      </w:r>
      <w:r w:rsidR="002B0677">
        <w:rPr>
          <w:rFonts w:ascii="Times New Roman" w:eastAsia="Times New Roman" w:hAnsi="Times New Roman" w:cs="Times New Roman"/>
          <w:sz w:val="24"/>
          <w:szCs w:val="24"/>
          <w:lang w:val="en-GB" w:eastAsia="fr-FR"/>
        </w:rPr>
        <w:t>n among nouns</w:t>
      </w:r>
      <w:r w:rsidR="003A2AD2">
        <w:rPr>
          <w:rFonts w:ascii="Times New Roman" w:eastAsia="Times New Roman" w:hAnsi="Times New Roman" w:cs="Times New Roman"/>
          <w:sz w:val="24"/>
          <w:szCs w:val="24"/>
          <w:lang w:val="en-GB" w:eastAsia="fr-FR"/>
        </w:rPr>
        <w:t xml:space="preserve">: </w:t>
      </w:r>
      <w:r w:rsidR="008E62CC">
        <w:rPr>
          <w:rFonts w:ascii="Times New Roman" w:eastAsia="Times New Roman" w:hAnsi="Times New Roman" w:cs="Times New Roman"/>
          <w:sz w:val="24"/>
          <w:szCs w:val="24"/>
          <w:lang w:val="en-GB" w:eastAsia="fr-FR"/>
        </w:rPr>
        <w:t>[1] t</w:t>
      </w:r>
      <w:r w:rsidR="00BA4124">
        <w:rPr>
          <w:rFonts w:ascii="Times New Roman" w:eastAsia="Times New Roman" w:hAnsi="Times New Roman" w:cs="Times New Roman"/>
          <w:sz w:val="24"/>
          <w:szCs w:val="24"/>
          <w:lang w:val="en-GB" w:eastAsia="fr-FR"/>
        </w:rPr>
        <w:t xml:space="preserve">he extension-based approach and </w:t>
      </w:r>
      <w:r w:rsidR="00A75B3D">
        <w:rPr>
          <w:rFonts w:ascii="Times New Roman" w:eastAsia="Times New Roman" w:hAnsi="Times New Roman" w:cs="Times New Roman"/>
          <w:sz w:val="24"/>
          <w:szCs w:val="24"/>
          <w:lang w:val="en-GB" w:eastAsia="fr-FR"/>
        </w:rPr>
        <w:t>[2] the object-based approach</w:t>
      </w:r>
      <w:r w:rsidR="00442D32">
        <w:rPr>
          <w:rFonts w:ascii="Times New Roman" w:eastAsia="Times New Roman" w:hAnsi="Times New Roman" w:cs="Times New Roman"/>
          <w:sz w:val="24"/>
          <w:szCs w:val="24"/>
          <w:lang w:val="en-GB" w:eastAsia="fr-FR"/>
        </w:rPr>
        <w:t xml:space="preserve"> that makes use of notions of integrity</w:t>
      </w:r>
      <w:r w:rsidR="00A75B3D">
        <w:rPr>
          <w:rFonts w:ascii="Times New Roman" w:eastAsia="Times New Roman" w:hAnsi="Times New Roman" w:cs="Times New Roman"/>
          <w:sz w:val="24"/>
          <w:szCs w:val="24"/>
          <w:lang w:val="en-GB" w:eastAsia="fr-FR"/>
        </w:rPr>
        <w:t>.</w:t>
      </w:r>
      <w:r w:rsidR="00CC3CD4">
        <w:rPr>
          <w:rFonts w:ascii="Times New Roman" w:eastAsia="Times New Roman" w:hAnsi="Times New Roman" w:cs="Times New Roman"/>
          <w:sz w:val="24"/>
          <w:szCs w:val="24"/>
          <w:lang w:val="en-GB" w:eastAsia="fr-FR"/>
        </w:rPr>
        <w:t xml:space="preserve"> </w:t>
      </w:r>
      <w:r w:rsidR="00461D19">
        <w:rPr>
          <w:rFonts w:ascii="Times New Roman" w:eastAsia="Times New Roman" w:hAnsi="Times New Roman" w:cs="Times New Roman"/>
          <w:sz w:val="24"/>
          <w:szCs w:val="24"/>
          <w:lang w:val="en-GB" w:eastAsia="fr-FR"/>
        </w:rPr>
        <w:t>The extension-based</w:t>
      </w:r>
      <w:r w:rsidR="00BA4124">
        <w:rPr>
          <w:rFonts w:ascii="Times New Roman" w:eastAsia="Times New Roman" w:hAnsi="Times New Roman" w:cs="Times New Roman"/>
          <w:sz w:val="24"/>
          <w:szCs w:val="24"/>
          <w:lang w:val="en-GB" w:eastAsia="fr-FR"/>
        </w:rPr>
        <w:t xml:space="preserve"> approach</w:t>
      </w:r>
      <w:r w:rsidR="00461D19">
        <w:rPr>
          <w:rFonts w:ascii="Times New Roman" w:eastAsia="Times New Roman" w:hAnsi="Times New Roman" w:cs="Times New Roman"/>
          <w:sz w:val="24"/>
          <w:szCs w:val="24"/>
          <w:lang w:val="en-GB" w:eastAsia="fr-FR"/>
        </w:rPr>
        <w:t xml:space="preserve"> can be traced to back to Quine (1960)</w:t>
      </w:r>
      <w:r w:rsidR="00594C57">
        <w:rPr>
          <w:rFonts w:ascii="Times New Roman" w:eastAsia="Times New Roman" w:hAnsi="Times New Roman" w:cs="Times New Roman"/>
          <w:sz w:val="24"/>
          <w:szCs w:val="24"/>
          <w:lang w:val="en-GB" w:eastAsia="fr-FR"/>
        </w:rPr>
        <w:t xml:space="preserve"> and has become particularly influential in natural language semantics due to Link (1983);</w:t>
      </w:r>
      <w:r w:rsidR="00461D19">
        <w:rPr>
          <w:rFonts w:ascii="Times New Roman" w:eastAsia="Times New Roman" w:hAnsi="Times New Roman" w:cs="Times New Roman"/>
          <w:sz w:val="24"/>
          <w:szCs w:val="24"/>
          <w:lang w:val="en-GB" w:eastAsia="fr-FR"/>
        </w:rPr>
        <w:t xml:space="preserve"> the object-based approach </w:t>
      </w:r>
      <w:r w:rsidR="00442D32">
        <w:rPr>
          <w:rFonts w:ascii="Times New Roman" w:eastAsia="Times New Roman" w:hAnsi="Times New Roman" w:cs="Times New Roman"/>
          <w:sz w:val="24"/>
          <w:szCs w:val="24"/>
          <w:lang w:val="en-GB" w:eastAsia="fr-FR"/>
        </w:rPr>
        <w:t>goes back to</w:t>
      </w:r>
      <w:r w:rsidR="0032234C">
        <w:rPr>
          <w:rFonts w:ascii="Times New Roman" w:eastAsia="Times New Roman" w:hAnsi="Times New Roman" w:cs="Times New Roman"/>
          <w:sz w:val="24"/>
          <w:szCs w:val="24"/>
          <w:lang w:val="en-GB" w:eastAsia="fr-FR"/>
        </w:rPr>
        <w:t xml:space="preserve"> Aristotle and, in modern times,</w:t>
      </w:r>
      <w:r w:rsidR="00461D19">
        <w:rPr>
          <w:rFonts w:ascii="Times New Roman" w:eastAsia="Times New Roman" w:hAnsi="Times New Roman" w:cs="Times New Roman"/>
          <w:sz w:val="24"/>
          <w:szCs w:val="24"/>
          <w:lang w:val="en-GB" w:eastAsia="fr-FR"/>
        </w:rPr>
        <w:t xml:space="preserve"> Jespersen (1948). </w:t>
      </w:r>
    </w:p>
    <w:p w:rsidR="00D614BC" w:rsidRDefault="00461D19" w:rsidP="00D614B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On the extension-based approach, t</w:t>
      </w:r>
      <w:r w:rsidR="005A23BD">
        <w:rPr>
          <w:rFonts w:ascii="Times New Roman" w:eastAsia="Times New Roman" w:hAnsi="Times New Roman" w:cs="Times New Roman"/>
          <w:sz w:val="24"/>
          <w:szCs w:val="24"/>
          <w:lang w:val="en-GB" w:eastAsia="fr-FR"/>
        </w:rPr>
        <w:t>he</w:t>
      </w:r>
      <w:r>
        <w:rPr>
          <w:rFonts w:ascii="Times New Roman" w:eastAsia="Times New Roman" w:hAnsi="Times New Roman" w:cs="Times New Roman"/>
          <w:sz w:val="24"/>
          <w:szCs w:val="24"/>
          <w:lang w:val="en-GB" w:eastAsia="fr-FR"/>
        </w:rPr>
        <w:t xml:space="preserve"> semantic</w:t>
      </w:r>
      <w:r w:rsidR="005A23BD">
        <w:rPr>
          <w:rFonts w:ascii="Times New Roman" w:eastAsia="Times New Roman" w:hAnsi="Times New Roman" w:cs="Times New Roman"/>
          <w:sz w:val="24"/>
          <w:szCs w:val="24"/>
          <w:lang w:val="en-GB" w:eastAsia="fr-FR"/>
        </w:rPr>
        <w:t xml:space="preserve"> distinction between singular count, pl</w:t>
      </w:r>
      <w:r w:rsidR="00BA4124">
        <w:rPr>
          <w:rFonts w:ascii="Times New Roman" w:eastAsia="Times New Roman" w:hAnsi="Times New Roman" w:cs="Times New Roman"/>
          <w:sz w:val="24"/>
          <w:szCs w:val="24"/>
          <w:lang w:val="en-GB" w:eastAsia="fr-FR"/>
        </w:rPr>
        <w:t xml:space="preserve">ural and mass nouns </w:t>
      </w:r>
      <w:r>
        <w:rPr>
          <w:rFonts w:ascii="Times New Roman" w:eastAsia="Times New Roman" w:hAnsi="Times New Roman" w:cs="Times New Roman"/>
          <w:sz w:val="24"/>
          <w:szCs w:val="24"/>
          <w:lang w:val="en-GB" w:eastAsia="fr-FR"/>
        </w:rPr>
        <w:t>resides in</w:t>
      </w:r>
      <w:r w:rsidR="005A23BD">
        <w:rPr>
          <w:rFonts w:ascii="Times New Roman" w:eastAsia="Times New Roman" w:hAnsi="Times New Roman" w:cs="Times New Roman"/>
          <w:sz w:val="24"/>
          <w:szCs w:val="24"/>
          <w:lang w:val="en-GB" w:eastAsia="fr-FR"/>
        </w:rPr>
        <w:t xml:space="preserve"> properties of their extensions</w:t>
      </w:r>
      <w:r>
        <w:rPr>
          <w:rFonts w:ascii="Times New Roman" w:eastAsia="Times New Roman" w:hAnsi="Times New Roman" w:cs="Times New Roman"/>
          <w:sz w:val="24"/>
          <w:szCs w:val="24"/>
          <w:lang w:val="en-GB" w:eastAsia="fr-FR"/>
        </w:rPr>
        <w:t>, generally formulated in terms of</w:t>
      </w:r>
      <w:r w:rsidR="005A23BD">
        <w:rPr>
          <w:rFonts w:ascii="Times New Roman" w:eastAsia="Times New Roman" w:hAnsi="Times New Roman" w:cs="Times New Roman"/>
          <w:sz w:val="24"/>
          <w:szCs w:val="24"/>
          <w:lang w:val="en-GB" w:eastAsia="fr-FR"/>
        </w:rPr>
        <w:t xml:space="preserve"> e</w:t>
      </w:r>
      <w:r w:rsidR="00D614BC">
        <w:rPr>
          <w:rFonts w:ascii="Times New Roman" w:eastAsia="Times New Roman" w:hAnsi="Times New Roman" w:cs="Times New Roman"/>
          <w:sz w:val="24"/>
          <w:szCs w:val="24"/>
          <w:lang w:val="en-GB" w:eastAsia="fr-FR"/>
        </w:rPr>
        <w:t>xtensional mereology (Link</w:t>
      </w:r>
      <w:r w:rsidR="00F562F4">
        <w:rPr>
          <w:rFonts w:ascii="Times New Roman" w:eastAsia="Times New Roman" w:hAnsi="Times New Roman" w:cs="Times New Roman"/>
          <w:sz w:val="24"/>
          <w:szCs w:val="24"/>
          <w:lang w:val="en-GB" w:eastAsia="fr-FR"/>
        </w:rPr>
        <w:t xml:space="preserve"> 1983</w:t>
      </w:r>
      <w:r w:rsidR="00BA4124">
        <w:rPr>
          <w:rFonts w:ascii="Times New Roman" w:eastAsia="Times New Roman" w:hAnsi="Times New Roman" w:cs="Times New Roman"/>
          <w:sz w:val="24"/>
          <w:szCs w:val="24"/>
          <w:lang w:val="en-GB" w:eastAsia="fr-FR"/>
        </w:rPr>
        <w:t>,</w:t>
      </w:r>
      <w:r w:rsidR="00D614BC">
        <w:rPr>
          <w:rFonts w:ascii="Times New Roman" w:eastAsia="Times New Roman" w:hAnsi="Times New Roman" w:cs="Times New Roman"/>
          <w:sz w:val="24"/>
          <w:szCs w:val="24"/>
          <w:lang w:val="en-GB" w:eastAsia="fr-FR"/>
        </w:rPr>
        <w:t xml:space="preserve"> </w:t>
      </w:r>
      <w:r w:rsidR="004A2A52">
        <w:rPr>
          <w:rFonts w:ascii="Times New Roman" w:eastAsia="Times New Roman" w:hAnsi="Times New Roman" w:cs="Times New Roman"/>
          <w:sz w:val="24"/>
          <w:szCs w:val="24"/>
          <w:lang w:val="en-GB" w:eastAsia="fr-FR"/>
        </w:rPr>
        <w:t xml:space="preserve">Krifka 1989, </w:t>
      </w:r>
      <w:r w:rsidR="00D2685B">
        <w:rPr>
          <w:rFonts w:ascii="Times New Roman" w:eastAsia="Times New Roman" w:hAnsi="Times New Roman" w:cs="Times New Roman"/>
          <w:sz w:val="24"/>
          <w:szCs w:val="24"/>
          <w:lang w:val="en-GB" w:eastAsia="fr-FR"/>
        </w:rPr>
        <w:t xml:space="preserve">Chierchia 1989, </w:t>
      </w:r>
      <w:r w:rsidR="001F5E04">
        <w:rPr>
          <w:rFonts w:ascii="Times New Roman" w:eastAsia="Times New Roman" w:hAnsi="Times New Roman" w:cs="Times New Roman"/>
          <w:sz w:val="24"/>
          <w:szCs w:val="24"/>
          <w:lang w:val="en-GB" w:eastAsia="fr-FR"/>
        </w:rPr>
        <w:t xml:space="preserve">Champollion/Krifka </w:t>
      </w:r>
      <w:r w:rsidR="003D647B">
        <w:rPr>
          <w:rFonts w:ascii="Times New Roman" w:eastAsia="Times New Roman" w:hAnsi="Times New Roman" w:cs="Times New Roman"/>
          <w:sz w:val="24"/>
          <w:szCs w:val="24"/>
          <w:lang w:val="en-GB" w:eastAsia="fr-FR"/>
        </w:rPr>
        <w:t>2017</w:t>
      </w:r>
      <w:r w:rsidR="00D614BC">
        <w:rPr>
          <w:rFonts w:ascii="Times New Roman" w:eastAsia="Times New Roman" w:hAnsi="Times New Roman" w:cs="Times New Roman"/>
          <w:sz w:val="24"/>
          <w:szCs w:val="24"/>
          <w:lang w:val="en-GB" w:eastAsia="fr-FR"/>
        </w:rPr>
        <w:t>)</w:t>
      </w:r>
      <w:r w:rsidR="00455C59">
        <w:rPr>
          <w:rFonts w:ascii="Times New Roman" w:eastAsia="Times New Roman" w:hAnsi="Times New Roman" w:cs="Times New Roman"/>
          <w:sz w:val="24"/>
          <w:szCs w:val="24"/>
          <w:lang w:val="en-GB" w:eastAsia="fr-FR"/>
        </w:rPr>
        <w:t xml:space="preserve">. </w:t>
      </w:r>
      <w:r w:rsidR="00742982">
        <w:rPr>
          <w:rFonts w:ascii="Times New Roman" w:eastAsia="Times New Roman" w:hAnsi="Times New Roman" w:cs="Times New Roman"/>
          <w:sz w:val="24"/>
          <w:szCs w:val="24"/>
          <w:lang w:val="en-GB" w:eastAsia="fr-FR"/>
        </w:rPr>
        <w:t xml:space="preserve">A common </w:t>
      </w:r>
      <w:r w:rsidR="00455C59">
        <w:rPr>
          <w:rFonts w:ascii="Times New Roman" w:eastAsia="Times New Roman" w:hAnsi="Times New Roman" w:cs="Times New Roman"/>
          <w:sz w:val="24"/>
          <w:szCs w:val="24"/>
          <w:lang w:val="en-GB" w:eastAsia="fr-FR"/>
        </w:rPr>
        <w:t>version of the approach is given</w:t>
      </w:r>
      <w:r w:rsidR="00742982">
        <w:rPr>
          <w:rFonts w:ascii="Times New Roman" w:eastAsia="Times New Roman" w:hAnsi="Times New Roman" w:cs="Times New Roman"/>
          <w:sz w:val="24"/>
          <w:szCs w:val="24"/>
          <w:lang w:val="en-GB" w:eastAsia="fr-FR"/>
        </w:rPr>
        <w:t xml:space="preserve"> below</w:t>
      </w:r>
      <w:r w:rsidR="00455C59">
        <w:rPr>
          <w:rFonts w:ascii="Times New Roman" w:eastAsia="Times New Roman" w:hAnsi="Times New Roman" w:cs="Times New Roman"/>
          <w:sz w:val="24"/>
          <w:szCs w:val="24"/>
          <w:lang w:val="en-GB" w:eastAsia="fr-FR"/>
        </w:rPr>
        <w:t>, making use of the p</w:t>
      </w:r>
      <w:r w:rsidR="00742982">
        <w:rPr>
          <w:rFonts w:ascii="Times New Roman" w:eastAsia="Times New Roman" w:hAnsi="Times New Roman" w:cs="Times New Roman"/>
          <w:sz w:val="24"/>
          <w:szCs w:val="24"/>
          <w:lang w:val="en-GB" w:eastAsia="fr-FR"/>
        </w:rPr>
        <w:t>r</w:t>
      </w:r>
      <w:r w:rsidR="004A2A52">
        <w:rPr>
          <w:rFonts w:ascii="Times New Roman" w:eastAsia="Times New Roman" w:hAnsi="Times New Roman" w:cs="Times New Roman"/>
          <w:sz w:val="24"/>
          <w:szCs w:val="24"/>
          <w:lang w:val="en-GB" w:eastAsia="fr-FR"/>
        </w:rPr>
        <w:t>oper-</w:t>
      </w:r>
      <w:r w:rsidR="00455C59">
        <w:rPr>
          <w:rFonts w:ascii="Times New Roman" w:eastAsia="Times New Roman" w:hAnsi="Times New Roman" w:cs="Times New Roman"/>
          <w:sz w:val="24"/>
          <w:szCs w:val="24"/>
          <w:lang w:val="en-GB" w:eastAsia="fr-FR"/>
        </w:rPr>
        <w:t xml:space="preserve">part relation &lt; and the sum formation operator (on sets) </w:t>
      </w:r>
      <w:r w:rsidR="00455C59" w:rsidRPr="00E05C6F">
        <w:rPr>
          <w:rFonts w:ascii="Cambria Math" w:eastAsia="Times New Roman" w:hAnsi="Cambria Math" w:cs="Cambria Math"/>
          <w:sz w:val="24"/>
          <w:szCs w:val="24"/>
          <w:lang w:val="en-US" w:eastAsia="fr-FR"/>
        </w:rPr>
        <w:t>⊕</w:t>
      </w:r>
      <w:r w:rsidR="00455C59">
        <w:rPr>
          <w:rFonts w:ascii="Cambria Math" w:eastAsia="Times New Roman" w:hAnsi="Cambria Math" w:cs="Cambria Math"/>
          <w:sz w:val="24"/>
          <w:szCs w:val="24"/>
          <w:lang w:val="en-US" w:eastAsia="fr-FR"/>
        </w:rPr>
        <w:t>:</w:t>
      </w:r>
    </w:p>
    <w:p w:rsidR="00D614BC" w:rsidRDefault="00D614BC" w:rsidP="00D614B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D614BC" w:rsidRDefault="00A45C68" w:rsidP="00D614B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1569B1">
        <w:rPr>
          <w:rFonts w:ascii="Times New Roman" w:eastAsia="Times New Roman" w:hAnsi="Times New Roman" w:cs="Times New Roman"/>
          <w:sz w:val="24"/>
          <w:szCs w:val="24"/>
          <w:lang w:val="en-GB" w:eastAsia="fr-FR"/>
        </w:rPr>
        <w:t>1</w:t>
      </w:r>
      <w:r>
        <w:rPr>
          <w:rFonts w:ascii="Times New Roman" w:eastAsia="Times New Roman" w:hAnsi="Times New Roman" w:cs="Times New Roman"/>
          <w:sz w:val="24"/>
          <w:szCs w:val="24"/>
          <w:lang w:val="en-GB" w:eastAsia="fr-FR"/>
        </w:rPr>
        <w:t xml:space="preserve">) </w:t>
      </w:r>
      <w:r w:rsidR="004643F0">
        <w:rPr>
          <w:rFonts w:ascii="Times New Roman" w:eastAsia="Times New Roman" w:hAnsi="Times New Roman" w:cs="Times New Roman"/>
          <w:sz w:val="24"/>
          <w:szCs w:val="24"/>
          <w:u w:val="single"/>
          <w:lang w:val="en-GB" w:eastAsia="fr-FR"/>
        </w:rPr>
        <w:t>The</w:t>
      </w:r>
      <w:r w:rsidR="009C0955">
        <w:rPr>
          <w:rFonts w:ascii="Times New Roman" w:eastAsia="Times New Roman" w:hAnsi="Times New Roman" w:cs="Times New Roman"/>
          <w:sz w:val="24"/>
          <w:szCs w:val="24"/>
          <w:u w:val="single"/>
          <w:lang w:val="en-GB" w:eastAsia="fr-FR"/>
        </w:rPr>
        <w:t xml:space="preserve"> semantic mass-</w:t>
      </w:r>
      <w:r w:rsidRPr="00E27192">
        <w:rPr>
          <w:rFonts w:ascii="Times New Roman" w:eastAsia="Times New Roman" w:hAnsi="Times New Roman" w:cs="Times New Roman"/>
          <w:sz w:val="24"/>
          <w:szCs w:val="24"/>
          <w:u w:val="single"/>
          <w:lang w:val="en-GB" w:eastAsia="fr-FR"/>
        </w:rPr>
        <w:t>count distinction</w:t>
      </w:r>
      <w:r w:rsidR="004643F0">
        <w:rPr>
          <w:rFonts w:ascii="Times New Roman" w:eastAsia="Times New Roman" w:hAnsi="Times New Roman" w:cs="Times New Roman"/>
          <w:sz w:val="24"/>
          <w:szCs w:val="24"/>
          <w:u w:val="single"/>
          <w:lang w:val="en-GB" w:eastAsia="fr-FR"/>
        </w:rPr>
        <w:t xml:space="preserve"> on the extension-based approach</w:t>
      </w:r>
    </w:p>
    <w:p w:rsidR="000F7516" w:rsidRPr="000F7516" w:rsidRDefault="00D614BC" w:rsidP="00D614BC">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GB" w:eastAsia="fr-FR"/>
        </w:rPr>
        <w:t xml:space="preserve"> </w:t>
      </w:r>
      <w:r w:rsidR="00E05C6F">
        <w:rPr>
          <w:rFonts w:ascii="Times New Roman" w:eastAsia="Times New Roman" w:hAnsi="Times New Roman" w:cs="Times New Roman"/>
          <w:sz w:val="24"/>
          <w:szCs w:val="24"/>
          <w:lang w:val="en-GB" w:eastAsia="fr-FR"/>
        </w:rPr>
        <w:t xml:space="preserve"> </w:t>
      </w:r>
      <w:r w:rsidR="00FF0FAB">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a. For a singular </w:t>
      </w:r>
      <w:r w:rsidR="00B70DD1">
        <w:rPr>
          <w:rFonts w:ascii="Times New Roman" w:eastAsia="Times New Roman" w:hAnsi="Times New Roman" w:cs="Times New Roman"/>
          <w:sz w:val="24"/>
          <w:szCs w:val="24"/>
          <w:lang w:val="en-GB" w:eastAsia="fr-FR"/>
        </w:rPr>
        <w:t>noun</w:t>
      </w:r>
      <w:r>
        <w:rPr>
          <w:rFonts w:ascii="Times New Roman" w:eastAsia="Times New Roman" w:hAnsi="Times New Roman" w:cs="Times New Roman"/>
          <w:sz w:val="24"/>
          <w:szCs w:val="24"/>
          <w:lang w:val="en-GB" w:eastAsia="fr-FR"/>
        </w:rPr>
        <w:t xml:space="preserve"> N, [N] is at</w:t>
      </w:r>
      <w:r w:rsidR="002400C3">
        <w:rPr>
          <w:rFonts w:ascii="Times New Roman" w:eastAsia="Times New Roman" w:hAnsi="Times New Roman" w:cs="Times New Roman"/>
          <w:sz w:val="24"/>
          <w:szCs w:val="24"/>
          <w:lang w:val="en-GB" w:eastAsia="fr-FR"/>
        </w:rPr>
        <w:t>o</w:t>
      </w:r>
      <w:r>
        <w:rPr>
          <w:rFonts w:ascii="Times New Roman" w:eastAsia="Times New Roman" w:hAnsi="Times New Roman" w:cs="Times New Roman"/>
          <w:sz w:val="24"/>
          <w:szCs w:val="24"/>
          <w:lang w:val="en-GB" w:eastAsia="fr-FR"/>
        </w:rPr>
        <w:t>mic, i.e.</w:t>
      </w:r>
      <w:r w:rsidR="000F7516" w:rsidRPr="000F7516">
        <w:rPr>
          <w:rFonts w:ascii="Times New Roman" w:eastAsia="Times New Roman" w:hAnsi="Times New Roman" w:cs="Times New Roman"/>
          <w:sz w:val="24"/>
          <w:szCs w:val="24"/>
          <w:lang w:val="en-US" w:eastAsia="fr-FR"/>
        </w:rPr>
        <w:t xml:space="preserve"> </w:t>
      </w:r>
      <w:r w:rsidR="000F7516" w:rsidRPr="000F7516">
        <w:rPr>
          <w:rFonts w:ascii="Cambria Math" w:eastAsia="Times New Roman" w:hAnsi="Cambria Math" w:cs="Cambria Math"/>
          <w:sz w:val="24"/>
          <w:szCs w:val="24"/>
          <w:lang w:val="en-US" w:eastAsia="fr-FR"/>
        </w:rPr>
        <w:t>∀</w:t>
      </w:r>
      <w:r w:rsidR="000F7516" w:rsidRPr="000F7516">
        <w:rPr>
          <w:rFonts w:ascii="Times New Roman" w:eastAsia="Times New Roman" w:hAnsi="Times New Roman" w:cs="Times New Roman"/>
          <w:sz w:val="24"/>
          <w:szCs w:val="24"/>
          <w:lang w:val="en-US" w:eastAsia="fr-FR"/>
        </w:rPr>
        <w:t>x(P(x) →</w:t>
      </w:r>
      <w:r w:rsidR="000F7516" w:rsidRPr="000F7516">
        <w:rPr>
          <w:rFonts w:ascii="Cambria Math" w:eastAsia="Times New Roman" w:hAnsi="Cambria Math" w:cs="Cambria Math"/>
          <w:sz w:val="24"/>
          <w:szCs w:val="24"/>
          <w:lang w:val="en-US" w:eastAsia="fr-FR"/>
        </w:rPr>
        <w:t>∀</w:t>
      </w:r>
      <w:r w:rsidR="000F7516" w:rsidRPr="000F7516">
        <w:rPr>
          <w:rFonts w:ascii="Times New Roman" w:eastAsia="Times New Roman" w:hAnsi="Times New Roman" w:cs="Times New Roman"/>
          <w:sz w:val="24"/>
          <w:szCs w:val="24"/>
          <w:lang w:val="en-US" w:eastAsia="fr-FR"/>
        </w:rPr>
        <w:t>y(y &lt; x →</w:t>
      </w:r>
      <w:r w:rsidR="001F6542">
        <w:rPr>
          <w:rFonts w:ascii="Times New Roman" w:eastAsia="Times New Roman" w:hAnsi="Times New Roman" w:cs="Times New Roman"/>
          <w:sz w:val="24"/>
          <w:szCs w:val="24"/>
          <w:lang w:val="en-US" w:eastAsia="fr-FR"/>
        </w:rPr>
        <w:t xml:space="preserve"> </w:t>
      </w:r>
      <w:r w:rsidR="000F7516" w:rsidRPr="000F7516">
        <w:rPr>
          <w:rFonts w:ascii="Times New Roman" w:eastAsia="Times New Roman" w:hAnsi="Times New Roman" w:cs="Times New Roman"/>
          <w:sz w:val="24"/>
          <w:szCs w:val="24"/>
          <w:lang w:val="en-US" w:eastAsia="fr-FR"/>
        </w:rPr>
        <w:t>¬</w:t>
      </w:r>
      <w:r w:rsidR="001F6542">
        <w:rPr>
          <w:rFonts w:ascii="Times New Roman" w:eastAsia="Times New Roman" w:hAnsi="Times New Roman" w:cs="Times New Roman"/>
          <w:sz w:val="24"/>
          <w:szCs w:val="24"/>
          <w:lang w:val="en-US" w:eastAsia="fr-FR"/>
        </w:rPr>
        <w:t xml:space="preserve"> </w:t>
      </w:r>
      <w:r w:rsidR="000F7516" w:rsidRPr="000F7516">
        <w:rPr>
          <w:rFonts w:ascii="Times New Roman" w:eastAsia="Times New Roman" w:hAnsi="Times New Roman" w:cs="Times New Roman"/>
          <w:sz w:val="24"/>
          <w:szCs w:val="24"/>
          <w:lang w:val="en-US" w:eastAsia="fr-FR"/>
        </w:rPr>
        <w:t>P(y)))</w:t>
      </w:r>
    </w:p>
    <w:p w:rsidR="000F7516" w:rsidRDefault="00D614BC" w:rsidP="00D614BC">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sidRPr="00656934">
        <w:rPr>
          <w:rFonts w:ascii="Times New Roman" w:eastAsia="Times New Roman" w:hAnsi="Times New Roman" w:cs="Times New Roman"/>
          <w:sz w:val="24"/>
          <w:szCs w:val="24"/>
          <w:lang w:val="en-US" w:eastAsia="fr-FR"/>
        </w:rPr>
        <w:t xml:space="preserve">   </w:t>
      </w:r>
      <w:r w:rsidR="00FF0FAB">
        <w:rPr>
          <w:rFonts w:ascii="Times New Roman" w:eastAsia="Times New Roman" w:hAnsi="Times New Roman" w:cs="Times New Roman"/>
          <w:sz w:val="24"/>
          <w:szCs w:val="24"/>
          <w:lang w:val="en-US" w:eastAsia="fr-FR"/>
        </w:rPr>
        <w:t xml:space="preserve"> </w:t>
      </w:r>
      <w:r w:rsidRPr="00656934">
        <w:rPr>
          <w:rFonts w:ascii="Times New Roman" w:eastAsia="Times New Roman" w:hAnsi="Times New Roman" w:cs="Times New Roman"/>
          <w:sz w:val="24"/>
          <w:szCs w:val="24"/>
          <w:lang w:val="en-US" w:eastAsia="fr-FR"/>
        </w:rPr>
        <w:t xml:space="preserve">  </w:t>
      </w:r>
      <w:r w:rsidRPr="00E27192">
        <w:rPr>
          <w:rFonts w:ascii="Times New Roman" w:eastAsia="Times New Roman" w:hAnsi="Times New Roman" w:cs="Times New Roman"/>
          <w:sz w:val="24"/>
          <w:szCs w:val="24"/>
          <w:lang w:val="en-US" w:eastAsia="fr-FR"/>
        </w:rPr>
        <w:t>b.</w:t>
      </w:r>
      <w:r w:rsidR="00E27192" w:rsidRPr="00E27192">
        <w:rPr>
          <w:rFonts w:ascii="Times New Roman" w:eastAsia="Times New Roman" w:hAnsi="Times New Roman" w:cs="Times New Roman"/>
          <w:sz w:val="24"/>
          <w:szCs w:val="24"/>
          <w:lang w:val="en-US" w:eastAsia="fr-FR"/>
        </w:rPr>
        <w:t xml:space="preserve"> </w:t>
      </w:r>
      <w:r w:rsidRPr="00E27192">
        <w:rPr>
          <w:rFonts w:ascii="Times New Roman" w:eastAsia="Times New Roman" w:hAnsi="Times New Roman" w:cs="Times New Roman"/>
          <w:sz w:val="24"/>
          <w:szCs w:val="24"/>
          <w:lang w:val="en-US" w:eastAsia="fr-FR"/>
        </w:rPr>
        <w:t>For a plural</w:t>
      </w:r>
      <w:r w:rsidR="00B70DD1">
        <w:rPr>
          <w:rFonts w:ascii="Times New Roman" w:eastAsia="Times New Roman" w:hAnsi="Times New Roman" w:cs="Times New Roman"/>
          <w:sz w:val="24"/>
          <w:szCs w:val="24"/>
          <w:lang w:val="en-US" w:eastAsia="fr-FR"/>
        </w:rPr>
        <w:t xml:space="preserve"> noun</w:t>
      </w:r>
      <w:r w:rsidRPr="00E27192">
        <w:rPr>
          <w:rFonts w:ascii="Times New Roman" w:eastAsia="Times New Roman" w:hAnsi="Times New Roman" w:cs="Times New Roman"/>
          <w:sz w:val="24"/>
          <w:szCs w:val="24"/>
          <w:lang w:val="en-US" w:eastAsia="fr-FR"/>
        </w:rPr>
        <w:t xml:space="preserve"> </w:t>
      </w:r>
      <w:r w:rsidR="000F7516">
        <w:rPr>
          <w:rFonts w:ascii="Times New Roman" w:eastAsia="Times New Roman" w:hAnsi="Times New Roman" w:cs="Times New Roman"/>
          <w:sz w:val="24"/>
          <w:szCs w:val="24"/>
          <w:lang w:val="en-US" w:eastAsia="fr-FR"/>
        </w:rPr>
        <w:t>N</w:t>
      </w:r>
      <w:r w:rsidR="00F14DBB">
        <w:rPr>
          <w:rFonts w:ascii="Times New Roman" w:eastAsia="Times New Roman" w:hAnsi="Times New Roman" w:cs="Times New Roman"/>
          <w:sz w:val="24"/>
          <w:szCs w:val="24"/>
          <w:vertAlign w:val="subscript"/>
          <w:lang w:val="en-US" w:eastAsia="fr-FR"/>
        </w:rPr>
        <w:t>plur</w:t>
      </w:r>
      <w:r w:rsidR="00E05C6F" w:rsidRPr="00E05C6F">
        <w:rPr>
          <w:lang w:val="en-US"/>
        </w:rPr>
        <w:t xml:space="preserve"> </w:t>
      </w:r>
      <w:r w:rsidR="00742982">
        <w:rPr>
          <w:lang w:val="en-US"/>
        </w:rPr>
        <w:t xml:space="preserve">, </w:t>
      </w:r>
      <w:r w:rsidR="00FD0432" w:rsidRPr="00F14DBB">
        <w:rPr>
          <w:rFonts w:ascii="Times New Roman" w:hAnsi="Times New Roman" w:cs="Times New Roman"/>
          <w:sz w:val="24"/>
          <w:szCs w:val="24"/>
          <w:lang w:val="en-US"/>
        </w:rPr>
        <w:t>[N</w:t>
      </w:r>
      <w:r w:rsidR="00B70DD1">
        <w:rPr>
          <w:rFonts w:ascii="Times New Roman" w:hAnsi="Times New Roman" w:cs="Times New Roman"/>
          <w:sz w:val="24"/>
          <w:szCs w:val="24"/>
          <w:vertAlign w:val="subscript"/>
          <w:lang w:val="en-US"/>
        </w:rPr>
        <w:t>plur</w:t>
      </w:r>
      <w:r w:rsidR="00FD0432" w:rsidRPr="00F14DBB">
        <w:rPr>
          <w:rFonts w:ascii="Times New Roman" w:hAnsi="Times New Roman" w:cs="Times New Roman"/>
          <w:sz w:val="24"/>
          <w:szCs w:val="24"/>
          <w:lang w:val="en-US"/>
        </w:rPr>
        <w:t>]</w:t>
      </w:r>
      <w:r w:rsidR="00FD0432">
        <w:rPr>
          <w:lang w:val="en-US"/>
        </w:rPr>
        <w:t xml:space="preserve"> </w:t>
      </w:r>
      <w:r w:rsidR="00B70DD1">
        <w:rPr>
          <w:lang w:val="en-US"/>
        </w:rPr>
        <w:t xml:space="preserve">= </w:t>
      </w:r>
      <w:r w:rsidR="00E05C6F" w:rsidRPr="00E05C6F">
        <w:rPr>
          <w:rFonts w:ascii="Times New Roman" w:eastAsia="Times New Roman" w:hAnsi="Times New Roman" w:cs="Times New Roman"/>
          <w:sz w:val="24"/>
          <w:szCs w:val="24"/>
          <w:lang w:val="en-US" w:eastAsia="fr-FR"/>
        </w:rPr>
        <w:t>{x |</w:t>
      </w:r>
      <w:r w:rsidR="00E05C6F" w:rsidRPr="00E05C6F">
        <w:rPr>
          <w:rFonts w:ascii="Cambria Math" w:eastAsia="Times New Roman" w:hAnsi="Cambria Math" w:cs="Cambria Math"/>
          <w:sz w:val="24"/>
          <w:szCs w:val="24"/>
          <w:lang w:val="en-US" w:eastAsia="fr-FR"/>
        </w:rPr>
        <w:t>∃</w:t>
      </w:r>
      <w:r w:rsidR="00E05C6F" w:rsidRPr="00E05C6F">
        <w:rPr>
          <w:rFonts w:ascii="Times New Roman" w:eastAsia="Times New Roman" w:hAnsi="Times New Roman" w:cs="Times New Roman"/>
          <w:sz w:val="24"/>
          <w:szCs w:val="24"/>
          <w:lang w:val="en-US" w:eastAsia="fr-FR"/>
        </w:rPr>
        <w:t>P</w:t>
      </w:r>
      <w:r w:rsidR="00F14DBB">
        <w:rPr>
          <w:rFonts w:ascii="Times New Roman" w:eastAsia="Times New Roman" w:hAnsi="Times New Roman" w:cs="Times New Roman"/>
          <w:sz w:val="24"/>
          <w:szCs w:val="24"/>
          <w:lang w:val="en-US" w:eastAsia="fr-FR"/>
        </w:rPr>
        <w:t xml:space="preserve"> (</w:t>
      </w:r>
      <w:r w:rsidR="00E05C6F" w:rsidRPr="00E05C6F">
        <w:rPr>
          <w:rFonts w:ascii="Times New Roman" w:eastAsia="Times New Roman" w:hAnsi="Times New Roman" w:cs="Times New Roman"/>
          <w:sz w:val="24"/>
          <w:szCs w:val="24"/>
          <w:lang w:val="en-US" w:eastAsia="fr-FR"/>
        </w:rPr>
        <w:t>P</w:t>
      </w:r>
      <w:r w:rsidR="00F14DBB">
        <w:rPr>
          <w:rFonts w:ascii="Times New Roman" w:eastAsia="Times New Roman" w:hAnsi="Times New Roman" w:cs="Times New Roman"/>
          <w:sz w:val="24"/>
          <w:szCs w:val="24"/>
          <w:lang w:val="en-US" w:eastAsia="fr-FR"/>
        </w:rPr>
        <w:t xml:space="preserve"> ≠ </w:t>
      </w:r>
      <w:r w:rsidR="001F6542">
        <w:rPr>
          <w:rFonts w:ascii="Cambria Math" w:eastAsia="Times New Roman" w:hAnsi="Cambria Math" w:cs="Cambria Math"/>
          <w:sz w:val="24"/>
          <w:szCs w:val="24"/>
          <w:lang w:val="en-US" w:eastAsia="fr-FR"/>
        </w:rPr>
        <w:t>∅ &amp;</w:t>
      </w:r>
      <w:r w:rsidR="00F14DBB">
        <w:rPr>
          <w:rFonts w:ascii="Cambria Math" w:eastAsia="Times New Roman" w:hAnsi="Cambria Math" w:cs="Cambria Math"/>
          <w:sz w:val="24"/>
          <w:szCs w:val="24"/>
          <w:lang w:val="en-US" w:eastAsia="fr-FR"/>
        </w:rPr>
        <w:t xml:space="preserve"> </w:t>
      </w:r>
      <w:r w:rsidR="00F14DBB">
        <w:rPr>
          <w:rFonts w:ascii="Times New Roman" w:eastAsia="Times New Roman" w:hAnsi="Times New Roman" w:cs="Times New Roman"/>
          <w:sz w:val="24"/>
          <w:szCs w:val="24"/>
          <w:lang w:val="en-US" w:eastAsia="fr-FR"/>
        </w:rPr>
        <w:t>P</w:t>
      </w:r>
      <w:r w:rsidR="00E05C6F" w:rsidRPr="00E05C6F">
        <w:rPr>
          <w:rFonts w:ascii="Times New Roman" w:eastAsia="Times New Roman" w:hAnsi="Times New Roman" w:cs="Times New Roman"/>
          <w:sz w:val="24"/>
          <w:szCs w:val="24"/>
          <w:lang w:val="en-US" w:eastAsia="fr-FR"/>
        </w:rPr>
        <w:t xml:space="preserve"> </w:t>
      </w:r>
      <w:r w:rsidR="00E05C6F" w:rsidRPr="00E05C6F">
        <w:rPr>
          <w:rFonts w:ascii="Cambria Math" w:eastAsia="Times New Roman" w:hAnsi="Cambria Math" w:cs="Cambria Math"/>
          <w:sz w:val="24"/>
          <w:szCs w:val="24"/>
          <w:lang w:val="en-US" w:eastAsia="fr-FR"/>
        </w:rPr>
        <w:t>⊆</w:t>
      </w:r>
      <w:r w:rsidR="00F14DBB">
        <w:rPr>
          <w:rFonts w:ascii="Times New Roman" w:eastAsia="Times New Roman" w:hAnsi="Times New Roman" w:cs="Times New Roman"/>
          <w:sz w:val="24"/>
          <w:szCs w:val="24"/>
          <w:lang w:val="en-US" w:eastAsia="fr-FR"/>
        </w:rPr>
        <w:t xml:space="preserve"> [N]</w:t>
      </w:r>
      <w:r w:rsidR="00E05C6F" w:rsidRPr="00E05C6F">
        <w:rPr>
          <w:rFonts w:ascii="Times New Roman" w:eastAsia="Times New Roman" w:hAnsi="Times New Roman" w:cs="Times New Roman"/>
          <w:sz w:val="24"/>
          <w:szCs w:val="24"/>
          <w:lang w:val="en-US" w:eastAsia="fr-FR"/>
        </w:rPr>
        <w:t xml:space="preserve"> </w:t>
      </w:r>
      <w:r w:rsidR="008E62CC">
        <w:rPr>
          <w:rFonts w:ascii="Cambria Math" w:eastAsia="Times New Roman" w:hAnsi="Cambria Math" w:cs="Cambria Math"/>
          <w:sz w:val="24"/>
          <w:szCs w:val="24"/>
          <w:lang w:val="en-US" w:eastAsia="fr-FR"/>
        </w:rPr>
        <w:t>&amp;</w:t>
      </w:r>
      <w:r w:rsidR="00F14DBB">
        <w:rPr>
          <w:rFonts w:ascii="Cambria Math" w:eastAsia="Times New Roman" w:hAnsi="Cambria Math" w:cs="Cambria Math"/>
          <w:sz w:val="24"/>
          <w:szCs w:val="24"/>
          <w:lang w:val="en-US" w:eastAsia="fr-FR"/>
        </w:rPr>
        <w:t xml:space="preserve"> </w:t>
      </w:r>
      <w:r w:rsidR="00E05C6F" w:rsidRPr="00E05C6F">
        <w:rPr>
          <w:rFonts w:ascii="Times New Roman" w:eastAsia="Times New Roman" w:hAnsi="Times New Roman" w:cs="Times New Roman"/>
          <w:sz w:val="24"/>
          <w:szCs w:val="24"/>
          <w:lang w:val="en-US" w:eastAsia="fr-FR"/>
        </w:rPr>
        <w:t xml:space="preserve">x = </w:t>
      </w:r>
      <w:r w:rsidR="007455D5">
        <w:rPr>
          <w:rFonts w:ascii="Cambria Math" w:eastAsia="Times New Roman" w:hAnsi="Cambria Math" w:cs="Cambria Math"/>
          <w:sz w:val="24"/>
          <w:szCs w:val="24"/>
          <w:lang w:val="en-US" w:eastAsia="fr-FR"/>
        </w:rPr>
        <w:t xml:space="preserve"> </w:t>
      </w:r>
      <w:r w:rsidR="00F14DBB">
        <w:rPr>
          <w:rFonts w:ascii="Times New Roman" w:eastAsia="Times New Roman" w:hAnsi="Times New Roman" w:cs="Times New Roman"/>
          <w:sz w:val="24"/>
          <w:szCs w:val="24"/>
          <w:lang w:val="en-US" w:eastAsia="fr-FR"/>
        </w:rPr>
        <w:t>P</w:t>
      </w:r>
      <w:r w:rsidR="00E05C6F" w:rsidRPr="00E05C6F">
        <w:rPr>
          <w:rFonts w:ascii="Times New Roman" w:eastAsia="Times New Roman" w:hAnsi="Times New Roman" w:cs="Times New Roman"/>
          <w:sz w:val="24"/>
          <w:szCs w:val="24"/>
          <w:lang w:val="en-US" w:eastAsia="fr-FR"/>
        </w:rPr>
        <w:t>}</w:t>
      </w:r>
    </w:p>
    <w:p w:rsidR="00D614BC" w:rsidRPr="00A45C68" w:rsidRDefault="00160AA2" w:rsidP="00D614BC">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E05C6F">
        <w:rPr>
          <w:rFonts w:ascii="Times New Roman" w:eastAsia="Times New Roman" w:hAnsi="Times New Roman" w:cs="Times New Roman"/>
          <w:sz w:val="24"/>
          <w:szCs w:val="24"/>
          <w:lang w:val="en-US" w:eastAsia="fr-FR"/>
        </w:rPr>
        <w:t xml:space="preserve">     </w:t>
      </w:r>
      <w:r w:rsidR="00D614BC" w:rsidRPr="00A45C68">
        <w:rPr>
          <w:rFonts w:ascii="Times New Roman" w:eastAsia="Times New Roman" w:hAnsi="Times New Roman" w:cs="Times New Roman"/>
          <w:sz w:val="24"/>
          <w:szCs w:val="24"/>
          <w:lang w:val="en-US" w:eastAsia="fr-FR"/>
        </w:rPr>
        <w:t xml:space="preserve">c. </w:t>
      </w:r>
      <w:r w:rsidR="00E27192">
        <w:rPr>
          <w:rFonts w:ascii="Times New Roman" w:eastAsia="Times New Roman" w:hAnsi="Times New Roman" w:cs="Times New Roman"/>
          <w:sz w:val="24"/>
          <w:szCs w:val="24"/>
          <w:lang w:val="en-US" w:eastAsia="fr-FR"/>
        </w:rPr>
        <w:t xml:space="preserve">For a </w:t>
      </w:r>
      <w:r w:rsidR="00A45C68" w:rsidRPr="00A45C68">
        <w:rPr>
          <w:rFonts w:ascii="Times New Roman" w:eastAsia="Times New Roman" w:hAnsi="Times New Roman" w:cs="Times New Roman"/>
          <w:sz w:val="24"/>
          <w:szCs w:val="24"/>
          <w:lang w:val="en-US" w:eastAsia="fr-FR"/>
        </w:rPr>
        <w:t xml:space="preserve">mass noun N, N is cumulative </w:t>
      </w:r>
      <w:r w:rsidR="008C38B0" w:rsidRPr="00E05C6F">
        <w:rPr>
          <w:rFonts w:ascii="Times New Roman" w:eastAsia="Times New Roman" w:hAnsi="Times New Roman" w:cs="Times New Roman"/>
          <w:sz w:val="24"/>
          <w:szCs w:val="24"/>
          <w:lang w:val="en-US" w:eastAsia="fr-FR"/>
        </w:rPr>
        <w:t>P</w:t>
      </w:r>
      <w:r w:rsidR="008C38B0">
        <w:rPr>
          <w:rFonts w:ascii="Times New Roman" w:eastAsia="Times New Roman" w:hAnsi="Times New Roman" w:cs="Times New Roman"/>
          <w:sz w:val="24"/>
          <w:szCs w:val="24"/>
          <w:lang w:val="en-US" w:eastAsia="fr-FR"/>
        </w:rPr>
        <w:t xml:space="preserve"> (</w:t>
      </w:r>
      <w:r w:rsidR="008C38B0" w:rsidRPr="00E05C6F">
        <w:rPr>
          <w:rFonts w:ascii="Times New Roman" w:eastAsia="Times New Roman" w:hAnsi="Times New Roman" w:cs="Times New Roman"/>
          <w:sz w:val="24"/>
          <w:szCs w:val="24"/>
          <w:lang w:val="en-US" w:eastAsia="fr-FR"/>
        </w:rPr>
        <w:t>P</w:t>
      </w:r>
      <w:r w:rsidR="008C38B0">
        <w:rPr>
          <w:rFonts w:ascii="Times New Roman" w:eastAsia="Times New Roman" w:hAnsi="Times New Roman" w:cs="Times New Roman"/>
          <w:sz w:val="24"/>
          <w:szCs w:val="24"/>
          <w:lang w:val="en-US" w:eastAsia="fr-FR"/>
        </w:rPr>
        <w:t xml:space="preserve"> ≠ </w:t>
      </w:r>
      <w:r w:rsidR="008C38B0">
        <w:rPr>
          <w:rFonts w:ascii="Cambria Math" w:eastAsia="Times New Roman" w:hAnsi="Cambria Math" w:cs="Cambria Math"/>
          <w:sz w:val="24"/>
          <w:szCs w:val="24"/>
          <w:lang w:val="en-US" w:eastAsia="fr-FR"/>
        </w:rPr>
        <w:t xml:space="preserve">∅ &amp; </w:t>
      </w:r>
      <w:r w:rsidR="008C38B0">
        <w:rPr>
          <w:rFonts w:ascii="Times New Roman" w:eastAsia="Times New Roman" w:hAnsi="Times New Roman" w:cs="Times New Roman"/>
          <w:sz w:val="24"/>
          <w:szCs w:val="24"/>
          <w:lang w:val="en-US" w:eastAsia="fr-FR"/>
        </w:rPr>
        <w:t>P</w:t>
      </w:r>
      <w:r w:rsidR="008C38B0" w:rsidRPr="00E05C6F">
        <w:rPr>
          <w:rFonts w:ascii="Times New Roman" w:eastAsia="Times New Roman" w:hAnsi="Times New Roman" w:cs="Times New Roman"/>
          <w:sz w:val="24"/>
          <w:szCs w:val="24"/>
          <w:lang w:val="en-US" w:eastAsia="fr-FR"/>
        </w:rPr>
        <w:t xml:space="preserve"> </w:t>
      </w:r>
      <w:r w:rsidR="008C38B0" w:rsidRPr="00E05C6F">
        <w:rPr>
          <w:rFonts w:ascii="Cambria Math" w:eastAsia="Times New Roman" w:hAnsi="Cambria Math" w:cs="Cambria Math"/>
          <w:sz w:val="24"/>
          <w:szCs w:val="24"/>
          <w:lang w:val="en-US" w:eastAsia="fr-FR"/>
        </w:rPr>
        <w:t>⊆</w:t>
      </w:r>
      <w:r w:rsidR="008C38B0">
        <w:rPr>
          <w:rFonts w:ascii="Times New Roman" w:eastAsia="Times New Roman" w:hAnsi="Times New Roman" w:cs="Times New Roman"/>
          <w:sz w:val="24"/>
          <w:szCs w:val="24"/>
          <w:lang w:val="en-US" w:eastAsia="fr-FR"/>
        </w:rPr>
        <w:t xml:space="preserve"> [N]</w:t>
      </w:r>
      <w:r w:rsidR="003C4E90">
        <w:rPr>
          <w:rFonts w:ascii="Times New Roman" w:eastAsia="Times New Roman" w:hAnsi="Times New Roman" w:cs="Times New Roman"/>
          <w:sz w:val="24"/>
          <w:szCs w:val="24"/>
          <w:lang w:val="en-US" w:eastAsia="fr-FR"/>
        </w:rPr>
        <w:t xml:space="preserve"> </w:t>
      </w:r>
      <w:r w:rsidR="00CF28F3" w:rsidRPr="000F7516">
        <w:rPr>
          <w:rFonts w:ascii="Times New Roman" w:eastAsia="Times New Roman" w:hAnsi="Times New Roman" w:cs="Times New Roman"/>
          <w:sz w:val="24"/>
          <w:szCs w:val="24"/>
          <w:lang w:val="en-US" w:eastAsia="fr-FR"/>
        </w:rPr>
        <w:t>→</w:t>
      </w:r>
      <w:r w:rsidR="00CF28F3">
        <w:rPr>
          <w:rFonts w:ascii="Times New Roman" w:eastAsia="Times New Roman" w:hAnsi="Times New Roman" w:cs="Times New Roman"/>
          <w:sz w:val="24"/>
          <w:szCs w:val="24"/>
          <w:lang w:val="en-US" w:eastAsia="fr-FR"/>
        </w:rPr>
        <w:t xml:space="preserve"> </w:t>
      </w:r>
      <w:r w:rsidR="008E62CC" w:rsidRPr="00E05C6F">
        <w:rPr>
          <w:rFonts w:ascii="Cambria Math" w:eastAsia="Times New Roman" w:hAnsi="Cambria Math" w:cs="Cambria Math"/>
          <w:sz w:val="24"/>
          <w:szCs w:val="24"/>
          <w:lang w:val="en-US" w:eastAsia="fr-FR"/>
        </w:rPr>
        <w:t>⊕</w:t>
      </w:r>
      <w:r w:rsidR="008E62CC">
        <w:rPr>
          <w:rFonts w:ascii="Times New Roman" w:eastAsia="Times New Roman" w:hAnsi="Times New Roman" w:cs="Times New Roman"/>
          <w:sz w:val="24"/>
          <w:szCs w:val="24"/>
          <w:lang w:val="en-US" w:eastAsia="fr-FR"/>
        </w:rPr>
        <w:t xml:space="preserve">P </w:t>
      </w:r>
      <w:r w:rsidR="008E62CC">
        <w:rPr>
          <w:rFonts w:ascii="Times New Roman" w:eastAsia="Times New Roman" w:hAnsi="Times New Roman" w:cs="Times New Roman"/>
          <w:sz w:val="24"/>
          <w:szCs w:val="24"/>
          <w:lang w:val="en-US" w:eastAsia="fr-FR"/>
        </w:rPr>
        <w:sym w:font="Symbol" w:char="F0CE"/>
      </w:r>
      <w:r w:rsidR="00CF28F3">
        <w:rPr>
          <w:rFonts w:ascii="Times New Roman" w:eastAsia="Times New Roman" w:hAnsi="Times New Roman" w:cs="Times New Roman"/>
          <w:sz w:val="24"/>
          <w:szCs w:val="24"/>
          <w:lang w:val="en-US" w:eastAsia="fr-FR"/>
        </w:rPr>
        <w:t xml:space="preserve"> [N]</w:t>
      </w:r>
      <w:r w:rsidR="008E62CC">
        <w:rPr>
          <w:rFonts w:ascii="Times New Roman" w:eastAsia="Times New Roman" w:hAnsi="Times New Roman" w:cs="Times New Roman"/>
          <w:sz w:val="24"/>
          <w:szCs w:val="24"/>
          <w:lang w:val="en-US" w:eastAsia="fr-FR"/>
        </w:rPr>
        <w:t>)</w:t>
      </w:r>
      <w:r w:rsidR="00CF28F3" w:rsidRPr="00E05C6F">
        <w:rPr>
          <w:rFonts w:ascii="Times New Roman" w:eastAsia="Times New Roman" w:hAnsi="Times New Roman" w:cs="Times New Roman"/>
          <w:sz w:val="24"/>
          <w:szCs w:val="24"/>
          <w:lang w:val="en-US" w:eastAsia="fr-FR"/>
        </w:rPr>
        <w:t xml:space="preserve"> </w:t>
      </w:r>
      <w:r w:rsidR="00A45C68" w:rsidRPr="00A45C68">
        <w:rPr>
          <w:rFonts w:ascii="Times New Roman" w:eastAsia="Times New Roman" w:hAnsi="Times New Roman" w:cs="Times New Roman"/>
          <w:sz w:val="24"/>
          <w:szCs w:val="24"/>
          <w:lang w:val="en-US" w:eastAsia="fr-FR"/>
        </w:rPr>
        <w:t xml:space="preserve">and </w:t>
      </w:r>
      <w:r w:rsidR="00F562F4">
        <w:rPr>
          <w:rFonts w:ascii="Times New Roman" w:eastAsia="Times New Roman" w:hAnsi="Times New Roman" w:cs="Times New Roman"/>
          <w:sz w:val="24"/>
          <w:szCs w:val="24"/>
          <w:lang w:val="en-US" w:eastAsia="fr-FR"/>
        </w:rPr>
        <w:t>not atomic</w:t>
      </w:r>
      <w:r w:rsidR="00B70DD1">
        <w:rPr>
          <w:rFonts w:ascii="Times New Roman" w:eastAsia="Times New Roman" w:hAnsi="Times New Roman" w:cs="Times New Roman"/>
          <w:sz w:val="24"/>
          <w:szCs w:val="24"/>
          <w:lang w:val="en-US" w:eastAsia="fr-FR"/>
        </w:rPr>
        <w:t>.</w:t>
      </w:r>
    </w:p>
    <w:p w:rsidR="002B0677" w:rsidRPr="00A45C68" w:rsidRDefault="002B0677" w:rsidP="00AF4B46">
      <w:pPr>
        <w:suppressAutoHyphens/>
        <w:autoSpaceDN w:val="0"/>
        <w:spacing w:after="0" w:line="360" w:lineRule="auto"/>
        <w:textAlignment w:val="baseline"/>
        <w:rPr>
          <w:rFonts w:ascii="Times New Roman" w:eastAsia="Times New Roman" w:hAnsi="Times New Roman" w:cs="Times New Roman"/>
          <w:sz w:val="24"/>
          <w:szCs w:val="24"/>
          <w:lang w:val="en-US" w:eastAsia="fr-FR"/>
        </w:rPr>
      </w:pPr>
    </w:p>
    <w:p w:rsidR="00BA4124" w:rsidRDefault="00F562F4" w:rsidP="00AF4B46">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Sometimes </w:t>
      </w:r>
      <w:r w:rsidR="00BA4124">
        <w:rPr>
          <w:rFonts w:ascii="Times New Roman" w:eastAsia="Times New Roman" w:hAnsi="Times New Roman" w:cs="Times New Roman"/>
          <w:sz w:val="24"/>
          <w:szCs w:val="24"/>
          <w:lang w:val="en-US" w:eastAsia="fr-FR"/>
        </w:rPr>
        <w:t>a stronger condition than lack of atomicity is imposed on mass nouns</w:t>
      </w:r>
      <w:r>
        <w:rPr>
          <w:rFonts w:ascii="Times New Roman" w:eastAsia="Times New Roman" w:hAnsi="Times New Roman" w:cs="Times New Roman"/>
          <w:sz w:val="24"/>
          <w:szCs w:val="24"/>
          <w:lang w:val="en-US" w:eastAsia="fr-FR"/>
        </w:rPr>
        <w:t>, namely divisiveness</w:t>
      </w:r>
      <w:r w:rsidR="008E62CC">
        <w:rPr>
          <w:rFonts w:ascii="Times New Roman" w:eastAsia="Times New Roman" w:hAnsi="Times New Roman" w:cs="Times New Roman"/>
          <w:sz w:val="24"/>
          <w:szCs w:val="24"/>
          <w:lang w:val="en-US" w:eastAsia="fr-FR"/>
        </w:rPr>
        <w:t xml:space="preserve"> (</w:t>
      </w:r>
      <w:r w:rsidR="00BA4124">
        <w:rPr>
          <w:rFonts w:ascii="Times New Roman" w:eastAsia="Times New Roman" w:hAnsi="Times New Roman" w:cs="Times New Roman"/>
          <w:sz w:val="24"/>
          <w:szCs w:val="24"/>
          <w:lang w:val="en-US" w:eastAsia="fr-FR"/>
        </w:rPr>
        <w:t xml:space="preserve">a predicate P is divisive iff </w:t>
      </w:r>
      <w:r w:rsidR="00BA4124" w:rsidRPr="00BA4124">
        <w:rPr>
          <w:rFonts w:ascii="Cambria Math" w:eastAsia="Times New Roman" w:hAnsi="Cambria Math" w:cs="Cambria Math"/>
          <w:sz w:val="24"/>
          <w:szCs w:val="24"/>
          <w:lang w:val="en-US" w:eastAsia="fr-FR"/>
        </w:rPr>
        <w:t>∀</w:t>
      </w:r>
      <w:r w:rsidR="00BA4124" w:rsidRPr="00BA4124">
        <w:rPr>
          <w:rFonts w:ascii="Times New Roman" w:eastAsia="Times New Roman" w:hAnsi="Times New Roman" w:cs="Times New Roman"/>
          <w:sz w:val="24"/>
          <w:szCs w:val="24"/>
          <w:lang w:val="en-US" w:eastAsia="fr-FR"/>
        </w:rPr>
        <w:t>x(P(x) →</w:t>
      </w:r>
      <w:r w:rsidR="00BA4124" w:rsidRPr="00BA4124">
        <w:rPr>
          <w:rFonts w:ascii="Cambria Math" w:eastAsia="Times New Roman" w:hAnsi="Cambria Math" w:cs="Cambria Math"/>
          <w:sz w:val="24"/>
          <w:szCs w:val="24"/>
          <w:lang w:val="en-US" w:eastAsia="fr-FR"/>
        </w:rPr>
        <w:t>∀</w:t>
      </w:r>
      <w:r w:rsidR="00BA4124" w:rsidRPr="00BA4124">
        <w:rPr>
          <w:rFonts w:ascii="Times New Roman" w:eastAsia="Times New Roman" w:hAnsi="Times New Roman" w:cs="Times New Roman"/>
          <w:sz w:val="24"/>
          <w:szCs w:val="24"/>
          <w:lang w:val="en-US" w:eastAsia="fr-FR"/>
        </w:rPr>
        <w:t>y(y &lt; x → P(y)))</w:t>
      </w:r>
      <w:r w:rsidR="008E62CC">
        <w:rPr>
          <w:rFonts w:ascii="Times New Roman" w:eastAsia="Times New Roman" w:hAnsi="Times New Roman" w:cs="Times New Roman"/>
          <w:sz w:val="24"/>
          <w:szCs w:val="24"/>
          <w:lang w:val="en-US" w:eastAsia="fr-FR"/>
        </w:rPr>
        <w:t>)</w:t>
      </w:r>
      <w:r w:rsidR="009D42BB">
        <w:rPr>
          <w:rFonts w:ascii="Times New Roman" w:hAnsi="Times New Roman" w:cs="Times New Roman"/>
          <w:sz w:val="24"/>
          <w:szCs w:val="24"/>
          <w:lang w:val="en-US"/>
        </w:rPr>
        <w:t xml:space="preserve"> (Chang 1973).</w:t>
      </w:r>
    </w:p>
    <w:p w:rsidR="00075D6B" w:rsidRDefault="00A9294D" w:rsidP="00075D6B">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US" w:eastAsia="fr-FR"/>
        </w:rPr>
        <w:t xml:space="preserve">     </w:t>
      </w:r>
      <w:r w:rsidR="00AD57C7">
        <w:rPr>
          <w:rFonts w:ascii="Times New Roman" w:eastAsia="Times New Roman" w:hAnsi="Times New Roman" w:cs="Times New Roman"/>
          <w:sz w:val="24"/>
          <w:szCs w:val="24"/>
          <w:lang w:val="en-US" w:eastAsia="fr-FR"/>
        </w:rPr>
        <w:t>There are two problems for the extension-based approach</w:t>
      </w:r>
      <w:r w:rsidR="00AD57C7" w:rsidRPr="00AD57C7">
        <w:rPr>
          <w:rFonts w:ascii="Times New Roman" w:eastAsia="Times New Roman" w:hAnsi="Times New Roman" w:cs="Times New Roman"/>
          <w:sz w:val="24"/>
          <w:szCs w:val="24"/>
          <w:lang w:val="en-US" w:eastAsia="fr-FR"/>
        </w:rPr>
        <w:t xml:space="preserve"> </w:t>
      </w:r>
      <w:r w:rsidR="00AD57C7">
        <w:rPr>
          <w:rFonts w:ascii="Times New Roman" w:eastAsia="Times New Roman" w:hAnsi="Times New Roman" w:cs="Times New Roman"/>
          <w:sz w:val="24"/>
          <w:szCs w:val="24"/>
          <w:lang w:val="en-US" w:eastAsia="fr-FR"/>
        </w:rPr>
        <w:t>of the semantic mass-count distinction that were motivations for Rothstein’s grammar-based account. One of them is</w:t>
      </w:r>
      <w:r w:rsidR="00D2685B">
        <w:rPr>
          <w:rFonts w:ascii="Times New Roman" w:eastAsia="Times New Roman" w:hAnsi="Times New Roman" w:cs="Times New Roman"/>
          <w:sz w:val="24"/>
          <w:szCs w:val="24"/>
          <w:lang w:val="en-US" w:eastAsia="fr-FR"/>
        </w:rPr>
        <w:t xml:space="preserve"> socalled </w:t>
      </w:r>
      <w:r w:rsidR="009C45BF">
        <w:rPr>
          <w:rFonts w:ascii="Times New Roman" w:eastAsia="Times New Roman" w:hAnsi="Times New Roman" w:cs="Times New Roman"/>
          <w:sz w:val="24"/>
          <w:szCs w:val="24"/>
          <w:lang w:val="en-US" w:eastAsia="fr-FR"/>
        </w:rPr>
        <w:t>‘</w:t>
      </w:r>
      <w:r w:rsidR="00D2685B">
        <w:rPr>
          <w:rFonts w:ascii="Times New Roman" w:eastAsia="Times New Roman" w:hAnsi="Times New Roman" w:cs="Times New Roman"/>
          <w:sz w:val="24"/>
          <w:szCs w:val="24"/>
          <w:lang w:val="en-US" w:eastAsia="fr-FR"/>
        </w:rPr>
        <w:t>o</w:t>
      </w:r>
      <w:r w:rsidR="00A45C68">
        <w:rPr>
          <w:rFonts w:ascii="Times New Roman" w:eastAsia="Times New Roman" w:hAnsi="Times New Roman" w:cs="Times New Roman"/>
          <w:sz w:val="24"/>
          <w:szCs w:val="24"/>
          <w:lang w:val="en-GB" w:eastAsia="fr-FR"/>
        </w:rPr>
        <w:t>bject ma</w:t>
      </w:r>
      <w:r w:rsidR="00656934">
        <w:rPr>
          <w:rFonts w:ascii="Times New Roman" w:eastAsia="Times New Roman" w:hAnsi="Times New Roman" w:cs="Times New Roman"/>
          <w:sz w:val="24"/>
          <w:szCs w:val="24"/>
          <w:lang w:val="en-GB" w:eastAsia="fr-FR"/>
        </w:rPr>
        <w:t>ss nouns</w:t>
      </w:r>
      <w:r w:rsidR="009C45BF">
        <w:rPr>
          <w:rFonts w:ascii="Times New Roman" w:eastAsia="Times New Roman" w:hAnsi="Times New Roman" w:cs="Times New Roman"/>
          <w:sz w:val="24"/>
          <w:szCs w:val="24"/>
          <w:lang w:val="en-GB" w:eastAsia="fr-FR"/>
        </w:rPr>
        <w:t>’</w:t>
      </w:r>
      <w:r w:rsidR="00656934">
        <w:rPr>
          <w:rFonts w:ascii="Times New Roman" w:eastAsia="Times New Roman" w:hAnsi="Times New Roman" w:cs="Times New Roman"/>
          <w:sz w:val="24"/>
          <w:szCs w:val="24"/>
          <w:lang w:val="en-GB" w:eastAsia="fr-FR"/>
        </w:rPr>
        <w:t xml:space="preserve"> such as </w:t>
      </w:r>
      <w:r w:rsidR="00656934" w:rsidRPr="009C2548">
        <w:rPr>
          <w:rFonts w:ascii="Times New Roman" w:eastAsia="Times New Roman" w:hAnsi="Times New Roman" w:cs="Times New Roman"/>
          <w:i/>
          <w:sz w:val="24"/>
          <w:szCs w:val="24"/>
          <w:lang w:val="en-GB" w:eastAsia="fr-FR"/>
        </w:rPr>
        <w:t>police force</w:t>
      </w:r>
      <w:r w:rsidR="00F562F4" w:rsidRPr="009C2548">
        <w:rPr>
          <w:rFonts w:ascii="Times New Roman" w:eastAsia="Times New Roman" w:hAnsi="Times New Roman" w:cs="Times New Roman"/>
          <w:i/>
          <w:sz w:val="24"/>
          <w:szCs w:val="24"/>
          <w:lang w:val="en-GB" w:eastAsia="fr-FR"/>
        </w:rPr>
        <w:t>, furniture</w:t>
      </w:r>
      <w:r w:rsidR="00461D19">
        <w:rPr>
          <w:rFonts w:ascii="Times New Roman" w:eastAsia="Times New Roman" w:hAnsi="Times New Roman" w:cs="Times New Roman"/>
          <w:i/>
          <w:sz w:val="24"/>
          <w:szCs w:val="24"/>
          <w:lang w:val="en-GB" w:eastAsia="fr-FR"/>
        </w:rPr>
        <w:t>, personnel, clot</w:t>
      </w:r>
      <w:r w:rsidR="00742982">
        <w:rPr>
          <w:rFonts w:ascii="Times New Roman" w:eastAsia="Times New Roman" w:hAnsi="Times New Roman" w:cs="Times New Roman"/>
          <w:i/>
          <w:sz w:val="24"/>
          <w:szCs w:val="24"/>
          <w:lang w:val="en-GB" w:eastAsia="fr-FR"/>
        </w:rPr>
        <w:t>hing</w:t>
      </w:r>
      <w:r w:rsidR="009C2548" w:rsidRPr="009C2548">
        <w:rPr>
          <w:rFonts w:ascii="Times New Roman" w:eastAsia="Times New Roman" w:hAnsi="Times New Roman" w:cs="Times New Roman"/>
          <w:i/>
          <w:sz w:val="24"/>
          <w:szCs w:val="24"/>
          <w:lang w:val="en-GB" w:eastAsia="fr-FR"/>
        </w:rPr>
        <w:t>, jewelry</w:t>
      </w:r>
      <w:r w:rsidR="00821CF6">
        <w:rPr>
          <w:rFonts w:ascii="Times New Roman" w:eastAsia="Times New Roman" w:hAnsi="Times New Roman" w:cs="Times New Roman"/>
          <w:sz w:val="24"/>
          <w:szCs w:val="24"/>
          <w:lang w:val="en-GB" w:eastAsia="fr-FR"/>
        </w:rPr>
        <w:t>,</w:t>
      </w:r>
      <w:r w:rsidR="00461D19">
        <w:rPr>
          <w:rFonts w:ascii="Times New Roman" w:eastAsia="Times New Roman" w:hAnsi="Times New Roman" w:cs="Times New Roman"/>
          <w:sz w:val="24"/>
          <w:szCs w:val="24"/>
          <w:lang w:val="en-GB" w:eastAsia="fr-FR"/>
        </w:rPr>
        <w:t xml:space="preserve"> a rather large subcategory</w:t>
      </w:r>
      <w:r w:rsidR="009C45BF">
        <w:rPr>
          <w:rFonts w:ascii="Times New Roman" w:eastAsia="Times New Roman" w:hAnsi="Times New Roman" w:cs="Times New Roman"/>
          <w:sz w:val="24"/>
          <w:szCs w:val="24"/>
          <w:lang w:val="en-GB" w:eastAsia="fr-FR"/>
        </w:rPr>
        <w:t xml:space="preserve"> of mass nouns that</w:t>
      </w:r>
      <w:r w:rsidR="004249BD">
        <w:rPr>
          <w:rFonts w:ascii="Times New Roman" w:eastAsia="Times New Roman" w:hAnsi="Times New Roman" w:cs="Times New Roman"/>
          <w:sz w:val="24"/>
          <w:szCs w:val="24"/>
          <w:lang w:val="en-GB" w:eastAsia="fr-FR"/>
        </w:rPr>
        <w:t xml:space="preserve"> fail</w:t>
      </w:r>
      <w:r w:rsidR="00461D19">
        <w:rPr>
          <w:rFonts w:ascii="Times New Roman" w:eastAsia="Times New Roman" w:hAnsi="Times New Roman" w:cs="Times New Roman"/>
          <w:sz w:val="24"/>
          <w:szCs w:val="24"/>
          <w:lang w:val="en-GB" w:eastAsia="fr-FR"/>
        </w:rPr>
        <w:t xml:space="preserve"> to satisfy standard extensional mereological conditions on mass nouns such as not being atomic </w:t>
      </w:r>
      <w:r w:rsidR="00BC6A8C">
        <w:rPr>
          <w:rFonts w:ascii="Times New Roman" w:eastAsia="Times New Roman" w:hAnsi="Times New Roman" w:cs="Times New Roman"/>
          <w:sz w:val="24"/>
          <w:szCs w:val="24"/>
          <w:lang w:val="en-GB" w:eastAsia="fr-FR"/>
        </w:rPr>
        <w:t>(</w:t>
      </w:r>
      <w:r w:rsidR="00E43DC4">
        <w:rPr>
          <w:rFonts w:ascii="Times New Roman" w:eastAsia="Times New Roman" w:hAnsi="Times New Roman" w:cs="Times New Roman"/>
          <w:sz w:val="24"/>
          <w:szCs w:val="24"/>
          <w:lang w:val="en-GB" w:eastAsia="fr-FR"/>
        </w:rPr>
        <w:t xml:space="preserve">Chierchia 1998, </w:t>
      </w:r>
      <w:r w:rsidR="00461D19">
        <w:rPr>
          <w:rFonts w:ascii="Times New Roman" w:eastAsia="Times New Roman" w:hAnsi="Times New Roman" w:cs="Times New Roman"/>
          <w:sz w:val="24"/>
          <w:szCs w:val="24"/>
          <w:lang w:val="en-GB" w:eastAsia="fr-FR"/>
        </w:rPr>
        <w:t>Rothstein</w:t>
      </w:r>
      <w:r w:rsidR="00E43DC4">
        <w:rPr>
          <w:rFonts w:ascii="Times New Roman" w:eastAsia="Times New Roman" w:hAnsi="Times New Roman" w:cs="Times New Roman"/>
          <w:sz w:val="24"/>
          <w:szCs w:val="24"/>
          <w:lang w:val="en-GB" w:eastAsia="fr-FR"/>
        </w:rPr>
        <w:t xml:space="preserve"> 2</w:t>
      </w:r>
      <w:r w:rsidR="0032234C">
        <w:rPr>
          <w:rFonts w:ascii="Times New Roman" w:eastAsia="Times New Roman" w:hAnsi="Times New Roman" w:cs="Times New Roman"/>
          <w:sz w:val="24"/>
          <w:szCs w:val="24"/>
          <w:lang w:val="en-GB" w:eastAsia="fr-FR"/>
        </w:rPr>
        <w:t>017</w:t>
      </w:r>
      <w:r w:rsidR="00461D19">
        <w:rPr>
          <w:rFonts w:ascii="Times New Roman" w:eastAsia="Times New Roman" w:hAnsi="Times New Roman" w:cs="Times New Roman"/>
          <w:sz w:val="24"/>
          <w:szCs w:val="24"/>
          <w:lang w:val="en-GB" w:eastAsia="fr-FR"/>
        </w:rPr>
        <w:t xml:space="preserve">, </w:t>
      </w:r>
      <w:r w:rsidR="00BC6A8C">
        <w:rPr>
          <w:rFonts w:ascii="Times New Roman" w:eastAsia="Times New Roman" w:hAnsi="Times New Roman" w:cs="Times New Roman"/>
          <w:sz w:val="24"/>
          <w:szCs w:val="24"/>
          <w:lang w:val="en-GB" w:eastAsia="fr-FR"/>
        </w:rPr>
        <w:t>Cohen</w:t>
      </w:r>
      <w:r w:rsidR="00594C57">
        <w:rPr>
          <w:rFonts w:ascii="Times New Roman" w:eastAsia="Times New Roman" w:hAnsi="Times New Roman" w:cs="Times New Roman"/>
          <w:sz w:val="24"/>
          <w:szCs w:val="24"/>
          <w:lang w:val="en-GB" w:eastAsia="fr-FR"/>
        </w:rPr>
        <w:t xml:space="preserve"> </w:t>
      </w:r>
      <w:r w:rsidR="00594C57">
        <w:rPr>
          <w:rFonts w:ascii="Times New Roman" w:eastAsia="Times New Roman" w:hAnsi="Times New Roman" w:cs="Times New Roman"/>
          <w:sz w:val="24"/>
          <w:szCs w:val="24"/>
          <w:lang w:val="en-GB" w:eastAsia="fr-FR"/>
        </w:rPr>
        <w:lastRenderedPageBreak/>
        <w:t>2021</w:t>
      </w:r>
      <w:r w:rsidR="00BC6A8C">
        <w:rPr>
          <w:rFonts w:ascii="Times New Roman" w:eastAsia="Times New Roman" w:hAnsi="Times New Roman" w:cs="Times New Roman"/>
          <w:sz w:val="24"/>
          <w:szCs w:val="24"/>
          <w:lang w:val="en-GB" w:eastAsia="fr-FR"/>
        </w:rPr>
        <w:t>).</w:t>
      </w:r>
      <w:r w:rsidR="007E099B">
        <w:rPr>
          <w:rFonts w:ascii="Times New Roman" w:eastAsia="Times New Roman" w:hAnsi="Times New Roman" w:cs="Times New Roman"/>
          <w:sz w:val="24"/>
          <w:szCs w:val="24"/>
          <w:lang w:val="en-GB" w:eastAsia="fr-FR"/>
        </w:rPr>
        <w:t xml:space="preserve"> The approach likewise does not offer an account of pairs like </w:t>
      </w:r>
      <w:r w:rsidR="007E099B" w:rsidRPr="007E099B">
        <w:rPr>
          <w:rFonts w:ascii="Times New Roman" w:eastAsia="Times New Roman" w:hAnsi="Times New Roman" w:cs="Times New Roman"/>
          <w:i/>
          <w:sz w:val="24"/>
          <w:szCs w:val="24"/>
          <w:lang w:val="en-GB" w:eastAsia="fr-FR"/>
        </w:rPr>
        <w:t>clothes – clothing</w:t>
      </w:r>
      <w:r w:rsidR="007E099B">
        <w:rPr>
          <w:rFonts w:ascii="Times New Roman" w:eastAsia="Times New Roman" w:hAnsi="Times New Roman" w:cs="Times New Roman"/>
          <w:sz w:val="24"/>
          <w:szCs w:val="24"/>
          <w:lang w:val="en-GB" w:eastAsia="fr-FR"/>
        </w:rPr>
        <w:t xml:space="preserve">, </w:t>
      </w:r>
      <w:r w:rsidR="007E099B" w:rsidRPr="007E099B">
        <w:rPr>
          <w:rFonts w:ascii="Times New Roman" w:eastAsia="Times New Roman" w:hAnsi="Times New Roman" w:cs="Times New Roman"/>
          <w:i/>
          <w:sz w:val="24"/>
          <w:szCs w:val="24"/>
          <w:lang w:val="en-GB" w:eastAsia="fr-FR"/>
        </w:rPr>
        <w:t>rice grains – rice</w:t>
      </w:r>
      <w:r w:rsidR="007E099B">
        <w:rPr>
          <w:rFonts w:ascii="Times New Roman" w:eastAsia="Times New Roman" w:hAnsi="Times New Roman" w:cs="Times New Roman"/>
          <w:sz w:val="24"/>
          <w:szCs w:val="24"/>
          <w:lang w:val="en-GB" w:eastAsia="fr-FR"/>
        </w:rPr>
        <w:t xml:space="preserve"> etc., which will have the very same extensions, yet d</w:t>
      </w:r>
      <w:r w:rsidR="007B71A8">
        <w:rPr>
          <w:rFonts w:ascii="Times New Roman" w:eastAsia="Times New Roman" w:hAnsi="Times New Roman" w:cs="Times New Roman"/>
          <w:sz w:val="24"/>
          <w:szCs w:val="24"/>
          <w:lang w:val="en-GB" w:eastAsia="fr-FR"/>
        </w:rPr>
        <w:t>isplay semantic differences (Ch</w:t>
      </w:r>
      <w:r w:rsidR="007E099B">
        <w:rPr>
          <w:rFonts w:ascii="Times New Roman" w:eastAsia="Times New Roman" w:hAnsi="Times New Roman" w:cs="Times New Roman"/>
          <w:sz w:val="24"/>
          <w:szCs w:val="24"/>
          <w:lang w:val="en-GB" w:eastAsia="fr-FR"/>
        </w:rPr>
        <w:t xml:space="preserve">ierchia 1998, </w:t>
      </w:r>
      <w:r w:rsidR="007E099B" w:rsidRPr="00075D6B">
        <w:rPr>
          <w:rFonts w:ascii="Times New Roman" w:eastAsia="Times New Roman" w:hAnsi="Times New Roman" w:cs="Times New Roman"/>
          <w:sz w:val="24"/>
          <w:szCs w:val="24"/>
          <w:lang w:val="en-GB" w:eastAsia="fr-FR"/>
        </w:rPr>
        <w:t>Rothstein 2017).</w:t>
      </w:r>
      <w:r w:rsidR="00075D6B" w:rsidRPr="00075D6B">
        <w:rPr>
          <w:rFonts w:ascii="Times New Roman" w:hAnsi="Times New Roman" w:cs="Times New Roman"/>
          <w:sz w:val="24"/>
          <w:szCs w:val="24"/>
          <w:lang w:val="en-GB"/>
        </w:rPr>
        <w:t xml:space="preserve"> Another problem for the extension-based approach to the semantic mass-count distinction is that atomicity does not generally hold for singular count nouns, for example not for count nouns like </w:t>
      </w:r>
      <w:r w:rsidR="00075D6B" w:rsidRPr="00075D6B">
        <w:rPr>
          <w:rFonts w:ascii="Times New Roman" w:hAnsi="Times New Roman" w:cs="Times New Roman"/>
          <w:i/>
          <w:sz w:val="24"/>
          <w:szCs w:val="24"/>
          <w:lang w:val="en-GB"/>
        </w:rPr>
        <w:t>entity</w:t>
      </w:r>
      <w:r w:rsidR="00075D6B" w:rsidRPr="00075D6B">
        <w:rPr>
          <w:rFonts w:ascii="Times New Roman" w:hAnsi="Times New Roman" w:cs="Times New Roman"/>
          <w:sz w:val="24"/>
          <w:szCs w:val="24"/>
          <w:lang w:val="en-GB"/>
        </w:rPr>
        <w:t xml:space="preserve">, </w:t>
      </w:r>
      <w:r w:rsidR="00075D6B" w:rsidRPr="00075D6B">
        <w:rPr>
          <w:rFonts w:ascii="Times New Roman" w:hAnsi="Times New Roman" w:cs="Times New Roman"/>
          <w:i/>
          <w:sz w:val="24"/>
          <w:szCs w:val="24"/>
          <w:lang w:val="en-GB"/>
        </w:rPr>
        <w:t>twig</w:t>
      </w:r>
      <w:r w:rsidR="00075D6B" w:rsidRPr="00075D6B">
        <w:rPr>
          <w:rFonts w:ascii="Times New Roman" w:hAnsi="Times New Roman" w:cs="Times New Roman"/>
          <w:sz w:val="24"/>
          <w:szCs w:val="24"/>
          <w:lang w:val="en-GB"/>
        </w:rPr>
        <w:t xml:space="preserve">, </w:t>
      </w:r>
      <w:r w:rsidR="00075D6B" w:rsidRPr="00075D6B">
        <w:rPr>
          <w:rFonts w:ascii="Times New Roman" w:hAnsi="Times New Roman" w:cs="Times New Roman"/>
          <w:i/>
          <w:sz w:val="24"/>
          <w:szCs w:val="24"/>
          <w:lang w:val="en-GB"/>
        </w:rPr>
        <w:t>fence</w:t>
      </w:r>
      <w:r w:rsidR="00075D6B" w:rsidRPr="00075D6B">
        <w:rPr>
          <w:rFonts w:ascii="Times New Roman" w:hAnsi="Times New Roman" w:cs="Times New Roman"/>
          <w:sz w:val="24"/>
          <w:szCs w:val="24"/>
          <w:lang w:val="en-GB"/>
        </w:rPr>
        <w:t xml:space="preserve">, </w:t>
      </w:r>
      <w:r w:rsidR="00075D6B" w:rsidRPr="00075D6B">
        <w:rPr>
          <w:rFonts w:ascii="Times New Roman" w:hAnsi="Times New Roman" w:cs="Times New Roman"/>
          <w:i/>
          <w:sz w:val="24"/>
          <w:szCs w:val="24"/>
          <w:lang w:val="en-GB"/>
        </w:rPr>
        <w:t>sequence</w:t>
      </w:r>
      <w:r w:rsidR="00075D6B" w:rsidRPr="00075D6B">
        <w:rPr>
          <w:rFonts w:ascii="Times New Roman" w:hAnsi="Times New Roman" w:cs="Times New Roman"/>
          <w:sz w:val="24"/>
          <w:szCs w:val="24"/>
          <w:lang w:val="en-GB"/>
        </w:rPr>
        <w:t xml:space="preserve"> or </w:t>
      </w:r>
      <w:r w:rsidR="00075D6B" w:rsidRPr="00075D6B">
        <w:rPr>
          <w:rFonts w:ascii="Times New Roman" w:hAnsi="Times New Roman" w:cs="Times New Roman"/>
          <w:i/>
          <w:sz w:val="24"/>
          <w:szCs w:val="24"/>
          <w:lang w:val="en-GB"/>
        </w:rPr>
        <w:t>part</w:t>
      </w:r>
      <w:r w:rsidR="00075D6B" w:rsidRPr="00075D6B">
        <w:rPr>
          <w:rFonts w:ascii="Times New Roman" w:hAnsi="Times New Roman" w:cs="Times New Roman"/>
          <w:sz w:val="24"/>
          <w:szCs w:val="24"/>
          <w:lang w:val="en-GB"/>
        </w:rPr>
        <w:t xml:space="preserve"> (Moltmann 1998, Zucchi/White 2001, Rothstein 2010).</w:t>
      </w:r>
    </w:p>
    <w:p w:rsidR="00A9294D" w:rsidRDefault="00866FEF" w:rsidP="00AF4B46">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4249BD">
        <w:rPr>
          <w:rFonts w:ascii="Times New Roman" w:eastAsia="Times New Roman" w:hAnsi="Times New Roman" w:cs="Times New Roman"/>
          <w:sz w:val="24"/>
          <w:szCs w:val="24"/>
          <w:lang w:val="en-GB" w:eastAsia="fr-FR"/>
        </w:rPr>
        <w:t>On the</w:t>
      </w:r>
      <w:r w:rsidR="00A45C68">
        <w:rPr>
          <w:rFonts w:ascii="Times New Roman" w:eastAsia="Times New Roman" w:hAnsi="Times New Roman" w:cs="Times New Roman"/>
          <w:sz w:val="24"/>
          <w:szCs w:val="24"/>
          <w:lang w:val="en-GB" w:eastAsia="fr-FR"/>
        </w:rPr>
        <w:t xml:space="preserve"> </w:t>
      </w:r>
      <w:r w:rsidR="009C2548">
        <w:rPr>
          <w:rFonts w:ascii="Times New Roman" w:eastAsia="Times New Roman" w:hAnsi="Times New Roman" w:cs="Times New Roman"/>
          <w:sz w:val="24"/>
          <w:szCs w:val="24"/>
          <w:lang w:val="en-GB" w:eastAsia="fr-FR"/>
        </w:rPr>
        <w:t>object-based approach</w:t>
      </w:r>
      <w:r w:rsidR="004249BD">
        <w:rPr>
          <w:rFonts w:ascii="Times New Roman" w:eastAsia="Times New Roman" w:hAnsi="Times New Roman" w:cs="Times New Roman"/>
          <w:sz w:val="24"/>
          <w:szCs w:val="24"/>
          <w:lang w:val="en-GB" w:eastAsia="fr-FR"/>
        </w:rPr>
        <w:t>, the semantic distinction between singular count, plural and mass nouns resides in</w:t>
      </w:r>
      <w:r w:rsidR="00821CF6">
        <w:rPr>
          <w:rFonts w:ascii="Times New Roman" w:eastAsia="Times New Roman" w:hAnsi="Times New Roman" w:cs="Times New Roman"/>
          <w:sz w:val="24"/>
          <w:szCs w:val="24"/>
          <w:lang w:val="en-GB" w:eastAsia="fr-FR"/>
        </w:rPr>
        <w:t xml:space="preserve"> the sorts of properties nouns attribute to </w:t>
      </w:r>
      <w:r w:rsidR="00EE270A">
        <w:rPr>
          <w:rFonts w:ascii="Times New Roman" w:eastAsia="Times New Roman" w:hAnsi="Times New Roman" w:cs="Times New Roman"/>
          <w:sz w:val="24"/>
          <w:szCs w:val="24"/>
          <w:lang w:val="en-GB" w:eastAsia="fr-FR"/>
        </w:rPr>
        <w:t xml:space="preserve">entities </w:t>
      </w:r>
      <w:r w:rsidR="004249BD">
        <w:rPr>
          <w:rFonts w:ascii="Times New Roman" w:eastAsia="Times New Roman" w:hAnsi="Times New Roman" w:cs="Times New Roman"/>
          <w:sz w:val="24"/>
          <w:szCs w:val="24"/>
          <w:lang w:val="en-GB" w:eastAsia="fr-FR"/>
        </w:rPr>
        <w:t xml:space="preserve">or </w:t>
      </w:r>
      <w:r w:rsidR="00EE270A">
        <w:rPr>
          <w:rFonts w:ascii="Times New Roman" w:eastAsia="Times New Roman" w:hAnsi="Times New Roman" w:cs="Times New Roman"/>
          <w:sz w:val="24"/>
          <w:szCs w:val="24"/>
          <w:lang w:val="en-GB" w:eastAsia="fr-FR"/>
        </w:rPr>
        <w:t>entities in contexts/situations</w:t>
      </w:r>
      <w:r w:rsidR="00BC6A8C">
        <w:rPr>
          <w:rFonts w:ascii="Times New Roman" w:eastAsia="Times New Roman" w:hAnsi="Times New Roman" w:cs="Times New Roman"/>
          <w:sz w:val="24"/>
          <w:szCs w:val="24"/>
          <w:lang w:val="en-GB" w:eastAsia="fr-FR"/>
        </w:rPr>
        <w:t xml:space="preserve">. </w:t>
      </w:r>
      <w:r w:rsidR="00821CF6">
        <w:rPr>
          <w:rFonts w:ascii="Times New Roman" w:eastAsia="Times New Roman" w:hAnsi="Times New Roman" w:cs="Times New Roman"/>
          <w:sz w:val="24"/>
          <w:szCs w:val="24"/>
          <w:lang w:val="en-GB" w:eastAsia="fr-FR"/>
        </w:rPr>
        <w:t>Singular</w:t>
      </w:r>
      <w:r w:rsidR="00E27192">
        <w:rPr>
          <w:rFonts w:ascii="Times New Roman" w:eastAsia="Times New Roman" w:hAnsi="Times New Roman" w:cs="Times New Roman"/>
          <w:sz w:val="24"/>
          <w:szCs w:val="24"/>
          <w:lang w:val="en-GB" w:eastAsia="fr-FR"/>
        </w:rPr>
        <w:t xml:space="preserve"> c</w:t>
      </w:r>
      <w:r w:rsidR="004249BD">
        <w:rPr>
          <w:rFonts w:ascii="Times New Roman" w:eastAsia="Times New Roman" w:hAnsi="Times New Roman" w:cs="Times New Roman"/>
          <w:sz w:val="24"/>
          <w:szCs w:val="24"/>
          <w:lang w:val="en-GB" w:eastAsia="fr-FR"/>
        </w:rPr>
        <w:t xml:space="preserve">ount nouns </w:t>
      </w:r>
      <w:r w:rsidR="00821CF6">
        <w:rPr>
          <w:rFonts w:ascii="Times New Roman" w:eastAsia="Times New Roman" w:hAnsi="Times New Roman" w:cs="Times New Roman"/>
          <w:sz w:val="24"/>
          <w:szCs w:val="24"/>
          <w:lang w:val="en-GB" w:eastAsia="fr-FR"/>
        </w:rPr>
        <w:t>convey properties that involve a</w:t>
      </w:r>
      <w:r w:rsidR="004249BD">
        <w:rPr>
          <w:rFonts w:ascii="Times New Roman" w:eastAsia="Times New Roman" w:hAnsi="Times New Roman" w:cs="Times New Roman"/>
          <w:sz w:val="24"/>
          <w:szCs w:val="24"/>
          <w:lang w:val="en-GB" w:eastAsia="fr-FR"/>
        </w:rPr>
        <w:t xml:space="preserve"> boundary or more generally condition</w:t>
      </w:r>
      <w:r w:rsidR="00B46985">
        <w:rPr>
          <w:rFonts w:ascii="Times New Roman" w:eastAsia="Times New Roman" w:hAnsi="Times New Roman" w:cs="Times New Roman"/>
          <w:sz w:val="24"/>
          <w:szCs w:val="24"/>
          <w:lang w:val="en-GB" w:eastAsia="fr-FR"/>
        </w:rPr>
        <w:t>s</w:t>
      </w:r>
      <w:r w:rsidR="004249BD">
        <w:rPr>
          <w:rFonts w:ascii="Times New Roman" w:eastAsia="Times New Roman" w:hAnsi="Times New Roman" w:cs="Times New Roman"/>
          <w:sz w:val="24"/>
          <w:szCs w:val="24"/>
          <w:lang w:val="en-GB" w:eastAsia="fr-FR"/>
        </w:rPr>
        <w:t xml:space="preserve"> of</w:t>
      </w:r>
      <w:r w:rsidR="00E27192">
        <w:rPr>
          <w:rFonts w:ascii="Times New Roman" w:eastAsia="Times New Roman" w:hAnsi="Times New Roman" w:cs="Times New Roman"/>
          <w:sz w:val="24"/>
          <w:szCs w:val="24"/>
          <w:lang w:val="en-GB" w:eastAsia="fr-FR"/>
        </w:rPr>
        <w:t xml:space="preserve"> integrity</w:t>
      </w:r>
      <w:r w:rsidR="00594C57">
        <w:rPr>
          <w:rFonts w:ascii="Times New Roman" w:eastAsia="Times New Roman" w:hAnsi="Times New Roman" w:cs="Times New Roman"/>
          <w:sz w:val="24"/>
          <w:szCs w:val="24"/>
          <w:lang w:val="en-GB" w:eastAsia="fr-FR"/>
        </w:rPr>
        <w:t xml:space="preserve">, a notion that was </w:t>
      </w:r>
      <w:r w:rsidR="004B7DF6">
        <w:rPr>
          <w:rFonts w:ascii="Times New Roman" w:eastAsia="Times New Roman" w:hAnsi="Times New Roman" w:cs="Times New Roman"/>
          <w:sz w:val="24"/>
          <w:szCs w:val="24"/>
          <w:lang w:val="en-GB" w:eastAsia="fr-FR"/>
        </w:rPr>
        <w:t>c</w:t>
      </w:r>
      <w:r w:rsidR="00594C57">
        <w:rPr>
          <w:rFonts w:ascii="Times New Roman" w:eastAsia="Times New Roman" w:hAnsi="Times New Roman" w:cs="Times New Roman"/>
          <w:sz w:val="24"/>
          <w:szCs w:val="24"/>
          <w:lang w:val="en-GB" w:eastAsia="fr-FR"/>
        </w:rPr>
        <w:t xml:space="preserve">entral in Aristotle’s metaphysics and Aristotle’s particular view of unity </w:t>
      </w:r>
      <w:r w:rsidR="00ED41B3">
        <w:rPr>
          <w:rFonts w:ascii="Times New Roman" w:eastAsia="Times New Roman" w:hAnsi="Times New Roman" w:cs="Times New Roman"/>
          <w:sz w:val="24"/>
          <w:szCs w:val="24"/>
          <w:lang w:val="en-GB" w:eastAsia="fr-FR"/>
        </w:rPr>
        <w:t>(see also</w:t>
      </w:r>
      <w:r w:rsidR="00594C57">
        <w:rPr>
          <w:rFonts w:ascii="Times New Roman" w:eastAsia="Times New Roman" w:hAnsi="Times New Roman" w:cs="Times New Roman"/>
          <w:sz w:val="24"/>
          <w:szCs w:val="24"/>
          <w:lang w:val="en-GB" w:eastAsia="fr-FR"/>
        </w:rPr>
        <w:t xml:space="preserve"> </w:t>
      </w:r>
      <w:r w:rsidR="004249BD">
        <w:rPr>
          <w:rFonts w:ascii="Times New Roman" w:eastAsia="Times New Roman" w:hAnsi="Times New Roman" w:cs="Times New Roman"/>
          <w:sz w:val="24"/>
          <w:szCs w:val="24"/>
          <w:lang w:val="en-GB" w:eastAsia="fr-FR"/>
        </w:rPr>
        <w:t>Simons 1987)</w:t>
      </w:r>
      <w:r w:rsidR="007B71A8">
        <w:rPr>
          <w:rFonts w:ascii="Times New Roman" w:eastAsia="Times New Roman" w:hAnsi="Times New Roman" w:cs="Times New Roman"/>
          <w:sz w:val="24"/>
          <w:szCs w:val="24"/>
          <w:lang w:val="en-GB" w:eastAsia="fr-FR"/>
        </w:rPr>
        <w:t>.</w:t>
      </w:r>
      <w:r w:rsidR="00ED41B3">
        <w:rPr>
          <w:rFonts w:ascii="Times New Roman" w:eastAsia="Times New Roman" w:hAnsi="Times New Roman" w:cs="Times New Roman"/>
          <w:sz w:val="24"/>
          <w:szCs w:val="24"/>
          <w:lang w:val="en-GB" w:eastAsia="fr-FR"/>
        </w:rPr>
        <w:t xml:space="preserve"> The object-based approach </w:t>
      </w:r>
      <w:r w:rsidR="00A9294D">
        <w:rPr>
          <w:rFonts w:ascii="Times New Roman" w:eastAsia="Times New Roman" w:hAnsi="Times New Roman" w:cs="Times New Roman"/>
          <w:sz w:val="24"/>
          <w:szCs w:val="24"/>
          <w:lang w:val="en-GB" w:eastAsia="fr-FR"/>
        </w:rPr>
        <w:t>has been endorsed by</w:t>
      </w:r>
      <w:r w:rsidR="00ED41B3">
        <w:rPr>
          <w:rFonts w:ascii="Times New Roman" w:eastAsia="Times New Roman" w:hAnsi="Times New Roman" w:cs="Times New Roman"/>
          <w:sz w:val="24"/>
          <w:szCs w:val="24"/>
          <w:lang w:val="en-GB" w:eastAsia="fr-FR"/>
        </w:rPr>
        <w:t xml:space="preserve"> Jespersen (1948) as well as Langacker </w:t>
      </w:r>
      <w:r w:rsidR="00A9294D">
        <w:rPr>
          <w:rFonts w:ascii="Times New Roman" w:eastAsia="Times New Roman" w:hAnsi="Times New Roman" w:cs="Times New Roman"/>
          <w:sz w:val="24"/>
          <w:szCs w:val="24"/>
          <w:lang w:val="en-GB" w:eastAsia="fr-FR"/>
        </w:rPr>
        <w:t xml:space="preserve">(1987). One particular </w:t>
      </w:r>
      <w:r w:rsidR="007B71A8">
        <w:rPr>
          <w:rFonts w:ascii="Times New Roman" w:eastAsia="Times New Roman" w:hAnsi="Times New Roman" w:cs="Times New Roman"/>
          <w:sz w:val="24"/>
          <w:szCs w:val="24"/>
          <w:lang w:val="en-GB" w:eastAsia="fr-FR"/>
        </w:rPr>
        <w:t>version of the object-based approach</w:t>
      </w:r>
      <w:r w:rsidR="00A9294D">
        <w:rPr>
          <w:rFonts w:ascii="Times New Roman" w:eastAsia="Times New Roman" w:hAnsi="Times New Roman" w:cs="Times New Roman"/>
          <w:sz w:val="24"/>
          <w:szCs w:val="24"/>
          <w:lang w:val="en-GB" w:eastAsia="fr-FR"/>
        </w:rPr>
        <w:t xml:space="preserve"> is </w:t>
      </w:r>
      <w:r w:rsidR="007B71A8">
        <w:rPr>
          <w:rFonts w:ascii="Times New Roman" w:eastAsia="Times New Roman" w:hAnsi="Times New Roman" w:cs="Times New Roman"/>
          <w:sz w:val="24"/>
          <w:szCs w:val="24"/>
          <w:lang w:val="en-GB" w:eastAsia="fr-FR"/>
        </w:rPr>
        <w:t>the theory of situated part structures</w:t>
      </w:r>
      <w:r w:rsidR="00E27192">
        <w:rPr>
          <w:rFonts w:ascii="Times New Roman" w:eastAsia="Times New Roman" w:hAnsi="Times New Roman" w:cs="Times New Roman"/>
          <w:sz w:val="24"/>
          <w:szCs w:val="24"/>
          <w:lang w:val="en-GB" w:eastAsia="fr-FR"/>
        </w:rPr>
        <w:t xml:space="preserve"> (Moltmann 1997</w:t>
      </w:r>
      <w:r w:rsidR="00EC7045">
        <w:rPr>
          <w:rFonts w:ascii="Times New Roman" w:eastAsia="Times New Roman" w:hAnsi="Times New Roman" w:cs="Times New Roman"/>
          <w:sz w:val="24"/>
          <w:szCs w:val="24"/>
          <w:lang w:val="en-GB" w:eastAsia="fr-FR"/>
        </w:rPr>
        <w:t>, 1998</w:t>
      </w:r>
      <w:r w:rsidR="00E27192">
        <w:rPr>
          <w:rFonts w:ascii="Times New Roman" w:eastAsia="Times New Roman" w:hAnsi="Times New Roman" w:cs="Times New Roman"/>
          <w:sz w:val="24"/>
          <w:szCs w:val="24"/>
          <w:lang w:val="en-GB" w:eastAsia="fr-FR"/>
        </w:rPr>
        <w:t>)</w:t>
      </w:r>
      <w:r w:rsidR="00A9294D">
        <w:rPr>
          <w:rFonts w:ascii="Times New Roman" w:eastAsia="Times New Roman" w:hAnsi="Times New Roman" w:cs="Times New Roman"/>
          <w:sz w:val="24"/>
          <w:szCs w:val="24"/>
          <w:lang w:val="en-GB" w:eastAsia="fr-FR"/>
        </w:rPr>
        <w:t>, which I will briefly present since it is somewhat similar to the truthmaker-based approach that I will propose, though it is as problematic as extension-based approaches in a crucial respect</w:t>
      </w:r>
      <w:r w:rsidR="004643F0">
        <w:rPr>
          <w:rFonts w:ascii="Times New Roman" w:eastAsia="Times New Roman" w:hAnsi="Times New Roman" w:cs="Times New Roman"/>
          <w:sz w:val="24"/>
          <w:szCs w:val="24"/>
          <w:lang w:val="en-GB" w:eastAsia="fr-FR"/>
        </w:rPr>
        <w:t xml:space="preserve"> (which I will come to shortly)</w:t>
      </w:r>
      <w:r w:rsidR="007B71A8">
        <w:rPr>
          <w:rFonts w:ascii="Times New Roman" w:eastAsia="Times New Roman" w:hAnsi="Times New Roman" w:cs="Times New Roman"/>
          <w:sz w:val="24"/>
          <w:szCs w:val="24"/>
          <w:lang w:val="en-GB" w:eastAsia="fr-FR"/>
        </w:rPr>
        <w:t xml:space="preserve">. </w:t>
      </w:r>
    </w:p>
    <w:p w:rsidR="00FF0FAB" w:rsidRDefault="00A9294D" w:rsidP="00AF4B46">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EA228D">
        <w:rPr>
          <w:rFonts w:ascii="Times New Roman" w:eastAsia="Times New Roman" w:hAnsi="Times New Roman" w:cs="Times New Roman"/>
          <w:sz w:val="24"/>
          <w:szCs w:val="24"/>
          <w:lang w:val="en-GB" w:eastAsia="fr-FR"/>
        </w:rPr>
        <w:t xml:space="preserve">Like other object-based accounts, the theory of situated part structures takes the semantic mass-count distinction to consist in that (singular) count nouns convey properties of integrity of some sort, whereas mass nouns don’t.  </w:t>
      </w:r>
      <w:r w:rsidR="007F5700">
        <w:rPr>
          <w:rFonts w:ascii="Times New Roman" w:eastAsia="Times New Roman" w:hAnsi="Times New Roman" w:cs="Times New Roman"/>
          <w:sz w:val="24"/>
          <w:szCs w:val="24"/>
          <w:lang w:val="en-GB" w:eastAsia="fr-FR"/>
        </w:rPr>
        <w:t>The</w:t>
      </w:r>
      <w:r w:rsidR="007B71A8">
        <w:rPr>
          <w:rFonts w:ascii="Times New Roman" w:eastAsia="Times New Roman" w:hAnsi="Times New Roman" w:cs="Times New Roman"/>
          <w:sz w:val="24"/>
          <w:szCs w:val="24"/>
          <w:lang w:val="en-GB" w:eastAsia="fr-FR"/>
        </w:rPr>
        <w:t xml:space="preserve"> central idea of the theory of situated part structures is that predicates do not apply to entities as such, but entities in </w:t>
      </w:r>
      <w:r w:rsidR="007B71A8" w:rsidRPr="00EA228D">
        <w:rPr>
          <w:rFonts w:ascii="Times New Roman" w:eastAsia="Times New Roman" w:hAnsi="Times New Roman" w:cs="Times New Roman"/>
          <w:i/>
          <w:sz w:val="24"/>
          <w:szCs w:val="24"/>
          <w:lang w:val="en-GB" w:eastAsia="fr-FR"/>
        </w:rPr>
        <w:t xml:space="preserve">situations </w:t>
      </w:r>
      <w:r w:rsidR="00EA4E16" w:rsidRPr="00EA228D">
        <w:rPr>
          <w:rFonts w:ascii="Times New Roman" w:eastAsia="Times New Roman" w:hAnsi="Times New Roman" w:cs="Times New Roman"/>
          <w:i/>
          <w:sz w:val="24"/>
          <w:szCs w:val="24"/>
          <w:lang w:val="en-GB" w:eastAsia="fr-FR"/>
        </w:rPr>
        <w:t>of reference</w:t>
      </w:r>
      <w:r w:rsidR="00EA4E16">
        <w:rPr>
          <w:rFonts w:ascii="Times New Roman" w:eastAsia="Times New Roman" w:hAnsi="Times New Roman" w:cs="Times New Roman"/>
          <w:sz w:val="24"/>
          <w:szCs w:val="24"/>
          <w:lang w:val="en-GB" w:eastAsia="fr-FR"/>
        </w:rPr>
        <w:t xml:space="preserve">, </w:t>
      </w:r>
      <w:r w:rsidR="00EA228D">
        <w:rPr>
          <w:rFonts w:ascii="Times New Roman" w:eastAsia="Times New Roman" w:hAnsi="Times New Roman" w:cs="Times New Roman"/>
          <w:sz w:val="24"/>
          <w:szCs w:val="24"/>
          <w:lang w:val="en-GB" w:eastAsia="fr-FR"/>
        </w:rPr>
        <w:t xml:space="preserve">situations </w:t>
      </w:r>
      <w:r w:rsidR="007B71A8">
        <w:rPr>
          <w:rFonts w:ascii="Times New Roman" w:eastAsia="Times New Roman" w:hAnsi="Times New Roman" w:cs="Times New Roman"/>
          <w:sz w:val="24"/>
          <w:szCs w:val="24"/>
          <w:lang w:val="en-GB" w:eastAsia="fr-FR"/>
        </w:rPr>
        <w:t>carrying relevan</w:t>
      </w:r>
      <w:r w:rsidR="00EA4E16">
        <w:rPr>
          <w:rFonts w:ascii="Times New Roman" w:eastAsia="Times New Roman" w:hAnsi="Times New Roman" w:cs="Times New Roman"/>
          <w:sz w:val="24"/>
          <w:szCs w:val="24"/>
          <w:lang w:val="en-GB" w:eastAsia="fr-FR"/>
        </w:rPr>
        <w:t>t information</w:t>
      </w:r>
      <w:r w:rsidR="007F5700">
        <w:rPr>
          <w:rFonts w:ascii="Times New Roman" w:eastAsia="Times New Roman" w:hAnsi="Times New Roman" w:cs="Times New Roman"/>
          <w:sz w:val="24"/>
          <w:szCs w:val="24"/>
          <w:lang w:val="en-GB" w:eastAsia="fr-FR"/>
        </w:rPr>
        <w:t>, in particular information about the integrity of entities or their parts</w:t>
      </w:r>
      <w:r w:rsidR="00EA228D">
        <w:rPr>
          <w:rFonts w:ascii="Times New Roman" w:eastAsia="Times New Roman" w:hAnsi="Times New Roman" w:cs="Times New Roman"/>
          <w:sz w:val="24"/>
          <w:szCs w:val="24"/>
          <w:lang w:val="en-GB" w:eastAsia="fr-FR"/>
        </w:rPr>
        <w:t>. S</w:t>
      </w:r>
      <w:r w:rsidR="001E3F1E">
        <w:rPr>
          <w:rFonts w:ascii="Times New Roman" w:eastAsia="Times New Roman" w:hAnsi="Times New Roman" w:cs="Times New Roman"/>
          <w:sz w:val="24"/>
          <w:szCs w:val="24"/>
          <w:lang w:val="en-GB" w:eastAsia="fr-FR"/>
        </w:rPr>
        <w:t>ingular count, plural, and mass nouns are semantically distinguished as below</w:t>
      </w:r>
      <w:r w:rsidR="00D17FD5">
        <w:rPr>
          <w:rFonts w:ascii="Times New Roman" w:eastAsia="Times New Roman" w:hAnsi="Times New Roman" w:cs="Times New Roman"/>
          <w:sz w:val="24"/>
          <w:szCs w:val="24"/>
          <w:lang w:val="en-GB" w:eastAsia="fr-FR"/>
        </w:rPr>
        <w:t>:</w:t>
      </w:r>
    </w:p>
    <w:p w:rsidR="00FF0FAB" w:rsidRDefault="00FF0FAB" w:rsidP="00AF4B46">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FF0FAB" w:rsidRDefault="001569B1" w:rsidP="00AF4B46">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(2</w:t>
      </w:r>
      <w:r w:rsidR="00FF0FAB">
        <w:rPr>
          <w:rFonts w:ascii="Times New Roman" w:eastAsia="Times New Roman" w:hAnsi="Times New Roman" w:cs="Times New Roman"/>
          <w:sz w:val="24"/>
          <w:szCs w:val="24"/>
          <w:lang w:val="en-GB" w:eastAsia="fr-FR"/>
        </w:rPr>
        <w:t xml:space="preserve">) </w:t>
      </w:r>
      <w:r w:rsidR="004643F0">
        <w:rPr>
          <w:rFonts w:ascii="Times New Roman" w:eastAsia="Times New Roman" w:hAnsi="Times New Roman" w:cs="Times New Roman"/>
          <w:sz w:val="24"/>
          <w:szCs w:val="24"/>
          <w:u w:val="single"/>
          <w:lang w:val="en-GB" w:eastAsia="fr-FR"/>
        </w:rPr>
        <w:t>The</w:t>
      </w:r>
      <w:r w:rsidR="00FF0FAB" w:rsidRPr="00FF0FAB">
        <w:rPr>
          <w:rFonts w:ascii="Times New Roman" w:eastAsia="Times New Roman" w:hAnsi="Times New Roman" w:cs="Times New Roman"/>
          <w:sz w:val="24"/>
          <w:szCs w:val="24"/>
          <w:u w:val="single"/>
          <w:lang w:val="en-GB" w:eastAsia="fr-FR"/>
        </w:rPr>
        <w:t xml:space="preserve"> </w:t>
      </w:r>
      <w:r w:rsidR="009C0955">
        <w:rPr>
          <w:rFonts w:ascii="Times New Roman" w:eastAsia="Times New Roman" w:hAnsi="Times New Roman" w:cs="Times New Roman"/>
          <w:sz w:val="24"/>
          <w:szCs w:val="24"/>
          <w:u w:val="single"/>
          <w:lang w:val="en-GB" w:eastAsia="fr-FR"/>
        </w:rPr>
        <w:t xml:space="preserve">semantic </w:t>
      </w:r>
      <w:r w:rsidR="00FF0FAB" w:rsidRPr="00FF0FAB">
        <w:rPr>
          <w:rFonts w:ascii="Times New Roman" w:eastAsia="Times New Roman" w:hAnsi="Times New Roman" w:cs="Times New Roman"/>
          <w:sz w:val="24"/>
          <w:szCs w:val="24"/>
          <w:u w:val="single"/>
          <w:lang w:val="en-GB" w:eastAsia="fr-FR"/>
        </w:rPr>
        <w:t>mass-count distinction</w:t>
      </w:r>
      <w:r w:rsidR="004643F0">
        <w:rPr>
          <w:rFonts w:ascii="Times New Roman" w:eastAsia="Times New Roman" w:hAnsi="Times New Roman" w:cs="Times New Roman"/>
          <w:sz w:val="24"/>
          <w:szCs w:val="24"/>
          <w:u w:val="single"/>
          <w:lang w:val="en-GB" w:eastAsia="fr-FR"/>
        </w:rPr>
        <w:t xml:space="preserve"> on the theory of situated part structures</w:t>
      </w:r>
    </w:p>
    <w:p w:rsidR="00F97E39" w:rsidRDefault="00FF0FAB" w:rsidP="00AF4B46">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B70DD1">
        <w:rPr>
          <w:rFonts w:ascii="Times New Roman" w:eastAsia="Times New Roman" w:hAnsi="Times New Roman" w:cs="Times New Roman"/>
          <w:sz w:val="24"/>
          <w:szCs w:val="24"/>
          <w:lang w:val="en-GB" w:eastAsia="fr-FR"/>
        </w:rPr>
        <w:t xml:space="preserve">a. </w:t>
      </w:r>
      <w:r>
        <w:rPr>
          <w:rFonts w:ascii="Times New Roman" w:eastAsia="Times New Roman" w:hAnsi="Times New Roman" w:cs="Times New Roman"/>
          <w:sz w:val="24"/>
          <w:szCs w:val="24"/>
          <w:lang w:val="en-GB" w:eastAsia="fr-FR"/>
        </w:rPr>
        <w:t>If N is a</w:t>
      </w:r>
      <w:r w:rsidR="00B70DD1">
        <w:rPr>
          <w:rFonts w:ascii="Times New Roman" w:eastAsia="Times New Roman" w:hAnsi="Times New Roman" w:cs="Times New Roman"/>
          <w:sz w:val="24"/>
          <w:szCs w:val="24"/>
          <w:lang w:val="en-GB" w:eastAsia="fr-FR"/>
        </w:rPr>
        <w:t xml:space="preserve"> singular</w:t>
      </w:r>
      <w:r>
        <w:rPr>
          <w:rFonts w:ascii="Times New Roman" w:eastAsia="Times New Roman" w:hAnsi="Times New Roman" w:cs="Times New Roman"/>
          <w:sz w:val="24"/>
          <w:szCs w:val="24"/>
          <w:lang w:val="en-GB" w:eastAsia="fr-FR"/>
        </w:rPr>
        <w:t xml:space="preserve"> count noun, then for a</w:t>
      </w:r>
      <w:r w:rsidR="00F97E39">
        <w:rPr>
          <w:rFonts w:ascii="Times New Roman" w:eastAsia="Times New Roman" w:hAnsi="Times New Roman" w:cs="Times New Roman"/>
          <w:sz w:val="24"/>
          <w:szCs w:val="24"/>
          <w:lang w:val="en-GB" w:eastAsia="fr-FR"/>
        </w:rPr>
        <w:t>n entity x and a</w:t>
      </w:r>
      <w:r>
        <w:rPr>
          <w:rFonts w:ascii="Times New Roman" w:eastAsia="Times New Roman" w:hAnsi="Times New Roman" w:cs="Times New Roman"/>
          <w:sz w:val="24"/>
          <w:szCs w:val="24"/>
          <w:lang w:val="en-GB" w:eastAsia="fr-FR"/>
        </w:rPr>
        <w:t xml:space="preserve"> situation </w:t>
      </w:r>
      <w:r w:rsidR="00B70DD1">
        <w:rPr>
          <w:rFonts w:ascii="Times New Roman" w:eastAsia="Times New Roman" w:hAnsi="Times New Roman" w:cs="Times New Roman"/>
          <w:sz w:val="24"/>
          <w:szCs w:val="24"/>
          <w:lang w:val="en-GB" w:eastAsia="fr-FR"/>
        </w:rPr>
        <w:t xml:space="preserve">of reference </w:t>
      </w:r>
      <w:r>
        <w:rPr>
          <w:rFonts w:ascii="Times New Roman" w:eastAsia="Times New Roman" w:hAnsi="Times New Roman" w:cs="Times New Roman"/>
          <w:sz w:val="24"/>
          <w:szCs w:val="24"/>
          <w:lang w:val="en-GB" w:eastAsia="fr-FR"/>
        </w:rPr>
        <w:t>s</w:t>
      </w:r>
      <w:r w:rsidR="0032234C">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w:t>
      </w:r>
      <w:r w:rsidR="009C2548">
        <w:rPr>
          <w:rFonts w:ascii="Times New Roman" w:eastAsia="Times New Roman" w:hAnsi="Times New Roman" w:cs="Times New Roman"/>
          <w:sz w:val="24"/>
          <w:szCs w:val="24"/>
          <w:lang w:val="en-GB" w:eastAsia="fr-FR"/>
        </w:rPr>
        <w:t xml:space="preserve">if </w:t>
      </w:r>
      <w:r w:rsidR="00E91585">
        <w:rPr>
          <w:rFonts w:ascii="Times New Roman" w:eastAsia="Times New Roman" w:hAnsi="Times New Roman" w:cs="Times New Roman"/>
          <w:sz w:val="24"/>
          <w:szCs w:val="24"/>
          <w:lang w:val="en-GB" w:eastAsia="fr-FR"/>
        </w:rPr>
        <w:t xml:space="preserve">&lt;x, s&gt; </w:t>
      </w:r>
    </w:p>
    <w:p w:rsidR="00FF0FAB" w:rsidRDefault="00F97E39" w:rsidP="00AF4B46">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E91585">
        <w:rPr>
          <w:rFonts w:ascii="Times New Roman" w:eastAsia="Times New Roman" w:hAnsi="Times New Roman" w:cs="Times New Roman"/>
          <w:sz w:val="24"/>
          <w:szCs w:val="24"/>
          <w:lang w:val="en-GB" w:eastAsia="fr-FR"/>
        </w:rPr>
        <w:sym w:font="Symbol" w:char="F0CE"/>
      </w:r>
      <w:r w:rsidR="00E91585">
        <w:rPr>
          <w:rFonts w:ascii="Times New Roman" w:eastAsia="Times New Roman" w:hAnsi="Times New Roman" w:cs="Times New Roman"/>
          <w:sz w:val="24"/>
          <w:szCs w:val="24"/>
          <w:lang w:val="en-GB" w:eastAsia="fr-FR"/>
        </w:rPr>
        <w:t xml:space="preserve"> </w:t>
      </w:r>
      <w:r w:rsidR="00FF0FAB">
        <w:rPr>
          <w:rFonts w:ascii="Times New Roman" w:eastAsia="Times New Roman" w:hAnsi="Times New Roman" w:cs="Times New Roman"/>
          <w:sz w:val="24"/>
          <w:szCs w:val="24"/>
          <w:lang w:val="en-GB" w:eastAsia="fr-FR"/>
        </w:rPr>
        <w:t>[N]</w:t>
      </w:r>
      <w:r w:rsidR="00E91585">
        <w:rPr>
          <w:rFonts w:ascii="Times New Roman" w:eastAsia="Times New Roman" w:hAnsi="Times New Roman" w:cs="Times New Roman"/>
          <w:sz w:val="24"/>
          <w:szCs w:val="24"/>
          <w:lang w:val="en-GB" w:eastAsia="fr-FR"/>
        </w:rPr>
        <w:t>,</w:t>
      </w:r>
      <w:r w:rsidR="009C2548">
        <w:rPr>
          <w:rFonts w:ascii="Times New Roman" w:eastAsia="Times New Roman" w:hAnsi="Times New Roman" w:cs="Times New Roman"/>
          <w:sz w:val="24"/>
          <w:szCs w:val="24"/>
          <w:lang w:val="en-GB" w:eastAsia="fr-FR"/>
        </w:rPr>
        <w:t xml:space="preserve"> then</w:t>
      </w:r>
      <w:r>
        <w:rPr>
          <w:rFonts w:ascii="Times New Roman" w:eastAsia="Times New Roman" w:hAnsi="Times New Roman" w:cs="Times New Roman"/>
          <w:sz w:val="24"/>
          <w:szCs w:val="24"/>
          <w:lang w:val="en-GB" w:eastAsia="fr-FR"/>
        </w:rPr>
        <w:t xml:space="preserve"> </w:t>
      </w:r>
      <w:r w:rsidR="00E91585">
        <w:rPr>
          <w:rFonts w:ascii="Times New Roman" w:eastAsia="Times New Roman" w:hAnsi="Times New Roman" w:cs="Times New Roman"/>
          <w:sz w:val="24"/>
          <w:szCs w:val="24"/>
          <w:lang w:val="en-GB" w:eastAsia="fr-FR"/>
        </w:rPr>
        <w:t>x</w:t>
      </w:r>
      <w:r w:rsidR="009C2548">
        <w:rPr>
          <w:rFonts w:ascii="Times New Roman" w:eastAsia="Times New Roman" w:hAnsi="Times New Roman" w:cs="Times New Roman"/>
          <w:sz w:val="24"/>
          <w:szCs w:val="24"/>
          <w:lang w:val="en-GB" w:eastAsia="fr-FR"/>
        </w:rPr>
        <w:t xml:space="preserve"> is an integrated whole in s.</w:t>
      </w:r>
    </w:p>
    <w:p w:rsidR="001E3F1E" w:rsidRPr="00F97E39" w:rsidRDefault="00B70DD1" w:rsidP="00B70DD1">
      <w:pPr>
        <w:suppressAutoHyphens/>
        <w:autoSpaceDN w:val="0"/>
        <w:spacing w:after="0" w:line="360" w:lineRule="auto"/>
        <w:textAlignment w:val="baseline"/>
        <w:rPr>
          <w:rFonts w:ascii="Cambria Math" w:eastAsia="Times New Roman" w:hAnsi="Cambria Math" w:cs="Cambria Math"/>
          <w:sz w:val="24"/>
          <w:szCs w:val="24"/>
          <w:lang w:val="en-US" w:eastAsia="fr-FR"/>
        </w:rPr>
      </w:pPr>
      <w:r w:rsidRPr="000E1EEE">
        <w:rPr>
          <w:rFonts w:ascii="Times New Roman" w:eastAsia="Times New Roman" w:hAnsi="Times New Roman" w:cs="Times New Roman"/>
          <w:sz w:val="24"/>
          <w:szCs w:val="24"/>
          <w:lang w:val="en-US" w:eastAsia="fr-FR"/>
        </w:rPr>
        <w:t xml:space="preserve">      </w:t>
      </w:r>
      <w:r w:rsidRPr="00F97E39">
        <w:rPr>
          <w:rFonts w:ascii="Times New Roman" w:eastAsia="Times New Roman" w:hAnsi="Times New Roman" w:cs="Times New Roman"/>
          <w:sz w:val="24"/>
          <w:szCs w:val="24"/>
          <w:lang w:val="en-US" w:eastAsia="fr-FR"/>
        </w:rPr>
        <w:t xml:space="preserve">b. For a plural </w:t>
      </w:r>
      <w:r w:rsidR="0070322A" w:rsidRPr="00F97E39">
        <w:rPr>
          <w:rFonts w:ascii="Times New Roman" w:eastAsia="Times New Roman" w:hAnsi="Times New Roman" w:cs="Times New Roman"/>
          <w:sz w:val="24"/>
          <w:szCs w:val="24"/>
          <w:lang w:val="en-US" w:eastAsia="fr-FR"/>
        </w:rPr>
        <w:t xml:space="preserve">noun </w:t>
      </w:r>
      <w:r w:rsidRPr="00F97E39">
        <w:rPr>
          <w:rFonts w:ascii="Times New Roman" w:eastAsia="Times New Roman" w:hAnsi="Times New Roman" w:cs="Times New Roman"/>
          <w:sz w:val="24"/>
          <w:szCs w:val="24"/>
          <w:lang w:val="en-US" w:eastAsia="fr-FR"/>
        </w:rPr>
        <w:t>N</w:t>
      </w:r>
      <w:r w:rsidRPr="00F97E39">
        <w:rPr>
          <w:rFonts w:ascii="Times New Roman" w:eastAsia="Times New Roman" w:hAnsi="Times New Roman" w:cs="Times New Roman"/>
          <w:sz w:val="24"/>
          <w:szCs w:val="24"/>
          <w:vertAlign w:val="subscript"/>
          <w:lang w:val="en-US" w:eastAsia="fr-FR"/>
        </w:rPr>
        <w:t>plur</w:t>
      </w:r>
      <w:r w:rsidR="00B46985" w:rsidRPr="00F97E39">
        <w:rPr>
          <w:rFonts w:ascii="Times New Roman" w:hAnsi="Times New Roman" w:cs="Times New Roman"/>
          <w:sz w:val="24"/>
          <w:szCs w:val="24"/>
          <w:lang w:val="en-US"/>
        </w:rPr>
        <w:t xml:space="preserve">, </w:t>
      </w:r>
      <w:r w:rsidRPr="00F97E39">
        <w:rPr>
          <w:rFonts w:ascii="Times New Roman" w:hAnsi="Times New Roman" w:cs="Times New Roman"/>
          <w:sz w:val="24"/>
          <w:szCs w:val="24"/>
          <w:lang w:val="en-US"/>
        </w:rPr>
        <w:t>[N</w:t>
      </w:r>
      <w:r w:rsidR="0070322A" w:rsidRPr="00F97E39">
        <w:rPr>
          <w:rFonts w:ascii="Times New Roman" w:hAnsi="Times New Roman" w:cs="Times New Roman"/>
          <w:sz w:val="24"/>
          <w:szCs w:val="24"/>
          <w:vertAlign w:val="subscript"/>
          <w:lang w:val="en-US"/>
        </w:rPr>
        <w:t>plur</w:t>
      </w:r>
      <w:r w:rsidRPr="00F97E39">
        <w:rPr>
          <w:rFonts w:ascii="Times New Roman" w:hAnsi="Times New Roman" w:cs="Times New Roman"/>
          <w:sz w:val="24"/>
          <w:szCs w:val="24"/>
          <w:lang w:val="en-US"/>
        </w:rPr>
        <w:t xml:space="preserve">] = </w:t>
      </w:r>
      <w:r w:rsidRPr="00F97E39">
        <w:rPr>
          <w:rFonts w:ascii="Times New Roman" w:eastAsia="Times New Roman" w:hAnsi="Times New Roman" w:cs="Times New Roman"/>
          <w:sz w:val="24"/>
          <w:szCs w:val="24"/>
          <w:lang w:val="en-US" w:eastAsia="fr-FR"/>
        </w:rPr>
        <w:t>{</w:t>
      </w:r>
      <w:r w:rsidR="000E1EEE" w:rsidRPr="00F97E39">
        <w:rPr>
          <w:rFonts w:ascii="Times New Roman" w:eastAsia="Times New Roman" w:hAnsi="Times New Roman" w:cs="Times New Roman"/>
          <w:sz w:val="24"/>
          <w:szCs w:val="24"/>
          <w:lang w:val="en-US" w:eastAsia="fr-FR"/>
        </w:rPr>
        <w:t>&lt;</w:t>
      </w:r>
      <w:r w:rsidRPr="00F97E39">
        <w:rPr>
          <w:rFonts w:ascii="Times New Roman" w:eastAsia="Times New Roman" w:hAnsi="Times New Roman" w:cs="Times New Roman"/>
          <w:sz w:val="24"/>
          <w:szCs w:val="24"/>
          <w:lang w:val="en-US" w:eastAsia="fr-FR"/>
        </w:rPr>
        <w:t>x</w:t>
      </w:r>
      <w:r w:rsidR="000E1EEE" w:rsidRPr="00F97E39">
        <w:rPr>
          <w:rFonts w:ascii="Times New Roman" w:eastAsia="Times New Roman" w:hAnsi="Times New Roman" w:cs="Times New Roman"/>
          <w:sz w:val="24"/>
          <w:szCs w:val="24"/>
          <w:lang w:val="en-US" w:eastAsia="fr-FR"/>
        </w:rPr>
        <w:t>, s&gt;</w:t>
      </w:r>
      <w:r w:rsidRPr="00F97E39">
        <w:rPr>
          <w:rFonts w:ascii="Times New Roman" w:eastAsia="Times New Roman" w:hAnsi="Times New Roman" w:cs="Times New Roman"/>
          <w:sz w:val="24"/>
          <w:szCs w:val="24"/>
          <w:lang w:val="en-US" w:eastAsia="fr-FR"/>
        </w:rPr>
        <w:t xml:space="preserve"> |</w:t>
      </w:r>
      <w:r w:rsidRPr="00F97E39">
        <w:rPr>
          <w:rFonts w:ascii="Cambria Math" w:eastAsia="Times New Roman" w:hAnsi="Cambria Math" w:cs="Cambria Math"/>
          <w:sz w:val="24"/>
          <w:szCs w:val="24"/>
          <w:lang w:val="en-US" w:eastAsia="fr-FR"/>
        </w:rPr>
        <w:t>∃</w:t>
      </w:r>
      <w:r w:rsidR="00EA228D" w:rsidRPr="00F97E39">
        <w:rPr>
          <w:rFonts w:ascii="Times New Roman" w:eastAsia="Times New Roman" w:hAnsi="Times New Roman" w:cs="Times New Roman"/>
          <w:sz w:val="24"/>
          <w:szCs w:val="24"/>
          <w:lang w:val="en-US" w:eastAsia="fr-FR"/>
        </w:rPr>
        <w:t>X(X</w:t>
      </w:r>
      <w:r w:rsidRPr="00F97E39">
        <w:rPr>
          <w:rFonts w:ascii="Times New Roman" w:eastAsia="Times New Roman" w:hAnsi="Times New Roman" w:cs="Times New Roman"/>
          <w:sz w:val="24"/>
          <w:szCs w:val="24"/>
          <w:lang w:val="en-US" w:eastAsia="fr-FR"/>
        </w:rPr>
        <w:t xml:space="preserve"> ≠ </w:t>
      </w:r>
      <w:r w:rsidR="00C75664" w:rsidRPr="00F97E39">
        <w:rPr>
          <w:rFonts w:ascii="Cambria Math" w:eastAsia="Times New Roman" w:hAnsi="Cambria Math" w:cs="Cambria Math"/>
          <w:sz w:val="24"/>
          <w:szCs w:val="24"/>
          <w:lang w:val="en-US" w:eastAsia="fr-FR"/>
        </w:rPr>
        <w:t>∅</w:t>
      </w:r>
      <w:r w:rsidR="00C75664" w:rsidRPr="00F97E39">
        <w:rPr>
          <w:rFonts w:ascii="Times New Roman" w:eastAsia="Times New Roman" w:hAnsi="Times New Roman" w:cs="Times New Roman"/>
          <w:sz w:val="24"/>
          <w:szCs w:val="24"/>
          <w:lang w:val="en-US" w:eastAsia="fr-FR"/>
        </w:rPr>
        <w:t xml:space="preserve"> &amp; </w:t>
      </w:r>
      <w:r w:rsidR="00EA228D" w:rsidRPr="00F97E39">
        <w:rPr>
          <w:rFonts w:ascii="Times New Roman" w:eastAsia="Times New Roman" w:hAnsi="Times New Roman" w:cs="Times New Roman"/>
          <w:sz w:val="24"/>
          <w:szCs w:val="24"/>
          <w:lang w:val="en-US" w:eastAsia="fr-FR"/>
        </w:rPr>
        <w:t xml:space="preserve">X </w:t>
      </w:r>
      <w:r w:rsidR="00EA228D">
        <w:rPr>
          <w:rFonts w:ascii="Times New Roman" w:eastAsia="Times New Roman" w:hAnsi="Times New Roman" w:cs="Times New Roman"/>
          <w:sz w:val="24"/>
          <w:szCs w:val="24"/>
          <w:lang w:val="en-US" w:eastAsia="fr-FR"/>
        </w:rPr>
        <w:sym w:font="Symbol" w:char="F0CD"/>
      </w:r>
      <w:r w:rsidRPr="00F97E39">
        <w:rPr>
          <w:rFonts w:ascii="Times New Roman" w:eastAsia="Times New Roman" w:hAnsi="Times New Roman" w:cs="Times New Roman"/>
          <w:sz w:val="24"/>
          <w:szCs w:val="24"/>
          <w:lang w:val="en-US" w:eastAsia="fr-FR"/>
        </w:rPr>
        <w:t xml:space="preserve"> </w:t>
      </w:r>
      <w:r w:rsidR="00571BF8" w:rsidRPr="00F97E39">
        <w:rPr>
          <w:rFonts w:ascii="Times New Roman" w:eastAsia="Times New Roman" w:hAnsi="Times New Roman" w:cs="Times New Roman"/>
          <w:sz w:val="24"/>
          <w:szCs w:val="24"/>
          <w:lang w:val="en-US" w:eastAsia="fr-FR"/>
        </w:rPr>
        <w:t>{</w:t>
      </w:r>
      <w:r w:rsidR="001E3F1E" w:rsidRPr="00F97E39">
        <w:rPr>
          <w:rFonts w:ascii="Times New Roman" w:eastAsia="Times New Roman" w:hAnsi="Times New Roman" w:cs="Times New Roman"/>
          <w:sz w:val="24"/>
          <w:szCs w:val="24"/>
          <w:lang w:val="en-US" w:eastAsia="fr-FR"/>
        </w:rPr>
        <w:t>y</w:t>
      </w:r>
      <w:r w:rsidR="00EA228D" w:rsidRPr="00F97E39">
        <w:rPr>
          <w:rFonts w:ascii="Times New Roman" w:eastAsia="Times New Roman" w:hAnsi="Times New Roman" w:cs="Times New Roman"/>
          <w:sz w:val="24"/>
          <w:szCs w:val="24"/>
          <w:lang w:val="en-US" w:eastAsia="fr-FR"/>
        </w:rPr>
        <w:t xml:space="preserve"> </w:t>
      </w:r>
      <w:r w:rsidR="00EA228D" w:rsidRPr="00F97E39">
        <w:rPr>
          <w:rFonts w:ascii="Times New Roman" w:eastAsia="Times New Roman" w:hAnsi="Times New Roman" w:cs="Times New Roman"/>
          <w:sz w:val="24"/>
          <w:szCs w:val="24"/>
          <w:lang w:val="en-US" w:eastAsia="fr-FR"/>
        </w:rPr>
        <w:softHyphen/>
        <w:t xml:space="preserve">| </w:t>
      </w:r>
      <w:r w:rsidR="00F97E39" w:rsidRPr="00F97E39">
        <w:rPr>
          <w:rFonts w:ascii="Times New Roman" w:eastAsia="Times New Roman" w:hAnsi="Times New Roman" w:cs="Times New Roman"/>
          <w:sz w:val="24"/>
          <w:szCs w:val="24"/>
          <w:lang w:val="en-US" w:eastAsia="fr-FR"/>
        </w:rPr>
        <w:t>&lt;</w:t>
      </w:r>
      <w:r w:rsidR="001E3F1E" w:rsidRPr="00F97E39">
        <w:rPr>
          <w:rFonts w:ascii="Times New Roman" w:eastAsia="Times New Roman" w:hAnsi="Times New Roman" w:cs="Times New Roman"/>
          <w:sz w:val="24"/>
          <w:szCs w:val="24"/>
          <w:lang w:val="en-US" w:eastAsia="fr-FR"/>
        </w:rPr>
        <w:t>y</w:t>
      </w:r>
      <w:r w:rsidR="00F97E39" w:rsidRPr="00F97E39">
        <w:rPr>
          <w:rFonts w:ascii="Times New Roman" w:eastAsia="Times New Roman" w:hAnsi="Times New Roman" w:cs="Times New Roman"/>
          <w:sz w:val="24"/>
          <w:szCs w:val="24"/>
          <w:lang w:val="en-US" w:eastAsia="fr-FR"/>
        </w:rPr>
        <w:t>, s&gt;</w:t>
      </w:r>
      <w:r w:rsidRPr="00F97E39">
        <w:rPr>
          <w:rFonts w:ascii="Times New Roman" w:eastAsia="Times New Roman" w:hAnsi="Times New Roman" w:cs="Times New Roman"/>
          <w:sz w:val="24"/>
          <w:szCs w:val="24"/>
          <w:lang w:val="en-US" w:eastAsia="fr-FR"/>
        </w:rPr>
        <w:t xml:space="preserve"> </w:t>
      </w:r>
      <w:r w:rsidR="00571BF8">
        <w:rPr>
          <w:rFonts w:ascii="Cambria Math" w:eastAsia="Times New Roman" w:hAnsi="Cambria Math" w:cs="Cambria Math"/>
          <w:sz w:val="24"/>
          <w:szCs w:val="24"/>
          <w:lang w:val="en-US" w:eastAsia="fr-FR"/>
        </w:rPr>
        <w:sym w:font="Symbol" w:char="F0CE"/>
      </w:r>
      <w:r w:rsidRPr="00F97E39">
        <w:rPr>
          <w:rFonts w:ascii="Times New Roman" w:eastAsia="Times New Roman" w:hAnsi="Times New Roman" w:cs="Times New Roman"/>
          <w:sz w:val="24"/>
          <w:szCs w:val="24"/>
          <w:lang w:val="en-US" w:eastAsia="fr-FR"/>
        </w:rPr>
        <w:t xml:space="preserve"> [N]</w:t>
      </w:r>
      <w:r w:rsidR="001E3F1E" w:rsidRPr="00F97E39">
        <w:rPr>
          <w:rFonts w:ascii="Times New Roman" w:eastAsia="Times New Roman" w:hAnsi="Times New Roman" w:cs="Times New Roman"/>
          <w:sz w:val="24"/>
          <w:szCs w:val="24"/>
          <w:lang w:val="en-US" w:eastAsia="fr-FR"/>
        </w:rPr>
        <w:t>}</w:t>
      </w:r>
      <w:r w:rsidR="000E1EEE" w:rsidRPr="00F97E39">
        <w:rPr>
          <w:rFonts w:ascii="Times New Roman" w:eastAsia="Times New Roman" w:hAnsi="Times New Roman" w:cs="Times New Roman"/>
          <w:sz w:val="24"/>
          <w:szCs w:val="24"/>
          <w:lang w:val="en-US" w:eastAsia="fr-FR"/>
        </w:rPr>
        <w:t xml:space="preserve"> </w:t>
      </w:r>
      <w:r w:rsidR="00C75664" w:rsidRPr="00F97E39">
        <w:rPr>
          <w:rFonts w:ascii="Cambria Math" w:eastAsia="Times New Roman" w:hAnsi="Cambria Math" w:cs="Cambria Math"/>
          <w:sz w:val="24"/>
          <w:szCs w:val="24"/>
          <w:lang w:val="en-US" w:eastAsia="fr-FR"/>
        </w:rPr>
        <w:t>&amp;</w:t>
      </w:r>
    </w:p>
    <w:p w:rsidR="00B70DD1" w:rsidRDefault="001E3F1E" w:rsidP="00B70DD1">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sidRPr="00F97E39">
        <w:rPr>
          <w:rFonts w:ascii="Cambria Math" w:eastAsia="Times New Roman" w:hAnsi="Cambria Math" w:cs="Cambria Math"/>
          <w:sz w:val="24"/>
          <w:szCs w:val="24"/>
          <w:lang w:val="en-US" w:eastAsia="fr-FR"/>
        </w:rPr>
        <w:t xml:space="preserve">          </w:t>
      </w:r>
      <w:r w:rsidR="00B70DD1" w:rsidRPr="00F97E39">
        <w:rPr>
          <w:rFonts w:ascii="Cambria Math" w:eastAsia="Times New Roman" w:hAnsi="Cambria Math" w:cs="Cambria Math"/>
          <w:sz w:val="24"/>
          <w:szCs w:val="24"/>
          <w:lang w:val="en-US" w:eastAsia="fr-FR"/>
        </w:rPr>
        <w:t xml:space="preserve"> </w:t>
      </w:r>
      <w:r w:rsidR="00B70DD1" w:rsidRPr="00E05C6F">
        <w:rPr>
          <w:rFonts w:ascii="Times New Roman" w:eastAsia="Times New Roman" w:hAnsi="Times New Roman" w:cs="Times New Roman"/>
          <w:sz w:val="24"/>
          <w:szCs w:val="24"/>
          <w:lang w:val="en-US" w:eastAsia="fr-FR"/>
        </w:rPr>
        <w:t xml:space="preserve">x = </w:t>
      </w:r>
      <w:r w:rsidRPr="00E05C6F">
        <w:rPr>
          <w:rFonts w:ascii="Cambria Math" w:eastAsia="Times New Roman" w:hAnsi="Cambria Math" w:cs="Cambria Math"/>
          <w:sz w:val="24"/>
          <w:szCs w:val="24"/>
          <w:lang w:val="en-US" w:eastAsia="fr-FR"/>
        </w:rPr>
        <w:t>⊕</w:t>
      </w:r>
      <w:r w:rsidR="00F97E39">
        <w:rPr>
          <w:rFonts w:ascii="Times New Roman" w:eastAsia="Times New Roman" w:hAnsi="Times New Roman" w:cs="Times New Roman"/>
          <w:sz w:val="24"/>
          <w:szCs w:val="24"/>
          <w:lang w:val="en-US" w:eastAsia="fr-FR"/>
        </w:rPr>
        <w:t>X</w:t>
      </w:r>
      <w:r w:rsidR="00B46985">
        <w:rPr>
          <w:rFonts w:ascii="Times New Roman" w:eastAsia="Times New Roman" w:hAnsi="Times New Roman" w:cs="Times New Roman"/>
          <w:sz w:val="24"/>
          <w:szCs w:val="24"/>
          <w:lang w:val="en-US" w:eastAsia="fr-FR"/>
        </w:rPr>
        <w:t>)</w:t>
      </w:r>
      <w:r w:rsidR="00B70DD1" w:rsidRPr="00E05C6F">
        <w:rPr>
          <w:rFonts w:ascii="Times New Roman" w:eastAsia="Times New Roman" w:hAnsi="Times New Roman" w:cs="Times New Roman"/>
          <w:sz w:val="24"/>
          <w:szCs w:val="24"/>
          <w:lang w:val="en-US" w:eastAsia="fr-FR"/>
        </w:rPr>
        <w:t>}</w:t>
      </w:r>
    </w:p>
    <w:p w:rsidR="00F97E39" w:rsidRDefault="00742982" w:rsidP="00B70DD1">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087FA8">
        <w:rPr>
          <w:rFonts w:ascii="Times New Roman" w:eastAsia="Times New Roman" w:hAnsi="Times New Roman" w:cs="Times New Roman"/>
          <w:sz w:val="24"/>
          <w:szCs w:val="24"/>
          <w:lang w:val="en-GB" w:eastAsia="fr-FR"/>
        </w:rPr>
        <w:t xml:space="preserve">   </w:t>
      </w:r>
      <w:r w:rsidR="00B70DD1">
        <w:rPr>
          <w:rFonts w:ascii="Times New Roman" w:eastAsia="Times New Roman" w:hAnsi="Times New Roman" w:cs="Times New Roman"/>
          <w:sz w:val="24"/>
          <w:szCs w:val="24"/>
          <w:lang w:val="en-GB" w:eastAsia="fr-FR"/>
        </w:rPr>
        <w:t xml:space="preserve"> c. If N is a mass noun, then for</w:t>
      </w:r>
      <w:r w:rsidR="00F97E39">
        <w:rPr>
          <w:rFonts w:ascii="Times New Roman" w:eastAsia="Times New Roman" w:hAnsi="Times New Roman" w:cs="Times New Roman"/>
          <w:sz w:val="24"/>
          <w:szCs w:val="24"/>
          <w:lang w:val="en-GB" w:eastAsia="fr-FR"/>
        </w:rPr>
        <w:t xml:space="preserve"> any entity x and</w:t>
      </w:r>
      <w:r w:rsidR="00B70DD1">
        <w:rPr>
          <w:rFonts w:ascii="Times New Roman" w:eastAsia="Times New Roman" w:hAnsi="Times New Roman" w:cs="Times New Roman"/>
          <w:sz w:val="24"/>
          <w:szCs w:val="24"/>
          <w:lang w:val="en-GB" w:eastAsia="fr-FR"/>
        </w:rPr>
        <w:t xml:space="preserve"> a</w:t>
      </w:r>
      <w:r w:rsidR="00F97E39">
        <w:rPr>
          <w:rFonts w:ascii="Times New Roman" w:eastAsia="Times New Roman" w:hAnsi="Times New Roman" w:cs="Times New Roman"/>
          <w:sz w:val="24"/>
          <w:szCs w:val="24"/>
          <w:lang w:val="en-GB" w:eastAsia="fr-FR"/>
        </w:rPr>
        <w:t>ny</w:t>
      </w:r>
      <w:r w:rsidR="00B70DD1">
        <w:rPr>
          <w:rFonts w:ascii="Times New Roman" w:eastAsia="Times New Roman" w:hAnsi="Times New Roman" w:cs="Times New Roman"/>
          <w:sz w:val="24"/>
          <w:szCs w:val="24"/>
          <w:lang w:val="en-GB" w:eastAsia="fr-FR"/>
        </w:rPr>
        <w:t xml:space="preserve"> </w:t>
      </w:r>
      <w:r w:rsidR="008F062F">
        <w:rPr>
          <w:rFonts w:ascii="Times New Roman" w:eastAsia="Times New Roman" w:hAnsi="Times New Roman" w:cs="Times New Roman"/>
          <w:sz w:val="24"/>
          <w:szCs w:val="24"/>
          <w:lang w:val="en-GB" w:eastAsia="fr-FR"/>
        </w:rPr>
        <w:t xml:space="preserve">minimal </w:t>
      </w:r>
      <w:r w:rsidR="00B70DD1">
        <w:rPr>
          <w:rFonts w:ascii="Times New Roman" w:eastAsia="Times New Roman" w:hAnsi="Times New Roman" w:cs="Times New Roman"/>
          <w:sz w:val="24"/>
          <w:szCs w:val="24"/>
          <w:lang w:val="en-GB" w:eastAsia="fr-FR"/>
        </w:rPr>
        <w:t xml:space="preserve">situation of reference s </w:t>
      </w:r>
      <w:r w:rsidR="008F062F">
        <w:rPr>
          <w:rFonts w:ascii="Times New Roman" w:eastAsia="Times New Roman" w:hAnsi="Times New Roman" w:cs="Times New Roman"/>
          <w:sz w:val="24"/>
          <w:szCs w:val="24"/>
          <w:lang w:val="en-GB" w:eastAsia="fr-FR"/>
        </w:rPr>
        <w:t xml:space="preserve">such </w:t>
      </w:r>
    </w:p>
    <w:p w:rsidR="00B70DD1" w:rsidRDefault="00F97E39" w:rsidP="00B70DD1">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8F062F">
        <w:rPr>
          <w:rFonts w:ascii="Times New Roman" w:eastAsia="Times New Roman" w:hAnsi="Times New Roman" w:cs="Times New Roman"/>
          <w:sz w:val="24"/>
          <w:szCs w:val="24"/>
          <w:lang w:val="en-GB" w:eastAsia="fr-FR"/>
        </w:rPr>
        <w:t>that</w:t>
      </w:r>
      <w:r w:rsidR="00B70DD1">
        <w:rPr>
          <w:rFonts w:ascii="Times New Roman" w:eastAsia="Times New Roman" w:hAnsi="Times New Roman" w:cs="Times New Roman"/>
          <w:sz w:val="24"/>
          <w:szCs w:val="24"/>
          <w:lang w:val="en-GB" w:eastAsia="fr-FR"/>
        </w:rPr>
        <w:t xml:space="preserve"> </w:t>
      </w:r>
      <w:r w:rsidR="00E91585">
        <w:rPr>
          <w:rFonts w:ascii="Times New Roman" w:eastAsia="Times New Roman" w:hAnsi="Times New Roman" w:cs="Times New Roman"/>
          <w:sz w:val="24"/>
          <w:szCs w:val="24"/>
          <w:lang w:val="en-GB" w:eastAsia="fr-FR"/>
        </w:rPr>
        <w:t xml:space="preserve">&lt;x, s&gt; </w:t>
      </w:r>
      <w:r w:rsidR="00E91585">
        <w:rPr>
          <w:rFonts w:ascii="Times New Roman" w:eastAsia="Times New Roman" w:hAnsi="Times New Roman" w:cs="Times New Roman"/>
          <w:sz w:val="24"/>
          <w:szCs w:val="24"/>
          <w:lang w:val="en-GB" w:eastAsia="fr-FR"/>
        </w:rPr>
        <w:sym w:font="Symbol" w:char="F0CE"/>
      </w:r>
      <w:r w:rsidR="00E91585">
        <w:rPr>
          <w:rFonts w:ascii="Times New Roman" w:eastAsia="Times New Roman" w:hAnsi="Times New Roman" w:cs="Times New Roman"/>
          <w:sz w:val="24"/>
          <w:szCs w:val="24"/>
          <w:lang w:val="en-GB" w:eastAsia="fr-FR"/>
        </w:rPr>
        <w:t xml:space="preserve"> </w:t>
      </w:r>
      <w:r w:rsidR="00B70DD1">
        <w:rPr>
          <w:rFonts w:ascii="Times New Roman" w:eastAsia="Times New Roman" w:hAnsi="Times New Roman" w:cs="Times New Roman"/>
          <w:sz w:val="24"/>
          <w:szCs w:val="24"/>
          <w:lang w:val="en-GB" w:eastAsia="fr-FR"/>
        </w:rPr>
        <w:t>[N</w:t>
      </w:r>
      <w:r w:rsidR="00E91585">
        <w:rPr>
          <w:rFonts w:ascii="Times New Roman" w:eastAsia="Times New Roman" w:hAnsi="Times New Roman" w:cs="Times New Roman"/>
          <w:sz w:val="24"/>
          <w:szCs w:val="24"/>
          <w:lang w:val="en-GB" w:eastAsia="fr-FR"/>
        </w:rPr>
        <w:t>]</w:t>
      </w:r>
      <w:r w:rsidR="00B70DD1">
        <w:rPr>
          <w:rFonts w:ascii="Times New Roman" w:eastAsia="Times New Roman" w:hAnsi="Times New Roman" w:cs="Times New Roman"/>
          <w:sz w:val="24"/>
          <w:szCs w:val="24"/>
          <w:lang w:val="en-GB" w:eastAsia="fr-FR"/>
        </w:rPr>
        <w:t xml:space="preserve">, </w:t>
      </w:r>
      <w:r w:rsidR="00E91585">
        <w:rPr>
          <w:rFonts w:ascii="Times New Roman" w:eastAsia="Times New Roman" w:hAnsi="Times New Roman" w:cs="Times New Roman"/>
          <w:sz w:val="24"/>
          <w:szCs w:val="24"/>
          <w:lang w:val="en-GB" w:eastAsia="fr-FR"/>
        </w:rPr>
        <w:t>x</w:t>
      </w:r>
      <w:r w:rsidR="00B46985">
        <w:rPr>
          <w:rFonts w:ascii="Times New Roman" w:eastAsia="Times New Roman" w:hAnsi="Times New Roman" w:cs="Times New Roman"/>
          <w:sz w:val="24"/>
          <w:szCs w:val="24"/>
          <w:lang w:val="en-GB" w:eastAsia="fr-FR"/>
        </w:rPr>
        <w:t xml:space="preserve"> is not </w:t>
      </w:r>
      <w:r w:rsidR="00B83977">
        <w:rPr>
          <w:rFonts w:ascii="Times New Roman" w:eastAsia="Times New Roman" w:hAnsi="Times New Roman" w:cs="Times New Roman"/>
          <w:sz w:val="24"/>
          <w:szCs w:val="24"/>
          <w:lang w:val="en-GB" w:eastAsia="fr-FR"/>
        </w:rPr>
        <w:t>an</w:t>
      </w:r>
      <w:r w:rsidR="00B46985">
        <w:rPr>
          <w:rFonts w:ascii="Times New Roman" w:eastAsia="Times New Roman" w:hAnsi="Times New Roman" w:cs="Times New Roman"/>
          <w:sz w:val="24"/>
          <w:szCs w:val="24"/>
          <w:lang w:val="en-GB" w:eastAsia="fr-FR"/>
        </w:rPr>
        <w:t xml:space="preserve"> </w:t>
      </w:r>
      <w:r w:rsidR="00B70DD1">
        <w:rPr>
          <w:rFonts w:ascii="Times New Roman" w:eastAsia="Times New Roman" w:hAnsi="Times New Roman" w:cs="Times New Roman"/>
          <w:sz w:val="24"/>
          <w:szCs w:val="24"/>
          <w:lang w:val="en-GB" w:eastAsia="fr-FR"/>
        </w:rPr>
        <w:t>integrated whole in s.</w:t>
      </w:r>
    </w:p>
    <w:p w:rsidR="00790020" w:rsidRDefault="00790020" w:rsidP="00B70DD1">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F44DC3" w:rsidRDefault="00D17FD5" w:rsidP="004643F0">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The re</w:t>
      </w:r>
      <w:r w:rsidR="00BF4CB8">
        <w:rPr>
          <w:rFonts w:ascii="Times New Roman" w:eastAsia="Times New Roman" w:hAnsi="Times New Roman" w:cs="Times New Roman"/>
          <w:sz w:val="24"/>
          <w:szCs w:val="24"/>
          <w:lang w:val="en-US" w:eastAsia="fr-FR"/>
        </w:rPr>
        <w:t>stricti</w:t>
      </w:r>
      <w:r>
        <w:rPr>
          <w:rFonts w:ascii="Times New Roman" w:eastAsia="Times New Roman" w:hAnsi="Times New Roman" w:cs="Times New Roman"/>
          <w:sz w:val="24"/>
          <w:szCs w:val="24"/>
          <w:lang w:val="en-US" w:eastAsia="fr-FR"/>
        </w:rPr>
        <w:t xml:space="preserve">on to a minimal situation in </w:t>
      </w:r>
      <w:r w:rsidR="00BF4CB8">
        <w:rPr>
          <w:rFonts w:ascii="Times New Roman" w:eastAsia="Times New Roman" w:hAnsi="Times New Roman" w:cs="Times New Roman"/>
          <w:sz w:val="24"/>
          <w:szCs w:val="24"/>
          <w:lang w:val="en-US" w:eastAsia="fr-FR"/>
        </w:rPr>
        <w:t>(2c) rules out that other information in the reference situation defines the referent of a mass NP as an integrated whole.</w:t>
      </w:r>
      <w:r w:rsidR="00BF4CB8">
        <w:rPr>
          <w:rStyle w:val="FootnoteReference"/>
          <w:rFonts w:ascii="Times New Roman" w:eastAsia="Times New Roman" w:hAnsi="Times New Roman" w:cs="Times New Roman"/>
          <w:sz w:val="24"/>
          <w:szCs w:val="24"/>
          <w:lang w:val="en-US" w:eastAsia="fr-FR"/>
        </w:rPr>
        <w:footnoteReference w:id="4"/>
      </w:r>
      <w:r w:rsidR="004643F0">
        <w:rPr>
          <w:rFonts w:ascii="Times New Roman" w:eastAsia="Times New Roman" w:hAnsi="Times New Roman" w:cs="Times New Roman"/>
          <w:sz w:val="24"/>
          <w:szCs w:val="24"/>
          <w:lang w:val="en-US" w:eastAsia="fr-FR"/>
        </w:rPr>
        <w:t xml:space="preserve"> </w:t>
      </w:r>
      <w:r w:rsidR="00A477B7">
        <w:rPr>
          <w:rFonts w:ascii="Times New Roman" w:eastAsia="Times New Roman" w:hAnsi="Times New Roman" w:cs="Times New Roman"/>
          <w:sz w:val="24"/>
          <w:szCs w:val="24"/>
          <w:lang w:val="en-US" w:eastAsia="fr-FR"/>
        </w:rPr>
        <w:t xml:space="preserve"> </w:t>
      </w:r>
    </w:p>
    <w:p w:rsidR="00442D32" w:rsidRDefault="00442D32" w:rsidP="004643F0">
      <w:pPr>
        <w:suppressAutoHyphens/>
        <w:autoSpaceDN w:val="0"/>
        <w:spacing w:after="0" w:line="360" w:lineRule="auto"/>
        <w:textAlignment w:val="baseline"/>
        <w:rPr>
          <w:rFonts w:ascii="Times New Roman" w:eastAsia="Times New Roman" w:hAnsi="Times New Roman" w:cs="Times New Roman"/>
          <w:sz w:val="24"/>
          <w:szCs w:val="24"/>
          <w:lang w:val="en-US" w:eastAsia="fr-FR"/>
        </w:rPr>
      </w:pPr>
    </w:p>
    <w:p w:rsidR="005B512F" w:rsidRPr="005B512F" w:rsidRDefault="005B512F" w:rsidP="004643F0">
      <w:pPr>
        <w:suppressAutoHyphens/>
        <w:autoSpaceDN w:val="0"/>
        <w:spacing w:after="0" w:line="360" w:lineRule="auto"/>
        <w:textAlignment w:val="baseline"/>
        <w:rPr>
          <w:rFonts w:ascii="Times New Roman" w:eastAsia="Times New Roman" w:hAnsi="Times New Roman" w:cs="Times New Roman"/>
          <w:b/>
          <w:sz w:val="24"/>
          <w:szCs w:val="24"/>
          <w:lang w:val="en-US" w:eastAsia="fr-FR"/>
        </w:rPr>
      </w:pPr>
      <w:r w:rsidRPr="005B512F">
        <w:rPr>
          <w:rFonts w:ascii="Times New Roman" w:eastAsia="Times New Roman" w:hAnsi="Times New Roman" w:cs="Times New Roman"/>
          <w:b/>
          <w:sz w:val="24"/>
          <w:szCs w:val="24"/>
          <w:lang w:val="en-US" w:eastAsia="fr-FR"/>
        </w:rPr>
        <w:t xml:space="preserve">1.3. </w:t>
      </w:r>
      <w:r w:rsidR="00516D35">
        <w:rPr>
          <w:rFonts w:ascii="Times New Roman" w:eastAsia="Times New Roman" w:hAnsi="Times New Roman" w:cs="Times New Roman"/>
          <w:b/>
          <w:sz w:val="24"/>
          <w:szCs w:val="24"/>
          <w:lang w:val="en-US" w:eastAsia="fr-FR"/>
        </w:rPr>
        <w:t>Problems</w:t>
      </w:r>
      <w:r w:rsidRPr="005B512F">
        <w:rPr>
          <w:rFonts w:ascii="Times New Roman" w:eastAsia="Times New Roman" w:hAnsi="Times New Roman" w:cs="Times New Roman"/>
          <w:b/>
          <w:sz w:val="24"/>
          <w:szCs w:val="24"/>
          <w:lang w:val="en-US" w:eastAsia="fr-FR"/>
        </w:rPr>
        <w:t xml:space="preserve"> for extension-base</w:t>
      </w:r>
      <w:r w:rsidR="00516D35">
        <w:rPr>
          <w:rFonts w:ascii="Times New Roman" w:eastAsia="Times New Roman" w:hAnsi="Times New Roman" w:cs="Times New Roman"/>
          <w:b/>
          <w:sz w:val="24"/>
          <w:szCs w:val="24"/>
          <w:lang w:val="en-US" w:eastAsia="fr-FR"/>
        </w:rPr>
        <w:t>d and</w:t>
      </w:r>
      <w:r w:rsidRPr="005B512F">
        <w:rPr>
          <w:rFonts w:ascii="Times New Roman" w:eastAsia="Times New Roman" w:hAnsi="Times New Roman" w:cs="Times New Roman"/>
          <w:b/>
          <w:sz w:val="24"/>
          <w:szCs w:val="24"/>
          <w:lang w:val="en-US" w:eastAsia="fr-FR"/>
        </w:rPr>
        <w:t xml:space="preserve"> integrity-based approach</w:t>
      </w:r>
      <w:r w:rsidR="00516D35">
        <w:rPr>
          <w:rFonts w:ascii="Times New Roman" w:eastAsia="Times New Roman" w:hAnsi="Times New Roman" w:cs="Times New Roman"/>
          <w:b/>
          <w:sz w:val="24"/>
          <w:szCs w:val="24"/>
          <w:lang w:val="en-US" w:eastAsia="fr-FR"/>
        </w:rPr>
        <w:t>es</w:t>
      </w:r>
      <w:r w:rsidRPr="005B512F">
        <w:rPr>
          <w:rFonts w:ascii="Times New Roman" w:eastAsia="Times New Roman" w:hAnsi="Times New Roman" w:cs="Times New Roman"/>
          <w:b/>
          <w:sz w:val="24"/>
          <w:szCs w:val="24"/>
          <w:lang w:val="en-US" w:eastAsia="fr-FR"/>
        </w:rPr>
        <w:t xml:space="preserve"> to the semantic mass-count distinction</w:t>
      </w:r>
    </w:p>
    <w:p w:rsidR="005B512F" w:rsidRDefault="005B512F" w:rsidP="004643F0">
      <w:pPr>
        <w:suppressAutoHyphens/>
        <w:autoSpaceDN w:val="0"/>
        <w:spacing w:after="0" w:line="360" w:lineRule="auto"/>
        <w:textAlignment w:val="baseline"/>
        <w:rPr>
          <w:rFonts w:ascii="Times New Roman" w:eastAsia="Times New Roman" w:hAnsi="Times New Roman" w:cs="Times New Roman"/>
          <w:sz w:val="24"/>
          <w:szCs w:val="24"/>
          <w:lang w:val="en-US" w:eastAsia="fr-FR"/>
        </w:rPr>
      </w:pPr>
    </w:p>
    <w:p w:rsidR="00D2668C" w:rsidRDefault="004643F0" w:rsidP="004643F0">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One </w:t>
      </w:r>
      <w:r w:rsidR="005B512F">
        <w:rPr>
          <w:rFonts w:ascii="Times New Roman" w:eastAsia="Times New Roman" w:hAnsi="Times New Roman" w:cs="Times New Roman"/>
          <w:sz w:val="24"/>
          <w:szCs w:val="24"/>
          <w:lang w:val="en-US" w:eastAsia="fr-FR"/>
        </w:rPr>
        <w:t>general</w:t>
      </w:r>
      <w:r w:rsidR="00516D35">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problem with the theory of situated part structu</w:t>
      </w:r>
      <w:r w:rsidR="00442D32">
        <w:rPr>
          <w:rFonts w:ascii="Times New Roman" w:eastAsia="Times New Roman" w:hAnsi="Times New Roman" w:cs="Times New Roman"/>
          <w:sz w:val="24"/>
          <w:szCs w:val="24"/>
          <w:lang w:val="en-US" w:eastAsia="fr-FR"/>
        </w:rPr>
        <w:t xml:space="preserve">res, as well as other integrity-based </w:t>
      </w:r>
      <w:r>
        <w:rPr>
          <w:rFonts w:ascii="Times New Roman" w:eastAsia="Times New Roman" w:hAnsi="Times New Roman" w:cs="Times New Roman"/>
          <w:sz w:val="24"/>
          <w:szCs w:val="24"/>
          <w:lang w:val="en-US" w:eastAsia="fr-FR"/>
        </w:rPr>
        <w:t xml:space="preserve">accounts of the mass-count distinction, </w:t>
      </w:r>
      <w:r w:rsidR="00784FFD">
        <w:rPr>
          <w:rFonts w:ascii="Times New Roman" w:eastAsia="Times New Roman" w:hAnsi="Times New Roman" w:cs="Times New Roman"/>
          <w:sz w:val="24"/>
          <w:szCs w:val="24"/>
          <w:lang w:val="en-US" w:eastAsia="fr-FR"/>
        </w:rPr>
        <w:t xml:space="preserve">is that it fails to distinguish </w:t>
      </w:r>
      <w:r w:rsidR="007F42AC">
        <w:rPr>
          <w:rFonts w:ascii="Times New Roman" w:eastAsia="Times New Roman" w:hAnsi="Times New Roman" w:cs="Times New Roman"/>
          <w:sz w:val="24"/>
          <w:szCs w:val="24"/>
          <w:lang w:val="en-US" w:eastAsia="fr-FR"/>
        </w:rPr>
        <w:t xml:space="preserve">two </w:t>
      </w:r>
      <w:r w:rsidR="008025BF">
        <w:rPr>
          <w:rFonts w:ascii="Times New Roman" w:eastAsia="Times New Roman" w:hAnsi="Times New Roman" w:cs="Times New Roman"/>
          <w:sz w:val="24"/>
          <w:szCs w:val="24"/>
          <w:lang w:val="en-US" w:eastAsia="fr-FR"/>
        </w:rPr>
        <w:t>properties</w:t>
      </w:r>
      <w:r w:rsidR="00A86641">
        <w:rPr>
          <w:rFonts w:ascii="Times New Roman" w:eastAsia="Times New Roman" w:hAnsi="Times New Roman" w:cs="Times New Roman"/>
          <w:sz w:val="24"/>
          <w:szCs w:val="24"/>
          <w:lang w:val="en-US" w:eastAsia="fr-FR"/>
        </w:rPr>
        <w:t xml:space="preserve"> that must be kept </w:t>
      </w:r>
      <w:r w:rsidR="00D17FD5">
        <w:rPr>
          <w:rFonts w:ascii="Times New Roman" w:eastAsia="Times New Roman" w:hAnsi="Times New Roman" w:cs="Times New Roman"/>
          <w:sz w:val="24"/>
          <w:szCs w:val="24"/>
          <w:lang w:val="en-US" w:eastAsia="fr-FR"/>
        </w:rPr>
        <w:t>apart</w:t>
      </w:r>
      <w:r w:rsidR="008025BF">
        <w:rPr>
          <w:rFonts w:ascii="Times New Roman" w:eastAsia="Times New Roman" w:hAnsi="Times New Roman" w:cs="Times New Roman"/>
          <w:sz w:val="24"/>
          <w:szCs w:val="24"/>
          <w:lang w:val="en-US" w:eastAsia="fr-FR"/>
        </w:rPr>
        <w:t>:</w:t>
      </w:r>
      <w:r w:rsidR="00571BF8">
        <w:rPr>
          <w:rFonts w:ascii="Times New Roman" w:eastAsia="Times New Roman" w:hAnsi="Times New Roman" w:cs="Times New Roman"/>
          <w:sz w:val="24"/>
          <w:szCs w:val="24"/>
          <w:lang w:val="en-US" w:eastAsia="fr-FR"/>
        </w:rPr>
        <w:t xml:space="preserve"> </w:t>
      </w:r>
    </w:p>
    <w:p w:rsidR="00D2668C" w:rsidRDefault="00571BF8" w:rsidP="004643F0">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 the property of</w:t>
      </w:r>
      <w:r w:rsidR="008025BF">
        <w:rPr>
          <w:rFonts w:ascii="Times New Roman" w:eastAsia="Times New Roman" w:hAnsi="Times New Roman" w:cs="Times New Roman"/>
          <w:sz w:val="24"/>
          <w:szCs w:val="24"/>
          <w:lang w:val="en-US" w:eastAsia="fr-FR"/>
        </w:rPr>
        <w:t xml:space="preserve"> </w:t>
      </w:r>
      <w:r w:rsidR="00784FFD">
        <w:rPr>
          <w:rFonts w:ascii="Times New Roman" w:eastAsia="Times New Roman" w:hAnsi="Times New Roman" w:cs="Times New Roman"/>
          <w:sz w:val="24"/>
          <w:szCs w:val="24"/>
          <w:lang w:val="en-US" w:eastAsia="fr-FR"/>
        </w:rPr>
        <w:t xml:space="preserve">having unity (being countable) </w:t>
      </w:r>
    </w:p>
    <w:p w:rsidR="00D2668C" w:rsidRDefault="00571BF8" w:rsidP="004643F0">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[2] </w:t>
      </w:r>
      <w:r w:rsidR="00D2668C">
        <w:rPr>
          <w:rFonts w:ascii="Times New Roman" w:eastAsia="Times New Roman" w:hAnsi="Times New Roman" w:cs="Times New Roman"/>
          <w:sz w:val="24"/>
          <w:szCs w:val="24"/>
          <w:lang w:val="en-US" w:eastAsia="fr-FR"/>
        </w:rPr>
        <w:t xml:space="preserve">the property of </w:t>
      </w:r>
      <w:r w:rsidR="008025BF">
        <w:rPr>
          <w:rFonts w:ascii="Times New Roman" w:eastAsia="Times New Roman" w:hAnsi="Times New Roman" w:cs="Times New Roman"/>
          <w:sz w:val="24"/>
          <w:szCs w:val="24"/>
          <w:lang w:val="en-US" w:eastAsia="fr-FR"/>
        </w:rPr>
        <w:t xml:space="preserve">being an </w:t>
      </w:r>
      <w:r w:rsidR="00784FFD">
        <w:rPr>
          <w:rFonts w:ascii="Times New Roman" w:eastAsia="Times New Roman" w:hAnsi="Times New Roman" w:cs="Times New Roman"/>
          <w:sz w:val="24"/>
          <w:szCs w:val="24"/>
          <w:lang w:val="en-US" w:eastAsia="fr-FR"/>
        </w:rPr>
        <w:t xml:space="preserve">integrated whole </w:t>
      </w:r>
      <w:r w:rsidR="008025BF">
        <w:rPr>
          <w:rFonts w:ascii="Times New Roman" w:eastAsia="Times New Roman" w:hAnsi="Times New Roman" w:cs="Times New Roman"/>
          <w:sz w:val="24"/>
          <w:szCs w:val="24"/>
          <w:lang w:val="en-US" w:eastAsia="fr-FR"/>
        </w:rPr>
        <w:t>(</w:t>
      </w:r>
      <w:r w:rsidR="00784FFD">
        <w:rPr>
          <w:rFonts w:ascii="Times New Roman" w:eastAsia="Times New Roman" w:hAnsi="Times New Roman" w:cs="Times New Roman"/>
          <w:sz w:val="24"/>
          <w:szCs w:val="24"/>
          <w:lang w:val="en-US" w:eastAsia="fr-FR"/>
        </w:rPr>
        <w:t>in a situation</w:t>
      </w:r>
      <w:r>
        <w:rPr>
          <w:rFonts w:ascii="Times New Roman" w:eastAsia="Times New Roman" w:hAnsi="Times New Roman" w:cs="Times New Roman"/>
          <w:sz w:val="24"/>
          <w:szCs w:val="24"/>
          <w:lang w:val="en-US" w:eastAsia="fr-FR"/>
        </w:rPr>
        <w:t xml:space="preserve">). </w:t>
      </w:r>
    </w:p>
    <w:p w:rsidR="008025BF" w:rsidRPr="00571BF8" w:rsidRDefault="008025BF" w:rsidP="004643F0">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Failure to distinguish the two</w:t>
      </w:r>
      <w:r w:rsidR="00D31C88">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is</w:t>
      </w:r>
      <w:r w:rsidR="00E45113">
        <w:rPr>
          <w:rFonts w:ascii="Times New Roman" w:eastAsia="Times New Roman" w:hAnsi="Times New Roman" w:cs="Times New Roman"/>
          <w:sz w:val="24"/>
          <w:szCs w:val="24"/>
          <w:lang w:val="en-GB" w:eastAsia="fr-FR"/>
        </w:rPr>
        <w:t xml:space="preserve"> </w:t>
      </w:r>
      <w:r w:rsidR="004643F0">
        <w:rPr>
          <w:rFonts w:ascii="Times New Roman" w:eastAsia="Times New Roman" w:hAnsi="Times New Roman" w:cs="Times New Roman"/>
          <w:sz w:val="24"/>
          <w:szCs w:val="24"/>
          <w:lang w:val="en-GB" w:eastAsia="fr-FR"/>
        </w:rPr>
        <w:t>also a problem for</w:t>
      </w:r>
      <w:r w:rsidR="00E45113">
        <w:rPr>
          <w:rFonts w:ascii="Times New Roman" w:eastAsia="Times New Roman" w:hAnsi="Times New Roman" w:cs="Times New Roman"/>
          <w:sz w:val="24"/>
          <w:szCs w:val="24"/>
          <w:lang w:val="en-GB" w:eastAsia="fr-FR"/>
        </w:rPr>
        <w:t xml:space="preserve"> </w:t>
      </w:r>
      <w:r w:rsidR="007F42AC">
        <w:rPr>
          <w:rFonts w:ascii="Times New Roman" w:eastAsia="Times New Roman" w:hAnsi="Times New Roman" w:cs="Times New Roman"/>
          <w:sz w:val="24"/>
          <w:szCs w:val="24"/>
          <w:lang w:val="en-GB" w:eastAsia="fr-FR"/>
        </w:rPr>
        <w:t xml:space="preserve">some versions of the </w:t>
      </w:r>
      <w:r w:rsidR="00E45113">
        <w:rPr>
          <w:rFonts w:ascii="Times New Roman" w:eastAsia="Times New Roman" w:hAnsi="Times New Roman" w:cs="Times New Roman"/>
          <w:sz w:val="24"/>
          <w:szCs w:val="24"/>
          <w:lang w:val="en-GB" w:eastAsia="fr-FR"/>
        </w:rPr>
        <w:t>extension-based approach</w:t>
      </w:r>
      <w:r w:rsidR="004643F0">
        <w:rPr>
          <w:rFonts w:ascii="Times New Roman" w:eastAsia="Times New Roman" w:hAnsi="Times New Roman" w:cs="Times New Roman"/>
          <w:sz w:val="24"/>
          <w:szCs w:val="24"/>
          <w:lang w:val="en-GB" w:eastAsia="fr-FR"/>
        </w:rPr>
        <w:t xml:space="preserve">, </w:t>
      </w:r>
      <w:r w:rsidR="00F44DC3">
        <w:rPr>
          <w:rFonts w:ascii="Times New Roman" w:eastAsia="Times New Roman" w:hAnsi="Times New Roman" w:cs="Times New Roman"/>
          <w:sz w:val="24"/>
          <w:szCs w:val="24"/>
          <w:lang w:val="en-GB" w:eastAsia="fr-FR"/>
        </w:rPr>
        <w:t>w</w:t>
      </w:r>
      <w:r w:rsidR="004643F0">
        <w:rPr>
          <w:rFonts w:ascii="Times New Roman" w:eastAsia="Times New Roman" w:hAnsi="Times New Roman" w:cs="Times New Roman"/>
          <w:sz w:val="24"/>
          <w:szCs w:val="24"/>
          <w:lang w:val="en-GB" w:eastAsia="fr-FR"/>
        </w:rPr>
        <w:t>hich</w:t>
      </w:r>
      <w:r w:rsidR="007F42AC">
        <w:rPr>
          <w:rFonts w:ascii="Times New Roman" w:eastAsia="Times New Roman" w:hAnsi="Times New Roman" w:cs="Times New Roman"/>
          <w:sz w:val="24"/>
          <w:szCs w:val="24"/>
          <w:lang w:val="en-GB" w:eastAsia="fr-FR"/>
        </w:rPr>
        <w:t xml:space="preserve"> makes use of the notion of</w:t>
      </w:r>
      <w:r w:rsidR="00515564">
        <w:rPr>
          <w:rFonts w:ascii="Times New Roman" w:eastAsia="Times New Roman" w:hAnsi="Times New Roman" w:cs="Times New Roman"/>
          <w:sz w:val="24"/>
          <w:szCs w:val="24"/>
          <w:lang w:val="en-GB" w:eastAsia="fr-FR"/>
        </w:rPr>
        <w:t xml:space="preserve"> an atom</w:t>
      </w:r>
      <w:r w:rsidR="007F42AC">
        <w:rPr>
          <w:rFonts w:ascii="Times New Roman" w:eastAsia="Times New Roman" w:hAnsi="Times New Roman" w:cs="Times New Roman"/>
          <w:sz w:val="24"/>
          <w:szCs w:val="24"/>
          <w:lang w:val="en-GB" w:eastAsia="fr-FR"/>
        </w:rPr>
        <w:t xml:space="preserve"> rather than conditions of integrity</w:t>
      </w:r>
      <w:r w:rsidR="00E45113">
        <w:rPr>
          <w:rFonts w:ascii="Times New Roman" w:eastAsia="Times New Roman" w:hAnsi="Times New Roman" w:cs="Times New Roman"/>
          <w:sz w:val="24"/>
          <w:szCs w:val="24"/>
          <w:lang w:val="en-GB" w:eastAsia="fr-FR"/>
        </w:rPr>
        <w:t>.</w:t>
      </w:r>
      <w:r w:rsidR="00571BF8">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GB" w:eastAsia="fr-FR"/>
        </w:rPr>
        <w:t>One place where the distinction is appar</w:t>
      </w:r>
      <w:r w:rsidR="007F42AC">
        <w:rPr>
          <w:rFonts w:ascii="Times New Roman" w:eastAsia="Times New Roman" w:hAnsi="Times New Roman" w:cs="Times New Roman"/>
          <w:sz w:val="24"/>
          <w:szCs w:val="24"/>
          <w:lang w:val="en-GB" w:eastAsia="fr-FR"/>
        </w:rPr>
        <w:t>ent is conjunctions of definite</w:t>
      </w:r>
      <w:r>
        <w:rPr>
          <w:rFonts w:ascii="Times New Roman" w:eastAsia="Times New Roman" w:hAnsi="Times New Roman" w:cs="Times New Roman"/>
          <w:sz w:val="24"/>
          <w:szCs w:val="24"/>
          <w:lang w:val="en-GB" w:eastAsia="fr-FR"/>
        </w:rPr>
        <w:t xml:space="preserve"> plural or mass NPs:</w:t>
      </w:r>
    </w:p>
    <w:p w:rsidR="00784FFD" w:rsidRDefault="00784FFD" w:rsidP="00B70DD1">
      <w:pPr>
        <w:suppressAutoHyphens/>
        <w:autoSpaceDN w:val="0"/>
        <w:spacing w:after="0" w:line="360" w:lineRule="auto"/>
        <w:textAlignment w:val="baseline"/>
        <w:rPr>
          <w:rFonts w:ascii="Times New Roman" w:eastAsia="Times New Roman" w:hAnsi="Times New Roman" w:cs="Times New Roman"/>
          <w:sz w:val="24"/>
          <w:szCs w:val="24"/>
          <w:lang w:val="en-US" w:eastAsia="fr-FR"/>
        </w:rPr>
      </w:pPr>
    </w:p>
    <w:p w:rsidR="00784FFD" w:rsidRDefault="00784FFD" w:rsidP="00B70DD1">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69497E">
        <w:rPr>
          <w:rFonts w:ascii="Times New Roman" w:eastAsia="Times New Roman" w:hAnsi="Times New Roman" w:cs="Times New Roman"/>
          <w:sz w:val="24"/>
          <w:szCs w:val="24"/>
          <w:lang w:val="en-US" w:eastAsia="fr-FR"/>
        </w:rPr>
        <w:t>3</w:t>
      </w:r>
      <w:r>
        <w:rPr>
          <w:rFonts w:ascii="Times New Roman" w:eastAsia="Times New Roman" w:hAnsi="Times New Roman" w:cs="Times New Roman"/>
          <w:sz w:val="24"/>
          <w:szCs w:val="24"/>
          <w:lang w:val="en-US" w:eastAsia="fr-FR"/>
        </w:rPr>
        <w:t>) a. John compared the men and the women</w:t>
      </w:r>
      <w:r w:rsidR="008025BF">
        <w:rPr>
          <w:rFonts w:ascii="Times New Roman" w:eastAsia="Times New Roman" w:hAnsi="Times New Roman" w:cs="Times New Roman"/>
          <w:sz w:val="24"/>
          <w:szCs w:val="24"/>
          <w:lang w:val="en-US" w:eastAsia="fr-FR"/>
        </w:rPr>
        <w:t xml:space="preserve"> / the gold and the silver.</w:t>
      </w:r>
    </w:p>
    <w:p w:rsidR="00784FFD" w:rsidRDefault="00784FFD" w:rsidP="00B70DD1">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69497E">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b. </w:t>
      </w:r>
      <w:r w:rsidR="008025BF">
        <w:rPr>
          <w:rFonts w:ascii="Times New Roman" w:eastAsia="Times New Roman" w:hAnsi="Times New Roman" w:cs="Times New Roman"/>
          <w:sz w:val="24"/>
          <w:szCs w:val="24"/>
          <w:lang w:val="en-US" w:eastAsia="fr-FR"/>
        </w:rPr>
        <w:t xml:space="preserve">??? </w:t>
      </w:r>
      <w:r w:rsidR="00E17F18">
        <w:rPr>
          <w:rFonts w:ascii="Times New Roman" w:eastAsia="Times New Roman" w:hAnsi="Times New Roman" w:cs="Times New Roman"/>
          <w:sz w:val="24"/>
          <w:szCs w:val="24"/>
          <w:lang w:val="en-US" w:eastAsia="fr-FR"/>
        </w:rPr>
        <w:t>Bill</w:t>
      </w:r>
      <w:r>
        <w:rPr>
          <w:rFonts w:ascii="Times New Roman" w:eastAsia="Times New Roman" w:hAnsi="Times New Roman" w:cs="Times New Roman"/>
          <w:sz w:val="24"/>
          <w:szCs w:val="24"/>
          <w:lang w:val="en-US" w:eastAsia="fr-FR"/>
        </w:rPr>
        <w:t xml:space="preserve"> </w:t>
      </w:r>
      <w:r w:rsidR="008025BF">
        <w:rPr>
          <w:rFonts w:ascii="Times New Roman" w:eastAsia="Times New Roman" w:hAnsi="Times New Roman" w:cs="Times New Roman"/>
          <w:sz w:val="24"/>
          <w:szCs w:val="24"/>
          <w:lang w:val="en-US" w:eastAsia="fr-FR"/>
        </w:rPr>
        <w:t>counted</w:t>
      </w:r>
      <w:r>
        <w:rPr>
          <w:rFonts w:ascii="Times New Roman" w:eastAsia="Times New Roman" w:hAnsi="Times New Roman" w:cs="Times New Roman"/>
          <w:sz w:val="24"/>
          <w:szCs w:val="24"/>
          <w:lang w:val="en-US" w:eastAsia="fr-FR"/>
        </w:rPr>
        <w:t xml:space="preserve"> the men and the women</w:t>
      </w:r>
      <w:r w:rsidR="008025BF">
        <w:rPr>
          <w:rFonts w:ascii="Times New Roman" w:eastAsia="Times New Roman" w:hAnsi="Times New Roman" w:cs="Times New Roman"/>
          <w:sz w:val="24"/>
          <w:szCs w:val="24"/>
          <w:lang w:val="en-US" w:eastAsia="fr-FR"/>
        </w:rPr>
        <w:t xml:space="preserve"> / the gold and the silver</w:t>
      </w:r>
      <w:r>
        <w:rPr>
          <w:rFonts w:ascii="Times New Roman" w:eastAsia="Times New Roman" w:hAnsi="Times New Roman" w:cs="Times New Roman"/>
          <w:sz w:val="24"/>
          <w:szCs w:val="24"/>
          <w:lang w:val="en-US" w:eastAsia="fr-FR"/>
        </w:rPr>
        <w:t>.</w:t>
      </w:r>
    </w:p>
    <w:p w:rsidR="00784FFD" w:rsidRDefault="00784FFD" w:rsidP="00B70DD1">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p>
    <w:p w:rsidR="008025BF" w:rsidRDefault="008025BF" w:rsidP="008025BF">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GB" w:eastAsia="fr-FR"/>
        </w:rPr>
        <w:t xml:space="preserve">Maximal quantities and pluralities satisfying a property count as integrated wholes in a situation, </w:t>
      </w:r>
      <w:r w:rsidR="00784FFD">
        <w:rPr>
          <w:rFonts w:ascii="Times New Roman" w:eastAsia="Times New Roman" w:hAnsi="Times New Roman" w:cs="Times New Roman"/>
          <w:sz w:val="24"/>
          <w:szCs w:val="24"/>
          <w:lang w:val="en-US" w:eastAsia="fr-FR"/>
        </w:rPr>
        <w:t>thus enable a reading of (</w:t>
      </w:r>
      <w:r w:rsidR="00450CAE">
        <w:rPr>
          <w:rFonts w:ascii="Times New Roman" w:eastAsia="Times New Roman" w:hAnsi="Times New Roman" w:cs="Times New Roman"/>
          <w:sz w:val="24"/>
          <w:szCs w:val="24"/>
          <w:lang w:val="en-US" w:eastAsia="fr-FR"/>
        </w:rPr>
        <w:t>3a</w:t>
      </w:r>
      <w:r w:rsidR="00784FFD">
        <w:rPr>
          <w:rFonts w:ascii="Times New Roman" w:eastAsia="Times New Roman" w:hAnsi="Times New Roman" w:cs="Times New Roman"/>
          <w:sz w:val="24"/>
          <w:szCs w:val="24"/>
          <w:lang w:val="en-US" w:eastAsia="fr-FR"/>
        </w:rPr>
        <w:t xml:space="preserve">) </w:t>
      </w:r>
      <w:r w:rsidR="00E17F18">
        <w:rPr>
          <w:rFonts w:ascii="Times New Roman" w:eastAsia="Times New Roman" w:hAnsi="Times New Roman" w:cs="Times New Roman"/>
          <w:sz w:val="24"/>
          <w:szCs w:val="24"/>
          <w:lang w:val="en-US" w:eastAsia="fr-FR"/>
        </w:rPr>
        <w:t>distrib</w:t>
      </w:r>
      <w:r w:rsidR="00784FFD">
        <w:rPr>
          <w:rFonts w:ascii="Times New Roman" w:eastAsia="Times New Roman" w:hAnsi="Times New Roman" w:cs="Times New Roman"/>
          <w:sz w:val="24"/>
          <w:szCs w:val="24"/>
          <w:lang w:val="en-US" w:eastAsia="fr-FR"/>
        </w:rPr>
        <w:t>uting over two subpluralities</w:t>
      </w:r>
      <w:r w:rsidR="00450CAE">
        <w:rPr>
          <w:rFonts w:ascii="Times New Roman" w:eastAsia="Times New Roman" w:hAnsi="Times New Roman" w:cs="Times New Roman"/>
          <w:sz w:val="24"/>
          <w:szCs w:val="24"/>
          <w:lang w:val="en-US" w:eastAsia="fr-FR"/>
        </w:rPr>
        <w:t xml:space="preserve"> or subquantities</w:t>
      </w:r>
      <w:r w:rsidR="00784FFD">
        <w:rPr>
          <w:rFonts w:ascii="Times New Roman" w:eastAsia="Times New Roman" w:hAnsi="Times New Roman" w:cs="Times New Roman"/>
          <w:sz w:val="24"/>
          <w:szCs w:val="24"/>
          <w:lang w:val="en-US" w:eastAsia="fr-FR"/>
        </w:rPr>
        <w:t>.</w:t>
      </w:r>
      <w:r w:rsidRPr="008025BF">
        <w:rPr>
          <w:rFonts w:ascii="Times New Roman" w:eastAsia="Times New Roman" w:hAnsi="Times New Roman" w:cs="Times New Roman"/>
          <w:sz w:val="24"/>
          <w:szCs w:val="24"/>
          <w:lang w:val="en-GB" w:eastAsia="fr-FR"/>
        </w:rPr>
        <w:t xml:space="preserve"> </w:t>
      </w:r>
      <w:r w:rsidR="00450CAE">
        <w:rPr>
          <w:rFonts w:ascii="Times New Roman" w:eastAsia="Times New Roman" w:hAnsi="Times New Roman" w:cs="Times New Roman"/>
          <w:sz w:val="24"/>
          <w:szCs w:val="24"/>
          <w:lang w:val="en-GB" w:eastAsia="fr-FR"/>
        </w:rPr>
        <w:t>B</w:t>
      </w:r>
      <w:r>
        <w:rPr>
          <w:rFonts w:ascii="Times New Roman" w:eastAsia="Times New Roman" w:hAnsi="Times New Roman" w:cs="Times New Roman"/>
          <w:sz w:val="24"/>
          <w:szCs w:val="24"/>
          <w:lang w:val="en-GB" w:eastAsia="fr-FR"/>
        </w:rPr>
        <w:t>ut they can never count as single things, for the purpose of the application of number-related predicates</w:t>
      </w:r>
      <w:r w:rsidR="00515564">
        <w:rPr>
          <w:rFonts w:ascii="Times New Roman" w:eastAsia="Times New Roman" w:hAnsi="Times New Roman" w:cs="Times New Roman"/>
          <w:sz w:val="24"/>
          <w:szCs w:val="24"/>
          <w:lang w:val="en-GB" w:eastAsia="fr-FR"/>
        </w:rPr>
        <w:t>.</w:t>
      </w:r>
      <w:r w:rsidR="00442D32">
        <w:rPr>
          <w:rFonts w:ascii="Times New Roman" w:eastAsia="Times New Roman" w:hAnsi="Times New Roman" w:cs="Times New Roman"/>
          <w:sz w:val="24"/>
          <w:szCs w:val="24"/>
          <w:lang w:val="en-GB" w:eastAsia="fr-FR"/>
        </w:rPr>
        <w:t xml:space="preserve"> The same problem arises on </w:t>
      </w:r>
      <w:r w:rsidR="00784FFD">
        <w:rPr>
          <w:rFonts w:ascii="Times New Roman" w:eastAsia="Times New Roman" w:hAnsi="Times New Roman" w:cs="Times New Roman"/>
          <w:sz w:val="24"/>
          <w:szCs w:val="24"/>
          <w:lang w:val="en-US" w:eastAsia="fr-FR"/>
        </w:rPr>
        <w:t xml:space="preserve">extension-based </w:t>
      </w:r>
      <w:r w:rsidR="00442D32">
        <w:rPr>
          <w:rFonts w:ascii="Times New Roman" w:eastAsia="Times New Roman" w:hAnsi="Times New Roman" w:cs="Times New Roman"/>
          <w:sz w:val="24"/>
          <w:szCs w:val="24"/>
          <w:lang w:val="en-US" w:eastAsia="fr-FR"/>
        </w:rPr>
        <w:t>accounts</w:t>
      </w:r>
      <w:r w:rsidR="00784FFD">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on which </w:t>
      </w:r>
      <w:r w:rsidR="00784FFD">
        <w:rPr>
          <w:rFonts w:ascii="Times New Roman" w:eastAsia="Times New Roman" w:hAnsi="Times New Roman" w:cs="Times New Roman"/>
          <w:sz w:val="24"/>
          <w:szCs w:val="24"/>
          <w:lang w:val="en-US" w:eastAsia="fr-FR"/>
        </w:rPr>
        <w:t>subpl</w:t>
      </w:r>
      <w:r w:rsidR="00E17F18">
        <w:rPr>
          <w:rFonts w:ascii="Times New Roman" w:eastAsia="Times New Roman" w:hAnsi="Times New Roman" w:cs="Times New Roman"/>
          <w:sz w:val="24"/>
          <w:szCs w:val="24"/>
          <w:lang w:val="en-US" w:eastAsia="fr-FR"/>
        </w:rPr>
        <w:t>u</w:t>
      </w:r>
      <w:r w:rsidR="00784FFD">
        <w:rPr>
          <w:rFonts w:ascii="Times New Roman" w:eastAsia="Times New Roman" w:hAnsi="Times New Roman" w:cs="Times New Roman"/>
          <w:sz w:val="24"/>
          <w:szCs w:val="24"/>
          <w:lang w:val="en-US" w:eastAsia="fr-FR"/>
        </w:rPr>
        <w:t>ralities are taken to be atoms</w:t>
      </w:r>
      <w:r w:rsidR="00450CAE">
        <w:rPr>
          <w:rFonts w:ascii="Times New Roman" w:eastAsia="Times New Roman" w:hAnsi="Times New Roman" w:cs="Times New Roman"/>
          <w:sz w:val="24"/>
          <w:szCs w:val="24"/>
          <w:lang w:val="en-US" w:eastAsia="fr-FR"/>
        </w:rPr>
        <w:t xml:space="preserve"> (Link 1983)</w:t>
      </w:r>
      <w:r>
        <w:rPr>
          <w:rFonts w:ascii="Times New Roman" w:eastAsia="Times New Roman" w:hAnsi="Times New Roman" w:cs="Times New Roman"/>
          <w:sz w:val="24"/>
          <w:szCs w:val="24"/>
          <w:lang w:val="en-US" w:eastAsia="fr-FR"/>
        </w:rPr>
        <w:t>.</w:t>
      </w:r>
    </w:p>
    <w:p w:rsidR="00E17F18" w:rsidRDefault="008025BF" w:rsidP="008025BF">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1A6FD2">
        <w:rPr>
          <w:rFonts w:ascii="Times New Roman" w:eastAsia="Times New Roman" w:hAnsi="Times New Roman" w:cs="Times New Roman"/>
          <w:sz w:val="24"/>
          <w:szCs w:val="24"/>
          <w:lang w:val="en-US" w:eastAsia="fr-FR"/>
        </w:rPr>
        <w:t>Along with the distinction between unity and integrity, t</w:t>
      </w:r>
      <w:r>
        <w:rPr>
          <w:rFonts w:ascii="Times New Roman" w:eastAsia="Times New Roman" w:hAnsi="Times New Roman" w:cs="Times New Roman"/>
          <w:sz w:val="24"/>
          <w:szCs w:val="24"/>
          <w:lang w:val="en-US" w:eastAsia="fr-FR"/>
        </w:rPr>
        <w:t>wo different sorts of predicates need to be distinguished: predicates that may take contextuall</w:t>
      </w:r>
      <w:r w:rsidR="00A46463">
        <w:rPr>
          <w:rFonts w:ascii="Times New Roman" w:eastAsia="Times New Roman" w:hAnsi="Times New Roman" w:cs="Times New Roman"/>
          <w:sz w:val="24"/>
          <w:szCs w:val="24"/>
          <w:lang w:val="en-US" w:eastAsia="fr-FR"/>
        </w:rPr>
        <w:t>y</w:t>
      </w:r>
      <w:r>
        <w:rPr>
          <w:rFonts w:ascii="Times New Roman" w:eastAsia="Times New Roman" w:hAnsi="Times New Roman" w:cs="Times New Roman"/>
          <w:sz w:val="24"/>
          <w:szCs w:val="24"/>
          <w:lang w:val="en-US" w:eastAsia="fr-FR"/>
        </w:rPr>
        <w:t xml:space="preserve"> divisions or pluralities and quantities into account and predicates</w:t>
      </w:r>
      <w:r w:rsidR="00784FFD">
        <w:rPr>
          <w:rFonts w:ascii="Times New Roman" w:eastAsia="Times New Roman" w:hAnsi="Times New Roman" w:cs="Times New Roman"/>
          <w:sz w:val="24"/>
          <w:szCs w:val="24"/>
          <w:lang w:val="en-US" w:eastAsia="fr-FR"/>
        </w:rPr>
        <w:t xml:space="preserve"> </w:t>
      </w:r>
      <w:r w:rsidR="001A6FD2">
        <w:rPr>
          <w:rFonts w:ascii="Times New Roman" w:eastAsia="Times New Roman" w:hAnsi="Times New Roman" w:cs="Times New Roman"/>
          <w:sz w:val="24"/>
          <w:szCs w:val="24"/>
          <w:lang w:val="en-US" w:eastAsia="fr-FR"/>
        </w:rPr>
        <w:t>that presuppose the unity or countability of their arguments:</w:t>
      </w:r>
      <w:r w:rsidR="00A46463">
        <w:rPr>
          <w:rStyle w:val="FootnoteReference"/>
          <w:rFonts w:ascii="Times New Roman" w:eastAsia="Times New Roman" w:hAnsi="Times New Roman" w:cs="Times New Roman"/>
          <w:sz w:val="24"/>
          <w:szCs w:val="24"/>
          <w:lang w:val="en-US" w:eastAsia="fr-FR"/>
        </w:rPr>
        <w:footnoteReference w:id="5"/>
      </w:r>
    </w:p>
    <w:p w:rsidR="00B90C66" w:rsidRDefault="00B90C66" w:rsidP="00B70DD1">
      <w:pPr>
        <w:suppressAutoHyphens/>
        <w:autoSpaceDN w:val="0"/>
        <w:spacing w:after="0" w:line="360" w:lineRule="auto"/>
        <w:textAlignment w:val="baseline"/>
        <w:rPr>
          <w:rFonts w:ascii="Times New Roman" w:eastAsia="Times New Roman" w:hAnsi="Times New Roman" w:cs="Times New Roman"/>
          <w:sz w:val="24"/>
          <w:szCs w:val="24"/>
          <w:lang w:val="en-US" w:eastAsia="fr-FR"/>
        </w:rPr>
      </w:pPr>
    </w:p>
    <w:p w:rsidR="001A6FD2" w:rsidRDefault="00E17F18" w:rsidP="001A6FD2">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69497E">
        <w:rPr>
          <w:rFonts w:ascii="Times New Roman" w:eastAsia="Times New Roman" w:hAnsi="Times New Roman" w:cs="Times New Roman"/>
          <w:sz w:val="24"/>
          <w:szCs w:val="24"/>
          <w:lang w:val="en-US" w:eastAsia="fr-FR"/>
        </w:rPr>
        <w:t>4</w:t>
      </w:r>
      <w:r>
        <w:rPr>
          <w:rFonts w:ascii="Times New Roman" w:eastAsia="Times New Roman" w:hAnsi="Times New Roman" w:cs="Times New Roman"/>
          <w:sz w:val="24"/>
          <w:szCs w:val="24"/>
          <w:lang w:val="en-US" w:eastAsia="fr-FR"/>
        </w:rPr>
        <w:t xml:space="preserve">) </w:t>
      </w:r>
      <w:r w:rsidR="00412B81">
        <w:rPr>
          <w:rFonts w:ascii="Times New Roman" w:eastAsia="Times New Roman" w:hAnsi="Times New Roman" w:cs="Times New Roman"/>
          <w:sz w:val="24"/>
          <w:szCs w:val="24"/>
          <w:lang w:val="en-US" w:eastAsia="fr-FR"/>
        </w:rPr>
        <w:t xml:space="preserve">a. </w:t>
      </w:r>
      <w:r w:rsidR="001A6FD2" w:rsidRPr="00A46463">
        <w:rPr>
          <w:rFonts w:ascii="Times New Roman" w:eastAsia="Times New Roman" w:hAnsi="Times New Roman" w:cs="Times New Roman"/>
          <w:sz w:val="24"/>
          <w:szCs w:val="24"/>
          <w:u w:val="single"/>
          <w:lang w:val="en-US" w:eastAsia="fr-FR"/>
        </w:rPr>
        <w:t>Predicates applicable to contextually given divisions of quantities and pluralities</w:t>
      </w:r>
    </w:p>
    <w:p w:rsidR="001A6FD2" w:rsidRPr="001A6FD2" w:rsidRDefault="001A6FD2" w:rsidP="00B70DD1">
      <w:pPr>
        <w:suppressAutoHyphens/>
        <w:autoSpaceDN w:val="0"/>
        <w:spacing w:after="0" w:line="360" w:lineRule="auto"/>
        <w:textAlignment w:val="baseline"/>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lastRenderedPageBreak/>
        <w:t xml:space="preserve">   </w:t>
      </w:r>
      <w:r w:rsidR="0069497E">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Pr="00FB4D6C">
        <w:rPr>
          <w:rFonts w:ascii="Times New Roman" w:eastAsia="Times New Roman" w:hAnsi="Times New Roman" w:cs="Times New Roman"/>
          <w:i/>
          <w:sz w:val="24"/>
          <w:szCs w:val="24"/>
          <w:lang w:val="en-US" w:eastAsia="fr-FR"/>
        </w:rPr>
        <w:t xml:space="preserve">Compare, gather, embrace, </w:t>
      </w:r>
      <w:r w:rsidR="00450CAE">
        <w:rPr>
          <w:rFonts w:ascii="Times New Roman" w:eastAsia="Times New Roman" w:hAnsi="Times New Roman" w:cs="Times New Roman"/>
          <w:i/>
          <w:sz w:val="24"/>
          <w:szCs w:val="24"/>
          <w:lang w:val="en-US" w:eastAsia="fr-FR"/>
        </w:rPr>
        <w:t>similar,</w:t>
      </w:r>
      <w:r w:rsidRPr="00FB4D6C">
        <w:rPr>
          <w:rFonts w:ascii="Times New Roman" w:eastAsia="Times New Roman" w:hAnsi="Times New Roman" w:cs="Times New Roman"/>
          <w:i/>
          <w:sz w:val="24"/>
          <w:szCs w:val="24"/>
          <w:lang w:val="en-US" w:eastAsia="fr-FR"/>
        </w:rPr>
        <w:t xml:space="preserve"> related, connected, rate</w:t>
      </w:r>
    </w:p>
    <w:p w:rsidR="00B90C66" w:rsidRPr="001A6FD2" w:rsidRDefault="0069497E" w:rsidP="00B70DD1">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1A6FD2">
        <w:rPr>
          <w:rFonts w:ascii="Times New Roman" w:eastAsia="Times New Roman" w:hAnsi="Times New Roman" w:cs="Times New Roman"/>
          <w:sz w:val="24"/>
          <w:szCs w:val="24"/>
          <w:lang w:val="en-US" w:eastAsia="fr-FR"/>
        </w:rPr>
        <w:t xml:space="preserve">    b. </w:t>
      </w:r>
      <w:r w:rsidR="00E17F18" w:rsidRPr="0010083F">
        <w:rPr>
          <w:rFonts w:ascii="Times New Roman" w:eastAsia="Times New Roman" w:hAnsi="Times New Roman" w:cs="Times New Roman"/>
          <w:sz w:val="24"/>
          <w:szCs w:val="24"/>
          <w:u w:val="single"/>
          <w:lang w:val="en-US" w:eastAsia="fr-FR"/>
        </w:rPr>
        <w:t>N</w:t>
      </w:r>
      <w:r w:rsidR="00B90C66" w:rsidRPr="0010083F">
        <w:rPr>
          <w:rFonts w:ascii="Times New Roman" w:eastAsia="Times New Roman" w:hAnsi="Times New Roman" w:cs="Times New Roman"/>
          <w:sz w:val="24"/>
          <w:szCs w:val="24"/>
          <w:u w:val="single"/>
          <w:lang w:val="en-US" w:eastAsia="fr-FR"/>
        </w:rPr>
        <w:t xml:space="preserve">umber-related </w:t>
      </w:r>
      <w:r w:rsidR="00E17F18" w:rsidRPr="0010083F">
        <w:rPr>
          <w:rFonts w:ascii="Times New Roman" w:eastAsia="Times New Roman" w:hAnsi="Times New Roman" w:cs="Times New Roman"/>
          <w:sz w:val="24"/>
          <w:szCs w:val="24"/>
          <w:u w:val="single"/>
          <w:lang w:val="en-US" w:eastAsia="fr-FR"/>
        </w:rPr>
        <w:t>p</w:t>
      </w:r>
      <w:r w:rsidR="00B90C66" w:rsidRPr="0010083F">
        <w:rPr>
          <w:rFonts w:ascii="Times New Roman" w:eastAsia="Times New Roman" w:hAnsi="Times New Roman" w:cs="Times New Roman"/>
          <w:sz w:val="24"/>
          <w:szCs w:val="24"/>
          <w:u w:val="single"/>
          <w:lang w:val="en-US" w:eastAsia="fr-FR"/>
        </w:rPr>
        <w:t>redicates</w:t>
      </w:r>
      <w:r w:rsidR="001A6FD2">
        <w:rPr>
          <w:rFonts w:ascii="Times New Roman" w:eastAsia="Times New Roman" w:hAnsi="Times New Roman" w:cs="Times New Roman"/>
          <w:sz w:val="24"/>
          <w:szCs w:val="24"/>
          <w:u w:val="single"/>
          <w:lang w:val="en-US" w:eastAsia="fr-FR"/>
        </w:rPr>
        <w:t xml:space="preserve"> (predicates applying only to pluralties or single entities)</w:t>
      </w:r>
    </w:p>
    <w:p w:rsidR="00A46463" w:rsidRPr="00FB4D6C" w:rsidRDefault="00E17F18" w:rsidP="001A6FD2">
      <w:pPr>
        <w:suppressAutoHyphens/>
        <w:autoSpaceDN w:val="0"/>
        <w:spacing w:after="0" w:line="360" w:lineRule="auto"/>
        <w:textAlignment w:val="baseline"/>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t xml:space="preserve"> </w:t>
      </w:r>
      <w:r w:rsidR="0069497E">
        <w:rPr>
          <w:rFonts w:ascii="Times New Roman" w:eastAsia="Times New Roman" w:hAnsi="Times New Roman" w:cs="Times New Roman"/>
          <w:sz w:val="24"/>
          <w:szCs w:val="24"/>
          <w:lang w:val="en-US" w:eastAsia="fr-FR"/>
        </w:rPr>
        <w:t xml:space="preserve"> </w:t>
      </w:r>
      <w:r w:rsidR="0010083F">
        <w:rPr>
          <w:rFonts w:ascii="Times New Roman" w:eastAsia="Times New Roman" w:hAnsi="Times New Roman" w:cs="Times New Roman"/>
          <w:sz w:val="24"/>
          <w:szCs w:val="24"/>
          <w:lang w:val="en-US" w:eastAsia="fr-FR"/>
        </w:rPr>
        <w:t xml:space="preserve"> </w:t>
      </w:r>
      <w:r w:rsidR="00412B81">
        <w:rPr>
          <w:rFonts w:ascii="Times New Roman" w:eastAsia="Times New Roman" w:hAnsi="Times New Roman" w:cs="Times New Roman"/>
          <w:sz w:val="24"/>
          <w:szCs w:val="24"/>
          <w:lang w:val="en-US" w:eastAsia="fr-FR"/>
        </w:rPr>
        <w:t xml:space="preserve">  </w:t>
      </w:r>
      <w:r w:rsidR="0010083F">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Cardinal and ordinal numerals, </w:t>
      </w:r>
      <w:r w:rsidRPr="00FB4D6C">
        <w:rPr>
          <w:rFonts w:ascii="Times New Roman" w:eastAsia="Times New Roman" w:hAnsi="Times New Roman" w:cs="Times New Roman"/>
          <w:i/>
          <w:sz w:val="24"/>
          <w:szCs w:val="24"/>
          <w:lang w:val="en-US" w:eastAsia="fr-FR"/>
        </w:rPr>
        <w:t>list</w:t>
      </w:r>
      <w:r w:rsidR="00FB4D6C" w:rsidRPr="00FB4D6C">
        <w:rPr>
          <w:rFonts w:ascii="Times New Roman" w:eastAsia="Times New Roman" w:hAnsi="Times New Roman" w:cs="Times New Roman"/>
          <w:i/>
          <w:sz w:val="24"/>
          <w:szCs w:val="24"/>
          <w:lang w:val="en-US" w:eastAsia="fr-FR"/>
        </w:rPr>
        <w:t>, rank,</w:t>
      </w:r>
      <w:r w:rsidRPr="00FB4D6C">
        <w:rPr>
          <w:rFonts w:ascii="Times New Roman" w:eastAsia="Times New Roman" w:hAnsi="Times New Roman" w:cs="Times New Roman"/>
          <w:i/>
          <w:sz w:val="24"/>
          <w:szCs w:val="24"/>
          <w:lang w:val="en-US" w:eastAsia="fr-FR"/>
        </w:rPr>
        <w:t xml:space="preserve"> enumerate</w:t>
      </w:r>
      <w:r w:rsidR="00442D32">
        <w:rPr>
          <w:rFonts w:ascii="Times New Roman" w:eastAsia="Times New Roman" w:hAnsi="Times New Roman" w:cs="Times New Roman"/>
          <w:i/>
          <w:sz w:val="24"/>
          <w:szCs w:val="24"/>
          <w:lang w:val="en-US" w:eastAsia="fr-FR"/>
        </w:rPr>
        <w:t>, numerous, count</w:t>
      </w:r>
    </w:p>
    <w:p w:rsidR="00E17F18" w:rsidRPr="00A46463" w:rsidRDefault="00412B81" w:rsidP="00B70DD1">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p>
    <w:p w:rsidR="0023574D" w:rsidRDefault="0023574D" w:rsidP="009D42BB">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442D32">
        <w:rPr>
          <w:rFonts w:ascii="Times New Roman" w:eastAsia="Times New Roman" w:hAnsi="Times New Roman" w:cs="Times New Roman"/>
          <w:sz w:val="24"/>
          <w:szCs w:val="24"/>
          <w:lang w:val="en-GB" w:eastAsia="fr-FR"/>
        </w:rPr>
        <w:t>There is another general problem with the theory of situated part structure, shared by integrity-based and extension based approaches, and that</w:t>
      </w:r>
      <w:r w:rsidR="00B90C66">
        <w:rPr>
          <w:rFonts w:ascii="Times New Roman" w:eastAsia="Times New Roman" w:hAnsi="Times New Roman" w:cs="Times New Roman"/>
          <w:sz w:val="24"/>
          <w:szCs w:val="24"/>
          <w:lang w:val="en-GB" w:eastAsia="fr-FR"/>
        </w:rPr>
        <w:t xml:space="preserve"> is that </w:t>
      </w:r>
      <w:r w:rsidR="007E099B">
        <w:rPr>
          <w:rFonts w:ascii="Times New Roman" w:eastAsia="Times New Roman" w:hAnsi="Times New Roman" w:cs="Times New Roman"/>
          <w:sz w:val="24"/>
          <w:szCs w:val="24"/>
          <w:lang w:val="en-GB" w:eastAsia="fr-FR"/>
        </w:rPr>
        <w:t xml:space="preserve">there </w:t>
      </w:r>
      <w:r w:rsidR="009D42BB">
        <w:rPr>
          <w:rFonts w:ascii="Times New Roman" w:eastAsia="Times New Roman" w:hAnsi="Times New Roman" w:cs="Times New Roman"/>
          <w:sz w:val="24"/>
          <w:szCs w:val="24"/>
          <w:lang w:val="en-GB" w:eastAsia="fr-FR"/>
        </w:rPr>
        <w:t xml:space="preserve">are </w:t>
      </w:r>
      <w:r>
        <w:rPr>
          <w:rFonts w:ascii="Times New Roman" w:eastAsia="Times New Roman" w:hAnsi="Times New Roman" w:cs="Times New Roman"/>
          <w:sz w:val="24"/>
          <w:szCs w:val="24"/>
          <w:lang w:val="en-GB" w:eastAsia="fr-FR"/>
        </w:rPr>
        <w:t xml:space="preserve">count </w:t>
      </w:r>
      <w:r w:rsidR="009D42BB">
        <w:rPr>
          <w:rFonts w:ascii="Times New Roman" w:eastAsia="Times New Roman" w:hAnsi="Times New Roman" w:cs="Times New Roman"/>
          <w:sz w:val="24"/>
          <w:szCs w:val="24"/>
          <w:lang w:val="en-GB" w:eastAsia="fr-FR"/>
        </w:rPr>
        <w:t xml:space="preserve">nouns </w:t>
      </w:r>
      <w:r w:rsidR="00E17F18">
        <w:rPr>
          <w:rFonts w:ascii="Times New Roman" w:eastAsia="Times New Roman" w:hAnsi="Times New Roman" w:cs="Times New Roman"/>
          <w:sz w:val="24"/>
          <w:szCs w:val="24"/>
          <w:lang w:val="en-GB" w:eastAsia="fr-FR"/>
        </w:rPr>
        <w:t>that can be used without conveying a notion of integrity. In particular, these are</w:t>
      </w:r>
      <w:r w:rsidR="00E17EDA">
        <w:rPr>
          <w:rFonts w:ascii="Times New Roman" w:eastAsia="Times New Roman" w:hAnsi="Times New Roman" w:cs="Times New Roman"/>
          <w:sz w:val="24"/>
          <w:szCs w:val="24"/>
          <w:lang w:val="en-GB" w:eastAsia="fr-FR"/>
        </w:rPr>
        <w:t xml:space="preserve"> [1] </w:t>
      </w:r>
      <w:r w:rsidR="00E17F18">
        <w:rPr>
          <w:rFonts w:ascii="Times New Roman" w:eastAsia="Times New Roman" w:hAnsi="Times New Roman" w:cs="Times New Roman"/>
          <w:sz w:val="24"/>
          <w:szCs w:val="24"/>
          <w:lang w:val="en-GB" w:eastAsia="fr-FR"/>
        </w:rPr>
        <w:t>portion nouns</w:t>
      </w:r>
      <w:r w:rsidR="007F42AC">
        <w:rPr>
          <w:rFonts w:ascii="Times New Roman" w:eastAsia="Times New Roman" w:hAnsi="Times New Roman" w:cs="Times New Roman"/>
          <w:sz w:val="24"/>
          <w:szCs w:val="24"/>
          <w:lang w:val="en-GB" w:eastAsia="fr-FR"/>
        </w:rPr>
        <w:t xml:space="preserve"> such as</w:t>
      </w:r>
      <w:r w:rsidR="00E17F18">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i/>
          <w:sz w:val="24"/>
          <w:szCs w:val="24"/>
          <w:lang w:val="en-GB" w:eastAsia="fr-FR"/>
        </w:rPr>
        <w:t>portion</w:t>
      </w:r>
      <w:r w:rsidR="00506404">
        <w:rPr>
          <w:rFonts w:ascii="Times New Roman" w:eastAsia="Times New Roman" w:hAnsi="Times New Roman" w:cs="Times New Roman"/>
          <w:i/>
          <w:sz w:val="24"/>
          <w:szCs w:val="24"/>
          <w:lang w:val="en-GB" w:eastAsia="fr-FR"/>
        </w:rPr>
        <w:t xml:space="preserve">, amount, quantity, </w:t>
      </w:r>
      <w:r w:rsidR="00A44556">
        <w:rPr>
          <w:rFonts w:ascii="Times New Roman" w:eastAsia="Times New Roman" w:hAnsi="Times New Roman" w:cs="Times New Roman"/>
          <w:sz w:val="24"/>
          <w:szCs w:val="24"/>
          <w:lang w:val="en-GB" w:eastAsia="fr-FR"/>
        </w:rPr>
        <w:t xml:space="preserve">or </w:t>
      </w:r>
      <w:r w:rsidR="00A44556" w:rsidRPr="00506404">
        <w:rPr>
          <w:rFonts w:ascii="Times New Roman" w:eastAsia="Times New Roman" w:hAnsi="Times New Roman" w:cs="Times New Roman"/>
          <w:i/>
          <w:sz w:val="24"/>
          <w:szCs w:val="24"/>
          <w:lang w:val="en-GB" w:eastAsia="fr-FR"/>
        </w:rPr>
        <w:t>body</w:t>
      </w:r>
      <w:r w:rsidR="00E17EDA">
        <w:rPr>
          <w:rFonts w:ascii="Times New Roman" w:eastAsia="Times New Roman" w:hAnsi="Times New Roman" w:cs="Times New Roman"/>
          <w:sz w:val="24"/>
          <w:szCs w:val="24"/>
          <w:lang w:val="en-GB" w:eastAsia="fr-FR"/>
        </w:rPr>
        <w:t xml:space="preserve"> (as in </w:t>
      </w:r>
      <w:r w:rsidR="00E17EDA" w:rsidRPr="009C45BF">
        <w:rPr>
          <w:rFonts w:ascii="Times New Roman" w:eastAsia="Times New Roman" w:hAnsi="Times New Roman" w:cs="Times New Roman"/>
          <w:i/>
          <w:sz w:val="24"/>
          <w:szCs w:val="24"/>
          <w:lang w:val="en-GB" w:eastAsia="fr-FR"/>
        </w:rPr>
        <w:t>body of water</w:t>
      </w:r>
      <w:r w:rsidR="00E17EDA">
        <w:rPr>
          <w:rFonts w:ascii="Times New Roman" w:eastAsia="Times New Roman" w:hAnsi="Times New Roman" w:cs="Times New Roman"/>
          <w:sz w:val="24"/>
          <w:szCs w:val="24"/>
          <w:lang w:val="en-GB" w:eastAsia="fr-FR"/>
        </w:rPr>
        <w:t>) and [2]</w:t>
      </w:r>
      <w:r w:rsidR="00E17F18">
        <w:rPr>
          <w:rFonts w:ascii="Times New Roman" w:eastAsia="Times New Roman" w:hAnsi="Times New Roman" w:cs="Times New Roman"/>
          <w:i/>
          <w:sz w:val="24"/>
          <w:szCs w:val="24"/>
          <w:lang w:val="en-GB" w:eastAsia="fr-FR"/>
        </w:rPr>
        <w:t xml:space="preserve"> collection nouns </w:t>
      </w:r>
      <w:r w:rsidR="00E17F18" w:rsidRPr="00A44556">
        <w:rPr>
          <w:rFonts w:ascii="Times New Roman" w:eastAsia="Times New Roman" w:hAnsi="Times New Roman" w:cs="Times New Roman"/>
          <w:sz w:val="24"/>
          <w:szCs w:val="24"/>
          <w:lang w:val="en-GB" w:eastAsia="fr-FR"/>
        </w:rPr>
        <w:t>such as</w:t>
      </w:r>
      <w:r w:rsidR="00D53D92">
        <w:rPr>
          <w:rFonts w:ascii="Times New Roman" w:eastAsia="Times New Roman" w:hAnsi="Times New Roman" w:cs="Times New Roman"/>
          <w:sz w:val="24"/>
          <w:szCs w:val="24"/>
          <w:lang w:val="en-GB" w:eastAsia="fr-FR"/>
        </w:rPr>
        <w:t xml:space="preserve"> </w:t>
      </w:r>
      <w:r w:rsidR="00D53D92" w:rsidRPr="00D53D92">
        <w:rPr>
          <w:rFonts w:ascii="Times New Roman" w:eastAsia="Times New Roman" w:hAnsi="Times New Roman" w:cs="Times New Roman"/>
          <w:i/>
          <w:sz w:val="24"/>
          <w:szCs w:val="24"/>
          <w:lang w:val="en-GB" w:eastAsia="fr-FR"/>
        </w:rPr>
        <w:t>bunch</w:t>
      </w:r>
      <w:r w:rsidR="00D53D92">
        <w:rPr>
          <w:rFonts w:ascii="Times New Roman" w:eastAsia="Times New Roman" w:hAnsi="Times New Roman" w:cs="Times New Roman"/>
          <w:sz w:val="24"/>
          <w:szCs w:val="24"/>
          <w:lang w:val="en-GB" w:eastAsia="fr-FR"/>
        </w:rPr>
        <w:t>,</w:t>
      </w:r>
      <w:r w:rsidR="00E17F18">
        <w:rPr>
          <w:rFonts w:ascii="Times New Roman" w:eastAsia="Times New Roman" w:hAnsi="Times New Roman" w:cs="Times New Roman"/>
          <w:i/>
          <w:sz w:val="24"/>
          <w:szCs w:val="24"/>
          <w:lang w:val="en-GB" w:eastAsia="fr-FR"/>
        </w:rPr>
        <w:t xml:space="preserve"> collection</w:t>
      </w:r>
      <w:r w:rsidR="00506404">
        <w:rPr>
          <w:rFonts w:ascii="Times New Roman" w:eastAsia="Times New Roman" w:hAnsi="Times New Roman" w:cs="Times New Roman"/>
          <w:sz w:val="24"/>
          <w:szCs w:val="24"/>
          <w:lang w:val="en-GB" w:eastAsia="fr-FR"/>
        </w:rPr>
        <w:t xml:space="preserve">, </w:t>
      </w:r>
      <w:r w:rsidR="00506404" w:rsidRPr="00506404">
        <w:rPr>
          <w:rFonts w:ascii="Times New Roman" w:eastAsia="Times New Roman" w:hAnsi="Times New Roman" w:cs="Times New Roman"/>
          <w:i/>
          <w:sz w:val="24"/>
          <w:szCs w:val="24"/>
          <w:lang w:val="en-GB" w:eastAsia="fr-FR"/>
        </w:rPr>
        <w:t>set</w:t>
      </w:r>
      <w:r w:rsidR="00E17EDA">
        <w:rPr>
          <w:rFonts w:ascii="Times New Roman" w:eastAsia="Times New Roman" w:hAnsi="Times New Roman" w:cs="Times New Roman"/>
          <w:sz w:val="24"/>
          <w:szCs w:val="24"/>
          <w:lang w:val="en-GB" w:eastAsia="fr-FR"/>
        </w:rPr>
        <w:t xml:space="preserve"> (on a non-technical use),</w:t>
      </w:r>
      <w:r w:rsidR="00506404">
        <w:rPr>
          <w:rFonts w:ascii="Times New Roman" w:eastAsia="Times New Roman" w:hAnsi="Times New Roman" w:cs="Times New Roman"/>
          <w:sz w:val="24"/>
          <w:szCs w:val="24"/>
          <w:lang w:val="en-GB" w:eastAsia="fr-FR"/>
        </w:rPr>
        <w:t xml:space="preserve"> </w:t>
      </w:r>
      <w:r w:rsidR="00E17F18">
        <w:rPr>
          <w:rFonts w:ascii="Times New Roman" w:eastAsia="Times New Roman" w:hAnsi="Times New Roman" w:cs="Times New Roman"/>
          <w:sz w:val="24"/>
          <w:szCs w:val="24"/>
          <w:lang w:val="en-GB" w:eastAsia="fr-FR"/>
        </w:rPr>
        <w:t xml:space="preserve">or </w:t>
      </w:r>
      <w:r w:rsidR="00E17F18" w:rsidRPr="00D53D92">
        <w:rPr>
          <w:rFonts w:ascii="Times New Roman" w:eastAsia="Times New Roman" w:hAnsi="Times New Roman" w:cs="Times New Roman"/>
          <w:i/>
          <w:sz w:val="24"/>
          <w:szCs w:val="24"/>
          <w:lang w:val="en-GB" w:eastAsia="fr-FR"/>
        </w:rPr>
        <w:t>sum</w:t>
      </w:r>
      <w:r w:rsidR="00E17EDA">
        <w:rPr>
          <w:rFonts w:ascii="Times New Roman" w:eastAsia="Times New Roman" w:hAnsi="Times New Roman" w:cs="Times New Roman"/>
          <w:sz w:val="24"/>
          <w:szCs w:val="24"/>
          <w:lang w:val="en-GB" w:eastAsia="fr-FR"/>
        </w:rPr>
        <w:t xml:space="preserve">. </w:t>
      </w:r>
      <w:r w:rsidR="007F42AC">
        <w:rPr>
          <w:rFonts w:ascii="Times New Roman" w:eastAsia="Times New Roman" w:hAnsi="Times New Roman" w:cs="Times New Roman"/>
          <w:sz w:val="24"/>
          <w:szCs w:val="24"/>
          <w:lang w:val="en-GB" w:eastAsia="fr-FR"/>
        </w:rPr>
        <w:t>Portion and collection nouns</w:t>
      </w:r>
      <w:r w:rsidR="00A44556">
        <w:rPr>
          <w:rFonts w:ascii="Times New Roman" w:eastAsia="Times New Roman" w:hAnsi="Times New Roman" w:cs="Times New Roman"/>
          <w:sz w:val="24"/>
          <w:szCs w:val="24"/>
          <w:lang w:val="en-GB" w:eastAsia="fr-FR"/>
        </w:rPr>
        <w:t xml:space="preserve"> can apply without implying any form of integrity of the</w:t>
      </w:r>
      <w:r w:rsidR="00012514">
        <w:rPr>
          <w:rFonts w:ascii="Times New Roman" w:eastAsia="Times New Roman" w:hAnsi="Times New Roman" w:cs="Times New Roman"/>
          <w:sz w:val="24"/>
          <w:szCs w:val="24"/>
          <w:lang w:val="en-GB" w:eastAsia="fr-FR"/>
        </w:rPr>
        <w:t>ir</w:t>
      </w:r>
      <w:r w:rsidR="00A44556">
        <w:rPr>
          <w:rFonts w:ascii="Times New Roman" w:eastAsia="Times New Roman" w:hAnsi="Times New Roman" w:cs="Times New Roman"/>
          <w:sz w:val="24"/>
          <w:szCs w:val="24"/>
          <w:lang w:val="en-GB" w:eastAsia="fr-FR"/>
        </w:rPr>
        <w:t xml:space="preserve"> referent, yet </w:t>
      </w:r>
      <w:r w:rsidR="007F42AC">
        <w:rPr>
          <w:rFonts w:ascii="Times New Roman" w:eastAsia="Times New Roman" w:hAnsi="Times New Roman" w:cs="Times New Roman"/>
          <w:sz w:val="24"/>
          <w:szCs w:val="24"/>
          <w:lang w:val="en-GB" w:eastAsia="fr-FR"/>
        </w:rPr>
        <w:t xml:space="preserve">they </w:t>
      </w:r>
      <w:r w:rsidR="00F53F4C">
        <w:rPr>
          <w:rFonts w:ascii="Times New Roman" w:eastAsia="Times New Roman" w:hAnsi="Times New Roman" w:cs="Times New Roman"/>
          <w:sz w:val="24"/>
          <w:szCs w:val="24"/>
          <w:lang w:val="en-GB" w:eastAsia="fr-FR"/>
        </w:rPr>
        <w:t>contrast</w:t>
      </w:r>
      <w:r w:rsidR="00A44556">
        <w:rPr>
          <w:rFonts w:ascii="Times New Roman" w:eastAsia="Times New Roman" w:hAnsi="Times New Roman" w:cs="Times New Roman"/>
          <w:sz w:val="24"/>
          <w:szCs w:val="24"/>
          <w:lang w:val="en-GB" w:eastAsia="fr-FR"/>
        </w:rPr>
        <w:t xml:space="preserve"> with the corresponding mass NPs (</w:t>
      </w:r>
      <w:r w:rsidR="00506404">
        <w:rPr>
          <w:rFonts w:ascii="Times New Roman" w:eastAsia="Times New Roman" w:hAnsi="Times New Roman" w:cs="Times New Roman"/>
          <w:sz w:val="24"/>
          <w:szCs w:val="24"/>
          <w:lang w:val="en-GB" w:eastAsia="fr-FR"/>
        </w:rPr>
        <w:t xml:space="preserve">McKay 2017, </w:t>
      </w:r>
      <w:r w:rsidR="00A44556">
        <w:rPr>
          <w:rFonts w:ascii="Times New Roman" w:eastAsia="Times New Roman" w:hAnsi="Times New Roman" w:cs="Times New Roman"/>
          <w:sz w:val="24"/>
          <w:szCs w:val="24"/>
          <w:lang w:val="en-GB" w:eastAsia="fr-FR"/>
        </w:rPr>
        <w:t>Moltmann 2021)</w:t>
      </w:r>
      <w:r w:rsidR="00F53F4C">
        <w:rPr>
          <w:rFonts w:ascii="Times New Roman" w:eastAsia="Times New Roman" w:hAnsi="Times New Roman" w:cs="Times New Roman"/>
          <w:sz w:val="24"/>
          <w:szCs w:val="24"/>
          <w:lang w:val="en-GB" w:eastAsia="fr-FR"/>
        </w:rPr>
        <w:t>:</w:t>
      </w:r>
    </w:p>
    <w:p w:rsidR="0023574D" w:rsidRDefault="0023574D" w:rsidP="009D42BB">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23574D" w:rsidRDefault="00E45113" w:rsidP="009D42BB">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69497E">
        <w:rPr>
          <w:rFonts w:ascii="Times New Roman" w:eastAsia="Times New Roman" w:hAnsi="Times New Roman" w:cs="Times New Roman"/>
          <w:sz w:val="24"/>
          <w:szCs w:val="24"/>
          <w:lang w:val="en-GB" w:eastAsia="fr-FR"/>
        </w:rPr>
        <w:t>5</w:t>
      </w:r>
      <w:r>
        <w:rPr>
          <w:rFonts w:ascii="Times New Roman" w:eastAsia="Times New Roman" w:hAnsi="Times New Roman" w:cs="Times New Roman"/>
          <w:sz w:val="24"/>
          <w:szCs w:val="24"/>
          <w:lang w:val="en-GB" w:eastAsia="fr-FR"/>
        </w:rPr>
        <w:t>) a. t</w:t>
      </w:r>
      <w:r w:rsidR="00191559">
        <w:rPr>
          <w:rFonts w:ascii="Times New Roman" w:eastAsia="Times New Roman" w:hAnsi="Times New Roman" w:cs="Times New Roman"/>
          <w:sz w:val="24"/>
          <w:szCs w:val="24"/>
          <w:lang w:val="en-GB" w:eastAsia="fr-FR"/>
        </w:rPr>
        <w:t xml:space="preserve">he </w:t>
      </w:r>
      <w:r w:rsidR="00A44556">
        <w:rPr>
          <w:rFonts w:ascii="Times New Roman" w:eastAsia="Times New Roman" w:hAnsi="Times New Roman" w:cs="Times New Roman"/>
          <w:sz w:val="24"/>
          <w:szCs w:val="24"/>
          <w:lang w:val="en-GB" w:eastAsia="fr-FR"/>
        </w:rPr>
        <w:t>portion of wine John drank – the wine John</w:t>
      </w:r>
      <w:r w:rsidR="007746B2">
        <w:rPr>
          <w:rFonts w:ascii="Times New Roman" w:eastAsia="Times New Roman" w:hAnsi="Times New Roman" w:cs="Times New Roman"/>
          <w:sz w:val="24"/>
          <w:szCs w:val="24"/>
          <w:lang w:val="en-GB" w:eastAsia="fr-FR"/>
        </w:rPr>
        <w:t xml:space="preserve"> drank</w:t>
      </w:r>
      <w:r w:rsidR="00F53F4C">
        <w:rPr>
          <w:rFonts w:ascii="Times New Roman" w:eastAsia="Times New Roman" w:hAnsi="Times New Roman" w:cs="Times New Roman"/>
          <w:sz w:val="24"/>
          <w:szCs w:val="24"/>
          <w:lang w:val="en-GB" w:eastAsia="fr-FR"/>
        </w:rPr>
        <w:t xml:space="preserve"> </w:t>
      </w:r>
    </w:p>
    <w:p w:rsidR="0023574D" w:rsidRDefault="0023574D" w:rsidP="009D42BB">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69497E">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w:t>
      </w:r>
      <w:r w:rsidR="00A44556">
        <w:rPr>
          <w:rFonts w:ascii="Times New Roman" w:eastAsia="Times New Roman" w:hAnsi="Times New Roman" w:cs="Times New Roman"/>
          <w:sz w:val="24"/>
          <w:szCs w:val="24"/>
          <w:lang w:val="en-GB" w:eastAsia="fr-FR"/>
        </w:rPr>
        <w:t xml:space="preserve">b. </w:t>
      </w:r>
      <w:r w:rsidR="00E45113">
        <w:rPr>
          <w:rFonts w:ascii="Times New Roman" w:eastAsia="Times New Roman" w:hAnsi="Times New Roman" w:cs="Times New Roman"/>
          <w:sz w:val="24"/>
          <w:szCs w:val="24"/>
          <w:lang w:val="en-GB" w:eastAsia="fr-FR"/>
        </w:rPr>
        <w:t>t</w:t>
      </w:r>
      <w:r>
        <w:rPr>
          <w:rFonts w:ascii="Times New Roman" w:eastAsia="Times New Roman" w:hAnsi="Times New Roman" w:cs="Times New Roman"/>
          <w:sz w:val="24"/>
          <w:szCs w:val="24"/>
          <w:lang w:val="en-GB" w:eastAsia="fr-FR"/>
        </w:rPr>
        <w:t xml:space="preserve">he </w:t>
      </w:r>
      <w:r w:rsidR="00A44556">
        <w:rPr>
          <w:rFonts w:ascii="Times New Roman" w:eastAsia="Times New Roman" w:hAnsi="Times New Roman" w:cs="Times New Roman"/>
          <w:sz w:val="24"/>
          <w:szCs w:val="24"/>
          <w:lang w:val="en-GB" w:eastAsia="fr-FR"/>
        </w:rPr>
        <w:t>body of water on earth</w:t>
      </w:r>
      <w:r w:rsidR="00E45113">
        <w:rPr>
          <w:rFonts w:ascii="Times New Roman" w:eastAsia="Times New Roman" w:hAnsi="Times New Roman" w:cs="Times New Roman"/>
          <w:sz w:val="24"/>
          <w:szCs w:val="24"/>
          <w:lang w:val="en-GB" w:eastAsia="fr-FR"/>
        </w:rPr>
        <w:t xml:space="preserve"> – the water on earth</w:t>
      </w:r>
      <w:r w:rsidR="00F53F4C">
        <w:rPr>
          <w:rFonts w:ascii="Times New Roman" w:eastAsia="Times New Roman" w:hAnsi="Times New Roman" w:cs="Times New Roman"/>
          <w:sz w:val="24"/>
          <w:szCs w:val="24"/>
          <w:lang w:val="en-GB" w:eastAsia="fr-FR"/>
        </w:rPr>
        <w:t xml:space="preserve"> </w:t>
      </w:r>
    </w:p>
    <w:p w:rsidR="00A44556" w:rsidRDefault="00A44556" w:rsidP="009D42BB">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69497E">
        <w:rPr>
          <w:rFonts w:ascii="Times New Roman" w:eastAsia="Times New Roman" w:hAnsi="Times New Roman" w:cs="Times New Roman"/>
          <w:sz w:val="24"/>
          <w:szCs w:val="24"/>
          <w:lang w:val="en-GB" w:eastAsia="fr-FR"/>
        </w:rPr>
        <w:t>6</w:t>
      </w:r>
      <w:r>
        <w:rPr>
          <w:rFonts w:ascii="Times New Roman" w:eastAsia="Times New Roman" w:hAnsi="Times New Roman" w:cs="Times New Roman"/>
          <w:sz w:val="24"/>
          <w:szCs w:val="24"/>
          <w:lang w:val="en-GB" w:eastAsia="fr-FR"/>
        </w:rPr>
        <w:t xml:space="preserve">) </w:t>
      </w:r>
      <w:r w:rsidR="00D53D92">
        <w:rPr>
          <w:rFonts w:ascii="Times New Roman" w:eastAsia="Times New Roman" w:hAnsi="Times New Roman" w:cs="Times New Roman"/>
          <w:sz w:val="24"/>
          <w:szCs w:val="24"/>
          <w:lang w:val="en-GB" w:eastAsia="fr-FR"/>
        </w:rPr>
        <w:t xml:space="preserve">a. </w:t>
      </w:r>
      <w:r>
        <w:rPr>
          <w:rFonts w:ascii="Times New Roman" w:eastAsia="Times New Roman" w:hAnsi="Times New Roman" w:cs="Times New Roman"/>
          <w:sz w:val="24"/>
          <w:szCs w:val="24"/>
          <w:lang w:val="en-GB" w:eastAsia="fr-FR"/>
        </w:rPr>
        <w:t xml:space="preserve">the </w:t>
      </w:r>
      <w:r w:rsidR="00D53D92">
        <w:rPr>
          <w:rFonts w:ascii="Times New Roman" w:eastAsia="Times New Roman" w:hAnsi="Times New Roman" w:cs="Times New Roman"/>
          <w:sz w:val="24"/>
          <w:szCs w:val="24"/>
          <w:lang w:val="en-GB" w:eastAsia="fr-FR"/>
        </w:rPr>
        <w:t>bunch</w:t>
      </w:r>
      <w:r>
        <w:rPr>
          <w:rFonts w:ascii="Times New Roman" w:eastAsia="Times New Roman" w:hAnsi="Times New Roman" w:cs="Times New Roman"/>
          <w:sz w:val="24"/>
          <w:szCs w:val="24"/>
          <w:lang w:val="en-GB" w:eastAsia="fr-FR"/>
        </w:rPr>
        <w:t xml:space="preserve"> of papers Mary proposed as readings – the paper Mary proposed as readings</w:t>
      </w:r>
    </w:p>
    <w:p w:rsidR="00A50F60" w:rsidRDefault="0069497E" w:rsidP="009D42BB">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F53F4C">
        <w:rPr>
          <w:rFonts w:ascii="Times New Roman" w:eastAsia="Times New Roman" w:hAnsi="Times New Roman" w:cs="Times New Roman"/>
          <w:sz w:val="24"/>
          <w:szCs w:val="24"/>
          <w:lang w:val="en-GB" w:eastAsia="fr-FR"/>
        </w:rPr>
        <w:t xml:space="preserve">    b. t</w:t>
      </w:r>
      <w:r w:rsidR="00D53D92">
        <w:rPr>
          <w:rFonts w:ascii="Times New Roman" w:eastAsia="Times New Roman" w:hAnsi="Times New Roman" w:cs="Times New Roman"/>
          <w:sz w:val="24"/>
          <w:szCs w:val="24"/>
          <w:lang w:val="en-GB" w:eastAsia="fr-FR"/>
        </w:rPr>
        <w:t>he collection of things that remained in the house</w:t>
      </w:r>
      <w:r w:rsidR="00F53F4C">
        <w:rPr>
          <w:rFonts w:ascii="Times New Roman" w:eastAsia="Times New Roman" w:hAnsi="Times New Roman" w:cs="Times New Roman"/>
          <w:sz w:val="24"/>
          <w:szCs w:val="24"/>
          <w:lang w:val="en-GB" w:eastAsia="fr-FR"/>
        </w:rPr>
        <w:t xml:space="preserve"> – the thing that remained in the </w:t>
      </w:r>
      <w:r w:rsidR="009C45BF">
        <w:rPr>
          <w:rFonts w:ascii="Times New Roman" w:eastAsia="Times New Roman" w:hAnsi="Times New Roman" w:cs="Times New Roman"/>
          <w:sz w:val="24"/>
          <w:szCs w:val="24"/>
          <w:lang w:val="en-GB" w:eastAsia="fr-FR"/>
        </w:rPr>
        <w:t>house</w:t>
      </w:r>
    </w:p>
    <w:p w:rsidR="00D53D92" w:rsidRDefault="00D53D92" w:rsidP="009D42BB">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A44556" w:rsidRPr="00DA630E" w:rsidRDefault="00A44556" w:rsidP="009D42BB">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NPs with portion noun</w:t>
      </w:r>
      <w:r w:rsidR="00233138">
        <w:rPr>
          <w:rFonts w:ascii="Times New Roman" w:eastAsia="Times New Roman" w:hAnsi="Times New Roman" w:cs="Times New Roman"/>
          <w:sz w:val="24"/>
          <w:szCs w:val="24"/>
          <w:lang w:val="en-GB" w:eastAsia="fr-FR"/>
        </w:rPr>
        <w:t>s</w:t>
      </w:r>
      <w:r w:rsidR="00964382">
        <w:rPr>
          <w:rFonts w:ascii="Times New Roman" w:eastAsia="Times New Roman" w:hAnsi="Times New Roman" w:cs="Times New Roman"/>
          <w:sz w:val="24"/>
          <w:szCs w:val="24"/>
          <w:lang w:val="en-GB" w:eastAsia="fr-FR"/>
        </w:rPr>
        <w:t xml:space="preserve"> </w:t>
      </w:r>
      <w:r w:rsidR="00012514">
        <w:rPr>
          <w:rFonts w:ascii="Times New Roman" w:eastAsia="Times New Roman" w:hAnsi="Times New Roman" w:cs="Times New Roman"/>
          <w:sz w:val="24"/>
          <w:szCs w:val="24"/>
          <w:lang w:val="en-GB" w:eastAsia="fr-FR"/>
        </w:rPr>
        <w:t>classify</w:t>
      </w:r>
      <w:r w:rsidR="00442D32">
        <w:rPr>
          <w:rFonts w:ascii="Times New Roman" w:eastAsia="Times New Roman" w:hAnsi="Times New Roman" w:cs="Times New Roman"/>
          <w:sz w:val="24"/>
          <w:szCs w:val="24"/>
          <w:lang w:val="en-GB" w:eastAsia="fr-FR"/>
        </w:rPr>
        <w:t xml:space="preserve"> as singular count NPs, by the</w:t>
      </w:r>
      <w:r>
        <w:rPr>
          <w:rFonts w:ascii="Times New Roman" w:eastAsia="Times New Roman" w:hAnsi="Times New Roman" w:cs="Times New Roman"/>
          <w:sz w:val="24"/>
          <w:szCs w:val="24"/>
          <w:lang w:val="en-GB" w:eastAsia="fr-FR"/>
        </w:rPr>
        <w:t xml:space="preserve"> various syntactic and semantic criteria</w:t>
      </w:r>
      <w:r w:rsidR="00DA630E">
        <w:rPr>
          <w:rFonts w:ascii="Times New Roman" w:eastAsia="Times New Roman" w:hAnsi="Times New Roman" w:cs="Times New Roman"/>
          <w:sz w:val="24"/>
          <w:szCs w:val="24"/>
          <w:lang w:val="en-GB" w:eastAsia="fr-FR"/>
        </w:rPr>
        <w:t xml:space="preserve"> (Khrizman et al 2015). For example</w:t>
      </w:r>
      <w:r w:rsidR="00012514">
        <w:rPr>
          <w:rFonts w:ascii="Times New Roman" w:eastAsia="Times New Roman" w:hAnsi="Times New Roman" w:cs="Times New Roman"/>
          <w:sz w:val="24"/>
          <w:szCs w:val="24"/>
          <w:lang w:val="en-GB" w:eastAsia="fr-FR"/>
        </w:rPr>
        <w:t>,</w:t>
      </w:r>
      <w:r w:rsidR="00DA630E">
        <w:rPr>
          <w:rFonts w:ascii="Times New Roman" w:eastAsia="Times New Roman" w:hAnsi="Times New Roman" w:cs="Times New Roman"/>
          <w:sz w:val="24"/>
          <w:szCs w:val="24"/>
          <w:lang w:val="en-GB" w:eastAsia="fr-FR"/>
        </w:rPr>
        <w:t xml:space="preserve"> they </w:t>
      </w:r>
      <w:r>
        <w:rPr>
          <w:rFonts w:ascii="Times New Roman" w:eastAsia="Times New Roman" w:hAnsi="Times New Roman" w:cs="Times New Roman"/>
          <w:sz w:val="24"/>
          <w:szCs w:val="24"/>
          <w:lang w:val="en-GB" w:eastAsia="fr-FR"/>
        </w:rPr>
        <w:t>permit</w:t>
      </w:r>
      <w:r w:rsidR="00DA630E">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predicates like </w:t>
      </w:r>
      <w:r w:rsidR="00012514">
        <w:rPr>
          <w:rFonts w:ascii="Times New Roman" w:eastAsia="Times New Roman" w:hAnsi="Times New Roman" w:cs="Times New Roman"/>
          <w:i/>
          <w:sz w:val="24"/>
          <w:szCs w:val="24"/>
          <w:lang w:val="en-GB" w:eastAsia="fr-FR"/>
        </w:rPr>
        <w:t>was</w:t>
      </w:r>
      <w:r w:rsidRPr="00A44556">
        <w:rPr>
          <w:rFonts w:ascii="Times New Roman" w:eastAsia="Times New Roman" w:hAnsi="Times New Roman" w:cs="Times New Roman"/>
          <w:i/>
          <w:sz w:val="24"/>
          <w:szCs w:val="24"/>
          <w:lang w:val="en-GB" w:eastAsia="fr-FR"/>
        </w:rPr>
        <w:t xml:space="preserve"> one of the portions offered</w:t>
      </w:r>
      <w:r w:rsidR="00F82B1C">
        <w:rPr>
          <w:rFonts w:ascii="Times New Roman" w:eastAsia="Times New Roman" w:hAnsi="Times New Roman" w:cs="Times New Roman"/>
          <w:sz w:val="24"/>
          <w:szCs w:val="24"/>
          <w:lang w:val="en-GB" w:eastAsia="fr-FR"/>
        </w:rPr>
        <w:t xml:space="preserve"> and support anaphoric </w:t>
      </w:r>
      <w:r w:rsidR="00F82B1C" w:rsidRPr="00F82B1C">
        <w:rPr>
          <w:rFonts w:ascii="Times New Roman" w:eastAsia="Times New Roman" w:hAnsi="Times New Roman" w:cs="Times New Roman"/>
          <w:i/>
          <w:sz w:val="24"/>
          <w:szCs w:val="24"/>
          <w:lang w:val="en-GB" w:eastAsia="fr-FR"/>
        </w:rPr>
        <w:t>another.</w:t>
      </w:r>
      <w:r w:rsidR="00964382">
        <w:rPr>
          <w:rStyle w:val="FootnoteReference"/>
          <w:rFonts w:ascii="Times New Roman" w:eastAsia="Times New Roman" w:hAnsi="Times New Roman" w:cs="Times New Roman"/>
          <w:i/>
          <w:sz w:val="24"/>
          <w:szCs w:val="24"/>
          <w:lang w:val="en-GB" w:eastAsia="fr-FR"/>
        </w:rPr>
        <w:footnoteReference w:id="6"/>
      </w:r>
      <w:r w:rsidR="00DA630E">
        <w:rPr>
          <w:rFonts w:ascii="Times New Roman" w:eastAsia="Times New Roman" w:hAnsi="Times New Roman" w:cs="Times New Roman"/>
          <w:sz w:val="24"/>
          <w:szCs w:val="24"/>
          <w:lang w:val="en-GB" w:eastAsia="fr-FR"/>
        </w:rPr>
        <w:t xml:space="preserve"> </w:t>
      </w:r>
    </w:p>
    <w:p w:rsidR="00F82B1C" w:rsidRDefault="00506404" w:rsidP="009D42BB">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233138">
        <w:rPr>
          <w:rFonts w:ascii="Times New Roman" w:eastAsia="Times New Roman" w:hAnsi="Times New Roman" w:cs="Times New Roman"/>
          <w:sz w:val="24"/>
          <w:szCs w:val="24"/>
          <w:lang w:val="en-GB" w:eastAsia="fr-FR"/>
        </w:rPr>
        <w:t xml:space="preserve">Portion and collection nouns </w:t>
      </w:r>
      <w:r w:rsidR="0023574D">
        <w:rPr>
          <w:rFonts w:ascii="Times New Roman" w:eastAsia="Times New Roman" w:hAnsi="Times New Roman" w:cs="Times New Roman"/>
          <w:sz w:val="24"/>
          <w:szCs w:val="24"/>
          <w:lang w:val="en-GB" w:eastAsia="fr-FR"/>
        </w:rPr>
        <w:t>are eq</w:t>
      </w:r>
      <w:r w:rsidR="007746B2">
        <w:rPr>
          <w:rFonts w:ascii="Times New Roman" w:eastAsia="Times New Roman" w:hAnsi="Times New Roman" w:cs="Times New Roman"/>
          <w:sz w:val="24"/>
          <w:szCs w:val="24"/>
          <w:lang w:val="en-GB" w:eastAsia="fr-FR"/>
        </w:rPr>
        <w:t>u</w:t>
      </w:r>
      <w:r w:rsidR="0023574D">
        <w:rPr>
          <w:rFonts w:ascii="Times New Roman" w:eastAsia="Times New Roman" w:hAnsi="Times New Roman" w:cs="Times New Roman"/>
          <w:sz w:val="24"/>
          <w:szCs w:val="24"/>
          <w:lang w:val="en-GB" w:eastAsia="fr-FR"/>
        </w:rPr>
        <w:t>al</w:t>
      </w:r>
      <w:r w:rsidR="007746B2">
        <w:rPr>
          <w:rFonts w:ascii="Times New Roman" w:eastAsia="Times New Roman" w:hAnsi="Times New Roman" w:cs="Times New Roman"/>
          <w:sz w:val="24"/>
          <w:szCs w:val="24"/>
          <w:lang w:val="en-GB" w:eastAsia="fr-FR"/>
        </w:rPr>
        <w:t>l</w:t>
      </w:r>
      <w:r w:rsidR="0023574D">
        <w:rPr>
          <w:rFonts w:ascii="Times New Roman" w:eastAsia="Times New Roman" w:hAnsi="Times New Roman" w:cs="Times New Roman"/>
          <w:sz w:val="24"/>
          <w:szCs w:val="24"/>
          <w:lang w:val="en-GB" w:eastAsia="fr-FR"/>
        </w:rPr>
        <w:t>y a problem for the extension</w:t>
      </w:r>
      <w:r w:rsidR="007746B2">
        <w:rPr>
          <w:rFonts w:ascii="Times New Roman" w:eastAsia="Times New Roman" w:hAnsi="Times New Roman" w:cs="Times New Roman"/>
          <w:sz w:val="24"/>
          <w:szCs w:val="24"/>
          <w:lang w:val="en-GB" w:eastAsia="fr-FR"/>
        </w:rPr>
        <w:t>-</w:t>
      </w:r>
      <w:r w:rsidR="0023574D">
        <w:rPr>
          <w:rFonts w:ascii="Times New Roman" w:eastAsia="Times New Roman" w:hAnsi="Times New Roman" w:cs="Times New Roman"/>
          <w:sz w:val="24"/>
          <w:szCs w:val="24"/>
          <w:lang w:val="en-GB" w:eastAsia="fr-FR"/>
        </w:rPr>
        <w:t>based account, since</w:t>
      </w:r>
      <w:r w:rsidR="00F82B1C">
        <w:rPr>
          <w:rFonts w:ascii="Times New Roman" w:eastAsia="Times New Roman" w:hAnsi="Times New Roman" w:cs="Times New Roman"/>
          <w:sz w:val="24"/>
          <w:szCs w:val="24"/>
          <w:lang w:val="en-GB" w:eastAsia="fr-FR"/>
        </w:rPr>
        <w:t xml:space="preserve"> portion and collection nominals such as </w:t>
      </w:r>
      <w:r w:rsidR="00F82B1C" w:rsidRPr="00964382">
        <w:rPr>
          <w:rFonts w:ascii="Times New Roman" w:eastAsia="Times New Roman" w:hAnsi="Times New Roman" w:cs="Times New Roman"/>
          <w:i/>
          <w:sz w:val="24"/>
          <w:szCs w:val="24"/>
          <w:lang w:val="en-GB" w:eastAsia="fr-FR"/>
        </w:rPr>
        <w:t>portion of wine</w:t>
      </w:r>
      <w:r w:rsidR="00F82B1C">
        <w:rPr>
          <w:rFonts w:ascii="Times New Roman" w:eastAsia="Times New Roman" w:hAnsi="Times New Roman" w:cs="Times New Roman"/>
          <w:sz w:val="24"/>
          <w:szCs w:val="24"/>
          <w:lang w:val="en-GB" w:eastAsia="fr-FR"/>
        </w:rPr>
        <w:t xml:space="preserve"> and </w:t>
      </w:r>
      <w:r w:rsidR="00F82B1C" w:rsidRPr="00964382">
        <w:rPr>
          <w:rFonts w:ascii="Times New Roman" w:eastAsia="Times New Roman" w:hAnsi="Times New Roman" w:cs="Times New Roman"/>
          <w:i/>
          <w:sz w:val="24"/>
          <w:szCs w:val="24"/>
          <w:lang w:val="en-GB" w:eastAsia="fr-FR"/>
        </w:rPr>
        <w:t>body of water</w:t>
      </w:r>
      <w:r w:rsidR="00F82B1C">
        <w:rPr>
          <w:rFonts w:ascii="Times New Roman" w:eastAsia="Times New Roman" w:hAnsi="Times New Roman" w:cs="Times New Roman"/>
          <w:sz w:val="24"/>
          <w:szCs w:val="24"/>
          <w:lang w:val="en-GB" w:eastAsia="fr-FR"/>
        </w:rPr>
        <w:t xml:space="preserve"> share the very same extension with the mass nouns </w:t>
      </w:r>
      <w:r w:rsidR="00F82B1C" w:rsidRPr="00964382">
        <w:rPr>
          <w:rFonts w:ascii="Times New Roman" w:eastAsia="Times New Roman" w:hAnsi="Times New Roman" w:cs="Times New Roman"/>
          <w:i/>
          <w:sz w:val="24"/>
          <w:szCs w:val="24"/>
          <w:lang w:val="en-GB" w:eastAsia="fr-FR"/>
        </w:rPr>
        <w:t>wine</w:t>
      </w:r>
      <w:r w:rsidR="00F82B1C">
        <w:rPr>
          <w:rFonts w:ascii="Times New Roman" w:eastAsia="Times New Roman" w:hAnsi="Times New Roman" w:cs="Times New Roman"/>
          <w:sz w:val="24"/>
          <w:szCs w:val="24"/>
          <w:lang w:val="en-GB" w:eastAsia="fr-FR"/>
        </w:rPr>
        <w:t xml:space="preserve"> and </w:t>
      </w:r>
      <w:r w:rsidR="00F82B1C" w:rsidRPr="00964382">
        <w:rPr>
          <w:rFonts w:ascii="Times New Roman" w:eastAsia="Times New Roman" w:hAnsi="Times New Roman" w:cs="Times New Roman"/>
          <w:i/>
          <w:sz w:val="24"/>
          <w:szCs w:val="24"/>
          <w:lang w:val="en-GB" w:eastAsia="fr-FR"/>
        </w:rPr>
        <w:t>water.</w:t>
      </w:r>
      <w:r w:rsidR="00F82B1C">
        <w:rPr>
          <w:rFonts w:ascii="Times New Roman" w:eastAsia="Times New Roman" w:hAnsi="Times New Roman" w:cs="Times New Roman"/>
          <w:sz w:val="24"/>
          <w:szCs w:val="24"/>
          <w:lang w:val="en-GB" w:eastAsia="fr-FR"/>
        </w:rPr>
        <w:t xml:space="preserve"> </w:t>
      </w:r>
      <w:r w:rsidR="0023574D">
        <w:rPr>
          <w:rFonts w:ascii="Times New Roman" w:eastAsia="Times New Roman" w:hAnsi="Times New Roman" w:cs="Times New Roman"/>
          <w:sz w:val="24"/>
          <w:szCs w:val="24"/>
          <w:lang w:val="en-GB" w:eastAsia="fr-FR"/>
        </w:rPr>
        <w:t xml:space="preserve"> </w:t>
      </w:r>
      <w:r w:rsidR="00F82B1C">
        <w:rPr>
          <w:rFonts w:ascii="Times New Roman" w:eastAsia="Times New Roman" w:hAnsi="Times New Roman" w:cs="Times New Roman"/>
          <w:sz w:val="24"/>
          <w:szCs w:val="24"/>
          <w:lang w:val="en-GB" w:eastAsia="fr-FR"/>
        </w:rPr>
        <w:t>P</w:t>
      </w:r>
      <w:r w:rsidR="007746B2">
        <w:rPr>
          <w:rFonts w:ascii="Times New Roman" w:eastAsia="Times New Roman" w:hAnsi="Times New Roman" w:cs="Times New Roman"/>
          <w:sz w:val="24"/>
          <w:szCs w:val="24"/>
          <w:lang w:val="en-GB" w:eastAsia="fr-FR"/>
        </w:rPr>
        <w:t>ortion and collection nouns</w:t>
      </w:r>
      <w:r w:rsidR="00E45113">
        <w:rPr>
          <w:rFonts w:ascii="Times New Roman" w:eastAsia="Times New Roman" w:hAnsi="Times New Roman" w:cs="Times New Roman"/>
          <w:sz w:val="24"/>
          <w:szCs w:val="24"/>
          <w:lang w:val="en-GB" w:eastAsia="fr-FR"/>
        </w:rPr>
        <w:t xml:space="preserve"> </w:t>
      </w:r>
      <w:r w:rsidR="0023574D">
        <w:rPr>
          <w:rFonts w:ascii="Times New Roman" w:eastAsia="Times New Roman" w:hAnsi="Times New Roman" w:cs="Times New Roman"/>
          <w:sz w:val="24"/>
          <w:szCs w:val="24"/>
          <w:lang w:val="en-GB" w:eastAsia="fr-FR"/>
        </w:rPr>
        <w:t>are not at</w:t>
      </w:r>
      <w:r w:rsidR="00042C38">
        <w:rPr>
          <w:rFonts w:ascii="Times New Roman" w:eastAsia="Times New Roman" w:hAnsi="Times New Roman" w:cs="Times New Roman"/>
          <w:sz w:val="24"/>
          <w:szCs w:val="24"/>
          <w:lang w:val="en-GB" w:eastAsia="fr-FR"/>
        </w:rPr>
        <w:t>o</w:t>
      </w:r>
      <w:r w:rsidR="0023574D">
        <w:rPr>
          <w:rFonts w:ascii="Times New Roman" w:eastAsia="Times New Roman" w:hAnsi="Times New Roman" w:cs="Times New Roman"/>
          <w:sz w:val="24"/>
          <w:szCs w:val="24"/>
          <w:lang w:val="en-GB" w:eastAsia="fr-FR"/>
        </w:rPr>
        <w:t>mic and the NPs in (</w:t>
      </w:r>
      <w:r w:rsidR="00CA5E63">
        <w:rPr>
          <w:rFonts w:ascii="Times New Roman" w:eastAsia="Times New Roman" w:hAnsi="Times New Roman" w:cs="Times New Roman"/>
          <w:sz w:val="24"/>
          <w:szCs w:val="24"/>
          <w:lang w:val="en-GB" w:eastAsia="fr-FR"/>
        </w:rPr>
        <w:t>5)-(6</w:t>
      </w:r>
      <w:r w:rsidR="0023574D">
        <w:rPr>
          <w:rFonts w:ascii="Times New Roman" w:eastAsia="Times New Roman" w:hAnsi="Times New Roman" w:cs="Times New Roman"/>
          <w:sz w:val="24"/>
          <w:szCs w:val="24"/>
          <w:lang w:val="en-GB" w:eastAsia="fr-FR"/>
        </w:rPr>
        <w:t xml:space="preserve">) do not refer to </w:t>
      </w:r>
      <w:r w:rsidR="00536DE2">
        <w:rPr>
          <w:rFonts w:ascii="Times New Roman" w:eastAsia="Times New Roman" w:hAnsi="Times New Roman" w:cs="Times New Roman"/>
          <w:sz w:val="24"/>
          <w:szCs w:val="24"/>
          <w:lang w:val="en-GB" w:eastAsia="fr-FR"/>
        </w:rPr>
        <w:t xml:space="preserve">entities that are </w:t>
      </w:r>
      <w:r w:rsidR="0023574D">
        <w:rPr>
          <w:rFonts w:ascii="Times New Roman" w:eastAsia="Times New Roman" w:hAnsi="Times New Roman" w:cs="Times New Roman"/>
          <w:sz w:val="24"/>
          <w:szCs w:val="24"/>
          <w:lang w:val="en-GB" w:eastAsia="fr-FR"/>
        </w:rPr>
        <w:t>atoms</w:t>
      </w:r>
      <w:r w:rsidR="00536DE2">
        <w:rPr>
          <w:rFonts w:ascii="Times New Roman" w:eastAsia="Times New Roman" w:hAnsi="Times New Roman" w:cs="Times New Roman"/>
          <w:sz w:val="24"/>
          <w:szCs w:val="24"/>
          <w:lang w:val="en-GB" w:eastAsia="fr-FR"/>
        </w:rPr>
        <w:t xml:space="preserve"> in a context</w:t>
      </w:r>
      <w:r w:rsidR="0023574D">
        <w:rPr>
          <w:rFonts w:ascii="Times New Roman" w:eastAsia="Times New Roman" w:hAnsi="Times New Roman" w:cs="Times New Roman"/>
          <w:sz w:val="24"/>
          <w:szCs w:val="24"/>
          <w:lang w:val="en-GB" w:eastAsia="fr-FR"/>
        </w:rPr>
        <w:t>.</w:t>
      </w:r>
      <w:r w:rsidR="009B1DF1">
        <w:rPr>
          <w:rStyle w:val="FootnoteReference"/>
          <w:rFonts w:ascii="Times New Roman" w:eastAsia="Times New Roman" w:hAnsi="Times New Roman" w:cs="Times New Roman"/>
          <w:sz w:val="24"/>
          <w:szCs w:val="24"/>
          <w:lang w:val="en-GB" w:eastAsia="fr-FR"/>
        </w:rPr>
        <w:footnoteReference w:id="7"/>
      </w:r>
      <w:r w:rsidR="008A2EA1">
        <w:rPr>
          <w:rFonts w:ascii="Times New Roman" w:eastAsia="Times New Roman" w:hAnsi="Times New Roman" w:cs="Times New Roman"/>
          <w:sz w:val="24"/>
          <w:szCs w:val="24"/>
          <w:lang w:val="en-GB" w:eastAsia="fr-FR"/>
        </w:rPr>
        <w:t xml:space="preserve"> </w:t>
      </w:r>
    </w:p>
    <w:p w:rsidR="008A2EA1" w:rsidRDefault="00F82B1C" w:rsidP="009D42BB">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8A2EA1">
        <w:rPr>
          <w:rFonts w:ascii="Times New Roman" w:eastAsia="Times New Roman" w:hAnsi="Times New Roman" w:cs="Times New Roman"/>
          <w:sz w:val="24"/>
          <w:szCs w:val="24"/>
          <w:lang w:val="en-GB" w:eastAsia="fr-FR"/>
        </w:rPr>
        <w:t>(</w:t>
      </w:r>
      <w:r w:rsidR="00CA5E63">
        <w:rPr>
          <w:rFonts w:ascii="Times New Roman" w:eastAsia="Times New Roman" w:hAnsi="Times New Roman" w:cs="Times New Roman"/>
          <w:sz w:val="24"/>
          <w:szCs w:val="24"/>
          <w:lang w:val="en-GB" w:eastAsia="fr-FR"/>
        </w:rPr>
        <w:t>5</w:t>
      </w:r>
      <w:r w:rsidR="008A2EA1">
        <w:rPr>
          <w:rFonts w:ascii="Times New Roman" w:eastAsia="Times New Roman" w:hAnsi="Times New Roman" w:cs="Times New Roman"/>
          <w:sz w:val="24"/>
          <w:szCs w:val="24"/>
          <w:lang w:val="en-GB" w:eastAsia="fr-FR"/>
        </w:rPr>
        <w:t xml:space="preserve">) </w:t>
      </w:r>
      <w:r w:rsidR="00536DE2">
        <w:rPr>
          <w:rFonts w:ascii="Times New Roman" w:eastAsia="Times New Roman" w:hAnsi="Times New Roman" w:cs="Times New Roman"/>
          <w:sz w:val="24"/>
          <w:szCs w:val="24"/>
          <w:lang w:val="en-GB" w:eastAsia="fr-FR"/>
        </w:rPr>
        <w:t>– (</w:t>
      </w:r>
      <w:r w:rsidR="00CA5E63">
        <w:rPr>
          <w:rFonts w:ascii="Times New Roman" w:eastAsia="Times New Roman" w:hAnsi="Times New Roman" w:cs="Times New Roman"/>
          <w:sz w:val="24"/>
          <w:szCs w:val="24"/>
          <w:lang w:val="en-GB" w:eastAsia="fr-FR"/>
        </w:rPr>
        <w:t>6</w:t>
      </w:r>
      <w:r w:rsidR="00536DE2">
        <w:rPr>
          <w:rFonts w:ascii="Times New Roman" w:eastAsia="Times New Roman" w:hAnsi="Times New Roman" w:cs="Times New Roman"/>
          <w:sz w:val="24"/>
          <w:szCs w:val="24"/>
          <w:lang w:val="en-GB" w:eastAsia="fr-FR"/>
        </w:rPr>
        <w:t xml:space="preserve">) </w:t>
      </w:r>
      <w:r w:rsidR="008A2EA1">
        <w:rPr>
          <w:rFonts w:ascii="Times New Roman" w:eastAsia="Times New Roman" w:hAnsi="Times New Roman" w:cs="Times New Roman"/>
          <w:sz w:val="24"/>
          <w:szCs w:val="24"/>
          <w:lang w:val="en-GB" w:eastAsia="fr-FR"/>
        </w:rPr>
        <w:t>are of course limit cases</w:t>
      </w:r>
      <w:r>
        <w:rPr>
          <w:rFonts w:ascii="Times New Roman" w:eastAsia="Times New Roman" w:hAnsi="Times New Roman" w:cs="Times New Roman"/>
          <w:sz w:val="24"/>
          <w:szCs w:val="24"/>
          <w:lang w:val="en-GB" w:eastAsia="fr-FR"/>
        </w:rPr>
        <w:t xml:space="preserve"> of the use of language</w:t>
      </w:r>
      <w:r w:rsidR="008A2EA1">
        <w:rPr>
          <w:rFonts w:ascii="Times New Roman" w:eastAsia="Times New Roman" w:hAnsi="Times New Roman" w:cs="Times New Roman"/>
          <w:sz w:val="24"/>
          <w:szCs w:val="24"/>
          <w:lang w:val="en-GB" w:eastAsia="fr-FR"/>
        </w:rPr>
        <w:t>.</w:t>
      </w:r>
      <w:r w:rsidR="007746B2">
        <w:rPr>
          <w:rFonts w:ascii="Times New Roman" w:eastAsia="Times New Roman" w:hAnsi="Times New Roman" w:cs="Times New Roman"/>
          <w:sz w:val="24"/>
          <w:szCs w:val="24"/>
          <w:lang w:val="en-GB" w:eastAsia="fr-FR"/>
        </w:rPr>
        <w:t xml:space="preserve"> In </w:t>
      </w:r>
      <w:r w:rsidR="00887497">
        <w:rPr>
          <w:rFonts w:ascii="Times New Roman" w:eastAsia="Times New Roman" w:hAnsi="Times New Roman" w:cs="Times New Roman"/>
          <w:sz w:val="24"/>
          <w:szCs w:val="24"/>
          <w:lang w:val="en-GB" w:eastAsia="fr-FR"/>
        </w:rPr>
        <w:t>general,</w:t>
      </w:r>
      <w:r w:rsidR="007746B2">
        <w:rPr>
          <w:rFonts w:ascii="Times New Roman" w:eastAsia="Times New Roman" w:hAnsi="Times New Roman" w:cs="Times New Roman"/>
          <w:sz w:val="24"/>
          <w:szCs w:val="24"/>
          <w:lang w:val="en-GB" w:eastAsia="fr-FR"/>
        </w:rPr>
        <w:t xml:space="preserve"> the use of portion or collection nouns goes </w:t>
      </w:r>
      <w:r w:rsidR="00E45113">
        <w:rPr>
          <w:rFonts w:ascii="Times New Roman" w:eastAsia="Times New Roman" w:hAnsi="Times New Roman" w:cs="Times New Roman"/>
          <w:sz w:val="24"/>
          <w:szCs w:val="24"/>
          <w:lang w:val="en-GB" w:eastAsia="fr-FR"/>
        </w:rPr>
        <w:t>along with some form of integrity of the referent</w:t>
      </w:r>
      <w:r w:rsidR="00887497">
        <w:rPr>
          <w:rFonts w:ascii="Times New Roman" w:eastAsia="Times New Roman" w:hAnsi="Times New Roman" w:cs="Times New Roman"/>
          <w:sz w:val="24"/>
          <w:szCs w:val="24"/>
          <w:lang w:val="en-GB" w:eastAsia="fr-FR"/>
        </w:rPr>
        <w:t xml:space="preserve">. But </w:t>
      </w:r>
      <w:r w:rsidR="00012514">
        <w:rPr>
          <w:rFonts w:ascii="Times New Roman" w:eastAsia="Times New Roman" w:hAnsi="Times New Roman" w:cs="Times New Roman"/>
          <w:sz w:val="24"/>
          <w:szCs w:val="24"/>
          <w:lang w:val="en-GB" w:eastAsia="fr-FR"/>
        </w:rPr>
        <w:t xml:space="preserve">what </w:t>
      </w:r>
      <w:r w:rsidR="00887497">
        <w:rPr>
          <w:rFonts w:ascii="Times New Roman" w:eastAsia="Times New Roman" w:hAnsi="Times New Roman" w:cs="Times New Roman"/>
          <w:sz w:val="24"/>
          <w:szCs w:val="24"/>
          <w:lang w:val="en-GB" w:eastAsia="fr-FR"/>
        </w:rPr>
        <w:t>is important is that</w:t>
      </w:r>
      <w:r w:rsidR="00E45113">
        <w:rPr>
          <w:rFonts w:ascii="Times New Roman" w:eastAsia="Times New Roman" w:hAnsi="Times New Roman" w:cs="Times New Roman"/>
          <w:sz w:val="24"/>
          <w:szCs w:val="24"/>
          <w:lang w:val="en-GB" w:eastAsia="fr-FR"/>
        </w:rPr>
        <w:t xml:space="preserve"> </w:t>
      </w:r>
      <w:r w:rsidR="008A2EA1">
        <w:rPr>
          <w:rFonts w:ascii="Times New Roman" w:eastAsia="Times New Roman" w:hAnsi="Times New Roman" w:cs="Times New Roman"/>
          <w:sz w:val="24"/>
          <w:szCs w:val="24"/>
          <w:lang w:val="en-GB" w:eastAsia="fr-FR"/>
        </w:rPr>
        <w:t xml:space="preserve">the use of the count category in natural language does not require </w:t>
      </w:r>
      <w:r>
        <w:rPr>
          <w:rFonts w:ascii="Times New Roman" w:eastAsia="Times New Roman" w:hAnsi="Times New Roman" w:cs="Times New Roman"/>
          <w:sz w:val="24"/>
          <w:szCs w:val="24"/>
          <w:lang w:val="en-GB" w:eastAsia="fr-FR"/>
        </w:rPr>
        <w:t>that</w:t>
      </w:r>
      <w:r w:rsidR="00012514">
        <w:rPr>
          <w:rFonts w:ascii="Times New Roman" w:eastAsia="Times New Roman" w:hAnsi="Times New Roman" w:cs="Times New Roman"/>
          <w:sz w:val="24"/>
          <w:szCs w:val="24"/>
          <w:lang w:val="en-GB" w:eastAsia="fr-FR"/>
        </w:rPr>
        <w:t xml:space="preserve">. This </w:t>
      </w:r>
      <w:r w:rsidR="00E45113">
        <w:rPr>
          <w:rFonts w:ascii="Times New Roman" w:eastAsia="Times New Roman" w:hAnsi="Times New Roman" w:cs="Times New Roman"/>
          <w:sz w:val="24"/>
          <w:szCs w:val="24"/>
          <w:lang w:val="en-GB" w:eastAsia="fr-FR"/>
        </w:rPr>
        <w:t xml:space="preserve">means </w:t>
      </w:r>
      <w:r w:rsidR="00E45113">
        <w:rPr>
          <w:rFonts w:ascii="Times New Roman" w:eastAsia="Times New Roman" w:hAnsi="Times New Roman" w:cs="Times New Roman"/>
          <w:sz w:val="24"/>
          <w:szCs w:val="24"/>
          <w:lang w:val="en-GB" w:eastAsia="fr-FR"/>
        </w:rPr>
        <w:lastRenderedPageBreak/>
        <w:t>integrity or atomicity cannot as such be tied to the content of count noun</w:t>
      </w:r>
      <w:r w:rsidR="008A2EA1">
        <w:rPr>
          <w:rFonts w:ascii="Times New Roman" w:eastAsia="Times New Roman" w:hAnsi="Times New Roman" w:cs="Times New Roman"/>
          <w:sz w:val="24"/>
          <w:szCs w:val="24"/>
          <w:lang w:val="en-GB" w:eastAsia="fr-FR"/>
        </w:rPr>
        <w:t xml:space="preserve">s, </w:t>
      </w:r>
      <w:r>
        <w:rPr>
          <w:rFonts w:ascii="Times New Roman" w:eastAsia="Times New Roman" w:hAnsi="Times New Roman" w:cs="Times New Roman"/>
          <w:sz w:val="24"/>
          <w:szCs w:val="24"/>
          <w:lang w:val="en-GB" w:eastAsia="fr-FR"/>
        </w:rPr>
        <w:t>which shows a fundamental inadequacy of</w:t>
      </w:r>
      <w:r w:rsidR="008A2EA1">
        <w:rPr>
          <w:rFonts w:ascii="Times New Roman" w:eastAsia="Times New Roman" w:hAnsi="Times New Roman" w:cs="Times New Roman"/>
          <w:sz w:val="24"/>
          <w:szCs w:val="24"/>
          <w:lang w:val="en-GB" w:eastAsia="fr-FR"/>
        </w:rPr>
        <w:t xml:space="preserve"> object- </w:t>
      </w:r>
      <w:r w:rsidR="00476B6D">
        <w:rPr>
          <w:rFonts w:ascii="Times New Roman" w:eastAsia="Times New Roman" w:hAnsi="Times New Roman" w:cs="Times New Roman"/>
          <w:sz w:val="24"/>
          <w:szCs w:val="24"/>
          <w:lang w:val="en-GB" w:eastAsia="fr-FR"/>
        </w:rPr>
        <w:t>or extension-base</w:t>
      </w:r>
      <w:r w:rsidR="008A2EA1">
        <w:rPr>
          <w:rFonts w:ascii="Times New Roman" w:eastAsia="Times New Roman" w:hAnsi="Times New Roman" w:cs="Times New Roman"/>
          <w:sz w:val="24"/>
          <w:szCs w:val="24"/>
          <w:lang w:val="en-GB" w:eastAsia="fr-FR"/>
        </w:rPr>
        <w:t>d approaches</w:t>
      </w:r>
      <w:r w:rsidR="00476B6D">
        <w:rPr>
          <w:rFonts w:ascii="Times New Roman" w:eastAsia="Times New Roman" w:hAnsi="Times New Roman" w:cs="Times New Roman"/>
          <w:sz w:val="24"/>
          <w:szCs w:val="24"/>
          <w:lang w:val="en-GB" w:eastAsia="fr-FR"/>
        </w:rPr>
        <w:t>.</w:t>
      </w:r>
      <w:r w:rsidR="008A2EA1">
        <w:rPr>
          <w:rFonts w:ascii="Times New Roman" w:eastAsia="Times New Roman" w:hAnsi="Times New Roman" w:cs="Times New Roman"/>
          <w:sz w:val="24"/>
          <w:szCs w:val="24"/>
          <w:lang w:val="en-GB" w:eastAsia="fr-FR"/>
        </w:rPr>
        <w:t xml:space="preserve"> </w:t>
      </w:r>
      <w:r w:rsidR="00E45113">
        <w:rPr>
          <w:rFonts w:ascii="Times New Roman" w:eastAsia="Times New Roman" w:hAnsi="Times New Roman" w:cs="Times New Roman"/>
          <w:sz w:val="24"/>
          <w:szCs w:val="24"/>
          <w:lang w:val="en-GB" w:eastAsia="fr-FR"/>
        </w:rPr>
        <w:t>The content of count noun</w:t>
      </w:r>
      <w:r w:rsidR="008A2EA1">
        <w:rPr>
          <w:rFonts w:ascii="Times New Roman" w:eastAsia="Times New Roman" w:hAnsi="Times New Roman" w:cs="Times New Roman"/>
          <w:sz w:val="24"/>
          <w:szCs w:val="24"/>
          <w:lang w:val="en-GB" w:eastAsia="fr-FR"/>
        </w:rPr>
        <w:t>s</w:t>
      </w:r>
      <w:r w:rsidR="00E45113">
        <w:rPr>
          <w:rFonts w:ascii="Times New Roman" w:eastAsia="Times New Roman" w:hAnsi="Times New Roman" w:cs="Times New Roman"/>
          <w:sz w:val="24"/>
          <w:szCs w:val="24"/>
          <w:lang w:val="en-GB" w:eastAsia="fr-FR"/>
        </w:rPr>
        <w:t xml:space="preserve"> is associated with the notion of being a single entity (</w:t>
      </w:r>
      <w:r w:rsidR="00012514">
        <w:rPr>
          <w:rFonts w:ascii="Times New Roman" w:eastAsia="Times New Roman" w:hAnsi="Times New Roman" w:cs="Times New Roman"/>
          <w:sz w:val="24"/>
          <w:szCs w:val="24"/>
          <w:lang w:val="en-GB" w:eastAsia="fr-FR"/>
        </w:rPr>
        <w:t xml:space="preserve">having </w:t>
      </w:r>
      <w:r w:rsidR="00E45113">
        <w:rPr>
          <w:rFonts w:ascii="Times New Roman" w:eastAsia="Times New Roman" w:hAnsi="Times New Roman" w:cs="Times New Roman"/>
          <w:sz w:val="24"/>
          <w:szCs w:val="24"/>
          <w:lang w:val="en-GB" w:eastAsia="fr-FR"/>
        </w:rPr>
        <w:t xml:space="preserve">unity), without that being reducible to integrity or atomicity. </w:t>
      </w:r>
    </w:p>
    <w:p w:rsidR="0023574D" w:rsidRDefault="008A2EA1" w:rsidP="00A074E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How is that notion of unity to be understood? The </w:t>
      </w:r>
      <w:r w:rsidR="00012514">
        <w:rPr>
          <w:rFonts w:ascii="Times New Roman" w:eastAsia="Times New Roman" w:hAnsi="Times New Roman" w:cs="Times New Roman"/>
          <w:sz w:val="24"/>
          <w:szCs w:val="24"/>
          <w:lang w:val="en-GB" w:eastAsia="fr-FR"/>
        </w:rPr>
        <w:t xml:space="preserve">question of how to understand the </w:t>
      </w:r>
      <w:r>
        <w:rPr>
          <w:rFonts w:ascii="Times New Roman" w:eastAsia="Times New Roman" w:hAnsi="Times New Roman" w:cs="Times New Roman"/>
          <w:sz w:val="24"/>
          <w:szCs w:val="24"/>
          <w:lang w:val="en-GB" w:eastAsia="fr-FR"/>
        </w:rPr>
        <w:t>notion of unity</w:t>
      </w:r>
      <w:r w:rsidR="00012514">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or being one, a single </w:t>
      </w:r>
      <w:r w:rsidR="00012514">
        <w:rPr>
          <w:rFonts w:ascii="Times New Roman" w:eastAsia="Times New Roman" w:hAnsi="Times New Roman" w:cs="Times New Roman"/>
          <w:sz w:val="24"/>
          <w:szCs w:val="24"/>
          <w:lang w:val="en-GB" w:eastAsia="fr-FR"/>
        </w:rPr>
        <w:t xml:space="preserve">entity) </w:t>
      </w:r>
      <w:r>
        <w:rPr>
          <w:rFonts w:ascii="Times New Roman" w:eastAsia="Times New Roman" w:hAnsi="Times New Roman" w:cs="Times New Roman"/>
          <w:sz w:val="24"/>
          <w:szCs w:val="24"/>
          <w:lang w:val="en-GB" w:eastAsia="fr-FR"/>
        </w:rPr>
        <w:t>is one of the oldest problems in metaphysics and has been at the cent</w:t>
      </w:r>
      <w:r w:rsidR="00F82B1C">
        <w:rPr>
          <w:rFonts w:ascii="Times New Roman" w:eastAsia="Times New Roman" w:hAnsi="Times New Roman" w:cs="Times New Roman"/>
          <w:sz w:val="24"/>
          <w:szCs w:val="24"/>
          <w:lang w:val="en-GB" w:eastAsia="fr-FR"/>
        </w:rPr>
        <w:t>re</w:t>
      </w:r>
      <w:r>
        <w:rPr>
          <w:rFonts w:ascii="Times New Roman" w:eastAsia="Times New Roman" w:hAnsi="Times New Roman" w:cs="Times New Roman"/>
          <w:sz w:val="24"/>
          <w:szCs w:val="24"/>
          <w:lang w:val="en-GB" w:eastAsia="fr-FR"/>
        </w:rPr>
        <w:t xml:space="preserve"> of discussion already in antiquity (Parmen</w:t>
      </w:r>
      <w:r w:rsidR="00A074EA">
        <w:rPr>
          <w:rFonts w:ascii="Times New Roman" w:eastAsia="Times New Roman" w:hAnsi="Times New Roman" w:cs="Times New Roman"/>
          <w:sz w:val="24"/>
          <w:szCs w:val="24"/>
          <w:lang w:val="en-GB" w:eastAsia="fr-FR"/>
        </w:rPr>
        <w:t>id</w:t>
      </w:r>
      <w:r>
        <w:rPr>
          <w:rFonts w:ascii="Times New Roman" w:eastAsia="Times New Roman" w:hAnsi="Times New Roman" w:cs="Times New Roman"/>
          <w:sz w:val="24"/>
          <w:szCs w:val="24"/>
          <w:lang w:val="en-GB" w:eastAsia="fr-FR"/>
        </w:rPr>
        <w:t>es</w:t>
      </w:r>
      <w:r w:rsidR="00887497">
        <w:rPr>
          <w:rFonts w:ascii="Times New Roman" w:eastAsia="Times New Roman" w:hAnsi="Times New Roman" w:cs="Times New Roman"/>
          <w:sz w:val="24"/>
          <w:szCs w:val="24"/>
          <w:lang w:val="en-GB" w:eastAsia="fr-FR"/>
        </w:rPr>
        <w:t>, Plato, Aristotle</w:t>
      </w:r>
      <w:r>
        <w:rPr>
          <w:rFonts w:ascii="Times New Roman" w:eastAsia="Times New Roman" w:hAnsi="Times New Roman" w:cs="Times New Roman"/>
          <w:sz w:val="24"/>
          <w:szCs w:val="24"/>
          <w:lang w:val="en-GB" w:eastAsia="fr-FR"/>
        </w:rPr>
        <w:t>)</w:t>
      </w:r>
      <w:r w:rsidR="00012514">
        <w:rPr>
          <w:rFonts w:ascii="Times New Roman" w:eastAsia="Times New Roman" w:hAnsi="Times New Roman" w:cs="Times New Roman"/>
          <w:sz w:val="24"/>
          <w:szCs w:val="24"/>
          <w:lang w:val="en-GB" w:eastAsia="fr-FR"/>
        </w:rPr>
        <w:t>.</w:t>
      </w:r>
      <w:r w:rsidR="009C45BF">
        <w:rPr>
          <w:rFonts w:ascii="Times New Roman" w:eastAsia="Times New Roman" w:hAnsi="Times New Roman" w:cs="Times New Roman"/>
          <w:sz w:val="24"/>
          <w:szCs w:val="24"/>
          <w:lang w:val="en-GB" w:eastAsia="fr-FR"/>
        </w:rPr>
        <w:t xml:space="preserve"> It</w:t>
      </w:r>
      <w:r>
        <w:rPr>
          <w:rFonts w:ascii="Times New Roman" w:eastAsia="Times New Roman" w:hAnsi="Times New Roman" w:cs="Times New Roman"/>
          <w:sz w:val="24"/>
          <w:szCs w:val="24"/>
          <w:lang w:val="en-GB" w:eastAsia="fr-FR"/>
        </w:rPr>
        <w:t xml:space="preserve"> continues to be </w:t>
      </w:r>
      <w:r w:rsidR="00887497">
        <w:rPr>
          <w:rFonts w:ascii="Times New Roman" w:eastAsia="Times New Roman" w:hAnsi="Times New Roman" w:cs="Times New Roman"/>
          <w:sz w:val="24"/>
          <w:szCs w:val="24"/>
          <w:lang w:val="en-GB" w:eastAsia="fr-FR"/>
        </w:rPr>
        <w:t>a difficult and central topic in metaphysics about which there is little unanimity</w:t>
      </w:r>
      <w:r>
        <w:rPr>
          <w:rFonts w:ascii="Times New Roman" w:eastAsia="Times New Roman" w:hAnsi="Times New Roman" w:cs="Times New Roman"/>
          <w:sz w:val="24"/>
          <w:szCs w:val="24"/>
          <w:lang w:val="en-GB" w:eastAsia="fr-FR"/>
        </w:rPr>
        <w:t xml:space="preserve"> (see Priest</w:t>
      </w:r>
      <w:r w:rsidR="00A074EA">
        <w:rPr>
          <w:rFonts w:ascii="Times New Roman" w:eastAsia="Times New Roman" w:hAnsi="Times New Roman" w:cs="Times New Roman"/>
          <w:sz w:val="24"/>
          <w:szCs w:val="24"/>
          <w:lang w:val="en-GB" w:eastAsia="fr-FR"/>
        </w:rPr>
        <w:t xml:space="preserve"> 2015</w:t>
      </w:r>
      <w:r>
        <w:rPr>
          <w:rFonts w:ascii="Times New Roman" w:eastAsia="Times New Roman" w:hAnsi="Times New Roman" w:cs="Times New Roman"/>
          <w:sz w:val="24"/>
          <w:szCs w:val="24"/>
          <w:lang w:val="en-GB" w:eastAsia="fr-FR"/>
        </w:rPr>
        <w:t xml:space="preserve"> for a recent discussion and proposal).  Obviously</w:t>
      </w:r>
      <w:r w:rsidR="00D17FD5">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it is a topic</w:t>
      </w:r>
      <w:r w:rsidR="00A074EA">
        <w:rPr>
          <w:rFonts w:ascii="Times New Roman" w:eastAsia="Times New Roman" w:hAnsi="Times New Roman" w:cs="Times New Roman"/>
          <w:sz w:val="24"/>
          <w:szCs w:val="24"/>
          <w:lang w:val="en-GB" w:eastAsia="fr-FR"/>
        </w:rPr>
        <w:t xml:space="preserve"> that is closely linked to language, in particular the mass-count distinction</w:t>
      </w:r>
      <w:r w:rsidR="00887497">
        <w:rPr>
          <w:rFonts w:ascii="Times New Roman" w:eastAsia="Times New Roman" w:hAnsi="Times New Roman" w:cs="Times New Roman"/>
          <w:sz w:val="24"/>
          <w:szCs w:val="24"/>
          <w:lang w:val="en-GB" w:eastAsia="fr-FR"/>
        </w:rPr>
        <w:t xml:space="preserve"> and the use of count of nouns and number-related predicates in particular</w:t>
      </w:r>
      <w:r w:rsidR="00536DE2">
        <w:rPr>
          <w:rFonts w:ascii="Times New Roman" w:eastAsia="Times New Roman" w:hAnsi="Times New Roman" w:cs="Times New Roman"/>
          <w:sz w:val="24"/>
          <w:szCs w:val="24"/>
          <w:lang w:val="en-GB" w:eastAsia="fr-FR"/>
        </w:rPr>
        <w:t>,</w:t>
      </w:r>
      <w:r w:rsidR="00887497">
        <w:rPr>
          <w:rFonts w:ascii="Times New Roman" w:eastAsia="Times New Roman" w:hAnsi="Times New Roman" w:cs="Times New Roman"/>
          <w:sz w:val="24"/>
          <w:szCs w:val="24"/>
          <w:lang w:val="en-GB" w:eastAsia="fr-FR"/>
        </w:rPr>
        <w:t xml:space="preserve"> and it plays a role in cognition independently of language as well</w:t>
      </w:r>
      <w:r w:rsidR="00A074EA">
        <w:rPr>
          <w:rFonts w:ascii="Times New Roman" w:eastAsia="Times New Roman" w:hAnsi="Times New Roman" w:cs="Times New Roman"/>
          <w:sz w:val="24"/>
          <w:szCs w:val="24"/>
          <w:lang w:val="en-GB" w:eastAsia="fr-FR"/>
        </w:rPr>
        <w:t xml:space="preserve">. But to explain the notion of unity </w:t>
      </w:r>
      <w:r w:rsidR="00887497">
        <w:rPr>
          <w:rFonts w:ascii="Times New Roman" w:eastAsia="Times New Roman" w:hAnsi="Times New Roman" w:cs="Times New Roman"/>
          <w:sz w:val="24"/>
          <w:szCs w:val="24"/>
          <w:lang w:val="en-GB" w:eastAsia="fr-FR"/>
        </w:rPr>
        <w:t>should better not be considered the task of</w:t>
      </w:r>
      <w:r w:rsidR="00A074EA">
        <w:rPr>
          <w:rFonts w:ascii="Times New Roman" w:eastAsia="Times New Roman" w:hAnsi="Times New Roman" w:cs="Times New Roman"/>
          <w:sz w:val="24"/>
          <w:szCs w:val="24"/>
          <w:lang w:val="en-GB" w:eastAsia="fr-FR"/>
        </w:rPr>
        <w:t xml:space="preserve"> formal semantics; rat</w:t>
      </w:r>
      <w:r w:rsidR="00887497">
        <w:rPr>
          <w:rFonts w:ascii="Times New Roman" w:eastAsia="Times New Roman" w:hAnsi="Times New Roman" w:cs="Times New Roman"/>
          <w:sz w:val="24"/>
          <w:szCs w:val="24"/>
          <w:lang w:val="en-GB" w:eastAsia="fr-FR"/>
        </w:rPr>
        <w:t xml:space="preserve">her formal semantics theories </w:t>
      </w:r>
      <w:r w:rsidR="00A074EA">
        <w:rPr>
          <w:rFonts w:ascii="Times New Roman" w:eastAsia="Times New Roman" w:hAnsi="Times New Roman" w:cs="Times New Roman"/>
          <w:sz w:val="24"/>
          <w:szCs w:val="24"/>
          <w:lang w:val="en-GB" w:eastAsia="fr-FR"/>
        </w:rPr>
        <w:t xml:space="preserve">should be compatible with whatever metaphysical account </w:t>
      </w:r>
      <w:r w:rsidR="00C96796">
        <w:rPr>
          <w:rFonts w:ascii="Times New Roman" w:eastAsia="Times New Roman" w:hAnsi="Times New Roman" w:cs="Times New Roman"/>
          <w:sz w:val="24"/>
          <w:szCs w:val="24"/>
          <w:lang w:val="en-GB" w:eastAsia="fr-FR"/>
        </w:rPr>
        <w:t xml:space="preserve">of unity </w:t>
      </w:r>
      <w:r w:rsidR="00A074EA">
        <w:rPr>
          <w:rFonts w:ascii="Times New Roman" w:eastAsia="Times New Roman" w:hAnsi="Times New Roman" w:cs="Times New Roman"/>
          <w:sz w:val="24"/>
          <w:szCs w:val="24"/>
          <w:lang w:val="en-GB" w:eastAsia="fr-FR"/>
        </w:rPr>
        <w:t xml:space="preserve">may </w:t>
      </w:r>
      <w:r w:rsidR="00887497">
        <w:rPr>
          <w:rFonts w:ascii="Times New Roman" w:eastAsia="Times New Roman" w:hAnsi="Times New Roman" w:cs="Times New Roman"/>
          <w:sz w:val="24"/>
          <w:szCs w:val="24"/>
          <w:lang w:val="en-GB" w:eastAsia="fr-FR"/>
        </w:rPr>
        <w:t>turn out the right one</w:t>
      </w:r>
      <w:r w:rsidR="00A074EA">
        <w:rPr>
          <w:rFonts w:ascii="Times New Roman" w:eastAsia="Times New Roman" w:hAnsi="Times New Roman" w:cs="Times New Roman"/>
          <w:sz w:val="24"/>
          <w:szCs w:val="24"/>
          <w:lang w:val="en-GB" w:eastAsia="fr-FR"/>
        </w:rPr>
        <w:t xml:space="preserve">. </w:t>
      </w:r>
      <w:r w:rsidR="00C96796">
        <w:rPr>
          <w:rFonts w:ascii="Times New Roman" w:eastAsia="Times New Roman" w:hAnsi="Times New Roman" w:cs="Times New Roman"/>
          <w:sz w:val="24"/>
          <w:szCs w:val="24"/>
          <w:lang w:val="en-GB" w:eastAsia="fr-FR"/>
        </w:rPr>
        <w:t>For the purpose of the semantics of the mass-count distinction and number-related predicates,</w:t>
      </w:r>
      <w:r w:rsidR="00A074EA">
        <w:rPr>
          <w:rFonts w:ascii="Times New Roman" w:eastAsia="Times New Roman" w:hAnsi="Times New Roman" w:cs="Times New Roman"/>
          <w:sz w:val="24"/>
          <w:szCs w:val="24"/>
          <w:lang w:val="en-GB" w:eastAsia="fr-FR"/>
        </w:rPr>
        <w:t xml:space="preserve"> I th</w:t>
      </w:r>
      <w:r w:rsidR="00C96796">
        <w:rPr>
          <w:rFonts w:ascii="Times New Roman" w:eastAsia="Times New Roman" w:hAnsi="Times New Roman" w:cs="Times New Roman"/>
          <w:sz w:val="24"/>
          <w:szCs w:val="24"/>
          <w:lang w:val="en-GB" w:eastAsia="fr-FR"/>
        </w:rPr>
        <w:t>erefore</w:t>
      </w:r>
      <w:r w:rsidR="00A074EA">
        <w:rPr>
          <w:rFonts w:ascii="Times New Roman" w:eastAsia="Times New Roman" w:hAnsi="Times New Roman" w:cs="Times New Roman"/>
          <w:sz w:val="24"/>
          <w:szCs w:val="24"/>
          <w:lang w:val="en-GB" w:eastAsia="fr-FR"/>
        </w:rPr>
        <w:t xml:space="preserve"> take the no</w:t>
      </w:r>
      <w:r w:rsidR="00C96796">
        <w:rPr>
          <w:rFonts w:ascii="Times New Roman" w:eastAsia="Times New Roman" w:hAnsi="Times New Roman" w:cs="Times New Roman"/>
          <w:sz w:val="24"/>
          <w:szCs w:val="24"/>
          <w:lang w:val="en-GB" w:eastAsia="fr-FR"/>
        </w:rPr>
        <w:t>tion of unity to be a primitive</w:t>
      </w:r>
      <w:r w:rsidR="00536DE2">
        <w:rPr>
          <w:rFonts w:ascii="Times New Roman" w:eastAsia="Times New Roman" w:hAnsi="Times New Roman" w:cs="Times New Roman"/>
          <w:sz w:val="24"/>
          <w:szCs w:val="24"/>
          <w:lang w:val="en-GB" w:eastAsia="fr-FR"/>
        </w:rPr>
        <w:t xml:space="preserve"> notion</w:t>
      </w:r>
      <w:r w:rsidR="00C96796">
        <w:rPr>
          <w:rFonts w:ascii="Times New Roman" w:eastAsia="Times New Roman" w:hAnsi="Times New Roman" w:cs="Times New Roman"/>
          <w:sz w:val="24"/>
          <w:szCs w:val="24"/>
          <w:lang w:val="en-GB" w:eastAsia="fr-FR"/>
        </w:rPr>
        <w:t>, not to be reduced to other notions in the semantic theory itself</w:t>
      </w:r>
      <w:r w:rsidR="00A074EA">
        <w:rPr>
          <w:rFonts w:ascii="Times New Roman" w:eastAsia="Times New Roman" w:hAnsi="Times New Roman" w:cs="Times New Roman"/>
          <w:sz w:val="24"/>
          <w:szCs w:val="24"/>
          <w:lang w:val="en-GB" w:eastAsia="fr-FR"/>
        </w:rPr>
        <w:t>. I will only make the assumption</w:t>
      </w:r>
      <w:r w:rsidR="00476B6D">
        <w:rPr>
          <w:rFonts w:ascii="Times New Roman" w:eastAsia="Times New Roman" w:hAnsi="Times New Roman" w:cs="Times New Roman"/>
          <w:sz w:val="24"/>
          <w:szCs w:val="24"/>
          <w:lang w:val="en-GB" w:eastAsia="fr-FR"/>
        </w:rPr>
        <w:t xml:space="preserve"> </w:t>
      </w:r>
      <w:r w:rsidR="00C96796">
        <w:rPr>
          <w:rFonts w:ascii="Times New Roman" w:eastAsia="Times New Roman" w:hAnsi="Times New Roman" w:cs="Times New Roman"/>
          <w:sz w:val="24"/>
          <w:szCs w:val="24"/>
          <w:lang w:val="en-GB" w:eastAsia="fr-FR"/>
        </w:rPr>
        <w:t xml:space="preserve">that unity </w:t>
      </w:r>
      <w:r w:rsidR="00476B6D">
        <w:rPr>
          <w:rFonts w:ascii="Times New Roman" w:eastAsia="Times New Roman" w:hAnsi="Times New Roman" w:cs="Times New Roman"/>
          <w:sz w:val="24"/>
          <w:szCs w:val="24"/>
          <w:lang w:val="en-GB" w:eastAsia="fr-FR"/>
        </w:rPr>
        <w:t>forms the content of</w:t>
      </w:r>
      <w:r w:rsidR="00C96796">
        <w:rPr>
          <w:rFonts w:ascii="Times New Roman" w:eastAsia="Times New Roman" w:hAnsi="Times New Roman" w:cs="Times New Roman"/>
          <w:sz w:val="24"/>
          <w:szCs w:val="24"/>
          <w:lang w:val="en-GB" w:eastAsia="fr-FR"/>
        </w:rPr>
        <w:t xml:space="preserve"> the syntactic</w:t>
      </w:r>
      <w:r w:rsidR="00476B6D">
        <w:rPr>
          <w:rFonts w:ascii="Times New Roman" w:eastAsia="Times New Roman" w:hAnsi="Times New Roman" w:cs="Times New Roman"/>
          <w:sz w:val="24"/>
          <w:szCs w:val="24"/>
          <w:lang w:val="en-GB" w:eastAsia="fr-FR"/>
        </w:rPr>
        <w:t xml:space="preserve"> count cat</w:t>
      </w:r>
      <w:r w:rsidR="0010083F">
        <w:rPr>
          <w:rFonts w:ascii="Times New Roman" w:eastAsia="Times New Roman" w:hAnsi="Times New Roman" w:cs="Times New Roman"/>
          <w:sz w:val="24"/>
          <w:szCs w:val="24"/>
          <w:lang w:val="en-GB" w:eastAsia="fr-FR"/>
        </w:rPr>
        <w:t>eg</w:t>
      </w:r>
      <w:r w:rsidR="00476B6D">
        <w:rPr>
          <w:rFonts w:ascii="Times New Roman" w:eastAsia="Times New Roman" w:hAnsi="Times New Roman" w:cs="Times New Roman"/>
          <w:sz w:val="24"/>
          <w:szCs w:val="24"/>
          <w:lang w:val="en-GB" w:eastAsia="fr-FR"/>
        </w:rPr>
        <w:t>or</w:t>
      </w:r>
      <w:r w:rsidR="00C96796">
        <w:rPr>
          <w:rFonts w:ascii="Times New Roman" w:eastAsia="Times New Roman" w:hAnsi="Times New Roman" w:cs="Times New Roman"/>
          <w:sz w:val="24"/>
          <w:szCs w:val="24"/>
          <w:lang w:val="en-GB" w:eastAsia="fr-FR"/>
        </w:rPr>
        <w:t>y</w:t>
      </w:r>
      <w:r w:rsidR="00012514">
        <w:rPr>
          <w:rFonts w:ascii="Times New Roman" w:eastAsia="Times New Roman" w:hAnsi="Times New Roman" w:cs="Times New Roman"/>
          <w:sz w:val="24"/>
          <w:szCs w:val="24"/>
          <w:lang w:val="en-GB" w:eastAsia="fr-FR"/>
        </w:rPr>
        <w:t xml:space="preserve"> (and unity-introducing expressions)</w:t>
      </w:r>
      <w:r w:rsidR="00476B6D">
        <w:rPr>
          <w:rFonts w:ascii="Times New Roman" w:eastAsia="Times New Roman" w:hAnsi="Times New Roman" w:cs="Times New Roman"/>
          <w:sz w:val="24"/>
          <w:szCs w:val="24"/>
          <w:lang w:val="en-GB" w:eastAsia="fr-FR"/>
        </w:rPr>
        <w:t xml:space="preserve"> and </w:t>
      </w:r>
      <w:r w:rsidR="00C96796">
        <w:rPr>
          <w:rFonts w:ascii="Times New Roman" w:eastAsia="Times New Roman" w:hAnsi="Times New Roman" w:cs="Times New Roman"/>
          <w:sz w:val="24"/>
          <w:szCs w:val="24"/>
          <w:lang w:val="en-GB" w:eastAsia="fr-FR"/>
        </w:rPr>
        <w:t>is involved</w:t>
      </w:r>
      <w:r w:rsidR="00FF63AA">
        <w:rPr>
          <w:rFonts w:ascii="Times New Roman" w:eastAsia="Times New Roman" w:hAnsi="Times New Roman" w:cs="Times New Roman"/>
          <w:sz w:val="24"/>
          <w:szCs w:val="24"/>
          <w:lang w:val="en-GB" w:eastAsia="fr-FR"/>
        </w:rPr>
        <w:t xml:space="preserve"> in particular ways</w:t>
      </w:r>
      <w:r w:rsidR="00C96796">
        <w:rPr>
          <w:rFonts w:ascii="Times New Roman" w:eastAsia="Times New Roman" w:hAnsi="Times New Roman" w:cs="Times New Roman"/>
          <w:sz w:val="24"/>
          <w:szCs w:val="24"/>
          <w:lang w:val="en-GB" w:eastAsia="fr-FR"/>
        </w:rPr>
        <w:t xml:space="preserve"> in</w:t>
      </w:r>
      <w:r w:rsidR="00476B6D">
        <w:rPr>
          <w:rFonts w:ascii="Times New Roman" w:eastAsia="Times New Roman" w:hAnsi="Times New Roman" w:cs="Times New Roman"/>
          <w:sz w:val="24"/>
          <w:szCs w:val="24"/>
          <w:lang w:val="en-GB" w:eastAsia="fr-FR"/>
        </w:rPr>
        <w:t xml:space="preserve"> the meaning of number-relat</w:t>
      </w:r>
      <w:r w:rsidR="00A50F60">
        <w:rPr>
          <w:rFonts w:ascii="Times New Roman" w:eastAsia="Times New Roman" w:hAnsi="Times New Roman" w:cs="Times New Roman"/>
          <w:sz w:val="24"/>
          <w:szCs w:val="24"/>
          <w:lang w:val="en-GB" w:eastAsia="fr-FR"/>
        </w:rPr>
        <w:t>ed</w:t>
      </w:r>
      <w:r w:rsidR="00A074EA">
        <w:rPr>
          <w:rFonts w:ascii="Times New Roman" w:eastAsia="Times New Roman" w:hAnsi="Times New Roman" w:cs="Times New Roman"/>
          <w:sz w:val="24"/>
          <w:szCs w:val="24"/>
          <w:lang w:val="en-GB" w:eastAsia="fr-FR"/>
        </w:rPr>
        <w:t xml:space="preserve"> predicates.</w:t>
      </w:r>
    </w:p>
    <w:p w:rsidR="00516D35" w:rsidRDefault="00516D35" w:rsidP="00A074E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516D35" w:rsidRPr="00516D35" w:rsidRDefault="00516D35" w:rsidP="00A074EA">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sidRPr="00516D35">
        <w:rPr>
          <w:rFonts w:ascii="Times New Roman" w:eastAsia="Times New Roman" w:hAnsi="Times New Roman" w:cs="Times New Roman"/>
          <w:b/>
          <w:sz w:val="24"/>
          <w:szCs w:val="24"/>
          <w:lang w:val="en-GB" w:eastAsia="fr-FR"/>
        </w:rPr>
        <w:t>1.4. The grammar-based approach to the semantic mass-count distinction</w:t>
      </w:r>
    </w:p>
    <w:p w:rsidR="00516D35" w:rsidRDefault="00516D35" w:rsidP="00A074E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B33D2F" w:rsidRDefault="0010083F" w:rsidP="009D42BB">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9D42BB">
        <w:rPr>
          <w:rFonts w:ascii="Times New Roman" w:hAnsi="Times New Roman" w:cs="Times New Roman"/>
          <w:sz w:val="24"/>
          <w:szCs w:val="24"/>
          <w:lang w:val="en-US"/>
        </w:rPr>
        <w:t>basic idea of</w:t>
      </w:r>
      <w:r w:rsidR="00075D6B" w:rsidRPr="00075D6B">
        <w:rPr>
          <w:rFonts w:ascii="Times New Roman" w:hAnsi="Times New Roman" w:cs="Times New Roman"/>
          <w:sz w:val="24"/>
          <w:szCs w:val="24"/>
          <w:lang w:val="en-US"/>
        </w:rPr>
        <w:t xml:space="preserve"> </w:t>
      </w:r>
      <w:r w:rsidR="00075D6B">
        <w:rPr>
          <w:rFonts w:ascii="Times New Roman" w:hAnsi="Times New Roman" w:cs="Times New Roman"/>
          <w:sz w:val="24"/>
          <w:szCs w:val="24"/>
          <w:lang w:val="en-US"/>
        </w:rPr>
        <w:t>the grammar-based approach to semantic mass-count distinction is</w:t>
      </w:r>
      <w:r w:rsidR="009D42BB">
        <w:rPr>
          <w:rFonts w:ascii="Times New Roman" w:hAnsi="Times New Roman" w:cs="Times New Roman"/>
          <w:sz w:val="24"/>
          <w:szCs w:val="24"/>
          <w:lang w:val="en-US"/>
        </w:rPr>
        <w:t xml:space="preserve"> that</w:t>
      </w:r>
      <w:r w:rsidR="00BB3786">
        <w:rPr>
          <w:rFonts w:ascii="Times New Roman" w:hAnsi="Times New Roman" w:cs="Times New Roman"/>
          <w:sz w:val="24"/>
          <w:szCs w:val="24"/>
          <w:lang w:val="en-US"/>
        </w:rPr>
        <w:t xml:space="preserve"> (only)</w:t>
      </w:r>
      <w:r w:rsidR="009D42BB">
        <w:rPr>
          <w:rFonts w:ascii="Times New Roman" w:hAnsi="Times New Roman" w:cs="Times New Roman"/>
          <w:sz w:val="24"/>
          <w:szCs w:val="24"/>
          <w:lang w:val="en-US"/>
        </w:rPr>
        <w:t xml:space="preserve"> the use of a count noun </w:t>
      </w:r>
      <w:r>
        <w:rPr>
          <w:rFonts w:ascii="Times New Roman" w:hAnsi="Times New Roman" w:cs="Times New Roman"/>
          <w:sz w:val="24"/>
          <w:szCs w:val="24"/>
          <w:lang w:val="en-US"/>
        </w:rPr>
        <w:t xml:space="preserve">and </w:t>
      </w:r>
      <w:r w:rsidR="00AE4B91">
        <w:rPr>
          <w:rFonts w:ascii="Times New Roman" w:hAnsi="Times New Roman" w:cs="Times New Roman"/>
          <w:sz w:val="24"/>
          <w:szCs w:val="24"/>
          <w:lang w:val="en-US"/>
        </w:rPr>
        <w:t>expressions acting like</w:t>
      </w:r>
      <w:r>
        <w:rPr>
          <w:rFonts w:ascii="Times New Roman" w:hAnsi="Times New Roman" w:cs="Times New Roman"/>
          <w:sz w:val="24"/>
          <w:szCs w:val="24"/>
          <w:lang w:val="en-US"/>
        </w:rPr>
        <w:t xml:space="preserve"> </w:t>
      </w:r>
      <w:r w:rsidR="00812F04">
        <w:rPr>
          <w:rFonts w:ascii="Times New Roman" w:hAnsi="Times New Roman" w:cs="Times New Roman"/>
          <w:sz w:val="24"/>
          <w:szCs w:val="24"/>
          <w:lang w:val="en-US"/>
        </w:rPr>
        <w:t xml:space="preserve">individuating </w:t>
      </w:r>
      <w:r w:rsidR="00BB3786">
        <w:rPr>
          <w:rFonts w:ascii="Times New Roman" w:hAnsi="Times New Roman" w:cs="Times New Roman"/>
          <w:sz w:val="24"/>
          <w:szCs w:val="24"/>
          <w:lang w:val="en-US"/>
        </w:rPr>
        <w:t>classifier</w:t>
      </w:r>
      <w:r w:rsidR="00AE4B91">
        <w:rPr>
          <w:rFonts w:ascii="Times New Roman" w:hAnsi="Times New Roman" w:cs="Times New Roman"/>
          <w:sz w:val="24"/>
          <w:szCs w:val="24"/>
          <w:lang w:val="en-US"/>
        </w:rPr>
        <w:t>s</w:t>
      </w:r>
      <w:r w:rsidR="00BB3786">
        <w:rPr>
          <w:rFonts w:ascii="Times New Roman" w:hAnsi="Times New Roman" w:cs="Times New Roman"/>
          <w:sz w:val="24"/>
          <w:szCs w:val="24"/>
          <w:lang w:val="en-US"/>
        </w:rPr>
        <w:t xml:space="preserve"> convey</w:t>
      </w:r>
      <w:r w:rsidR="00812F04">
        <w:rPr>
          <w:rFonts w:ascii="Times New Roman" w:hAnsi="Times New Roman" w:cs="Times New Roman"/>
          <w:sz w:val="24"/>
          <w:szCs w:val="24"/>
          <w:lang w:val="en-US"/>
        </w:rPr>
        <w:t xml:space="preserve"> the semantically relevant</w:t>
      </w:r>
      <w:r w:rsidR="009D42BB">
        <w:rPr>
          <w:rFonts w:ascii="Times New Roman" w:hAnsi="Times New Roman" w:cs="Times New Roman"/>
          <w:sz w:val="24"/>
          <w:szCs w:val="24"/>
          <w:lang w:val="en-US"/>
        </w:rPr>
        <w:t xml:space="preserve"> </w:t>
      </w:r>
      <w:r w:rsidR="009D42BB" w:rsidRPr="00E46DEC">
        <w:rPr>
          <w:rFonts w:ascii="Times New Roman" w:hAnsi="Times New Roman" w:cs="Times New Roman"/>
          <w:sz w:val="24"/>
          <w:szCs w:val="24"/>
          <w:lang w:val="en-US"/>
        </w:rPr>
        <w:t>notion of unity (and hence countability)</w:t>
      </w:r>
      <w:r w:rsidR="00812F04">
        <w:rPr>
          <w:rFonts w:ascii="Times New Roman" w:hAnsi="Times New Roman" w:cs="Times New Roman"/>
          <w:sz w:val="24"/>
          <w:szCs w:val="24"/>
          <w:lang w:val="en-US"/>
        </w:rPr>
        <w:t xml:space="preserve">. That notion of unity </w:t>
      </w:r>
      <w:r w:rsidR="009D42BB" w:rsidRPr="00E46DEC">
        <w:rPr>
          <w:rFonts w:ascii="Times New Roman" w:hAnsi="Times New Roman" w:cs="Times New Roman"/>
          <w:sz w:val="24"/>
          <w:szCs w:val="24"/>
          <w:lang w:val="en-US"/>
        </w:rPr>
        <w:t xml:space="preserve">need not align with the individuation of entities at the level of cognition or reality.  </w:t>
      </w:r>
    </w:p>
    <w:p w:rsidR="00577E9E" w:rsidRDefault="00577E9E" w:rsidP="00577E9E">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Rothstein (2017) gives three motivations for the grammar-based approach:</w:t>
      </w:r>
    </w:p>
    <w:p w:rsidR="00577E9E" w:rsidRDefault="00577E9E" w:rsidP="00577E9E">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‘object mass nouns’, a rather large class of nouns in English (and other languages)  such as </w:t>
      </w:r>
      <w:r w:rsidRPr="0033501D">
        <w:rPr>
          <w:rFonts w:ascii="Times New Roman" w:hAnsi="Times New Roman" w:cs="Times New Roman"/>
          <w:i/>
          <w:sz w:val="24"/>
          <w:szCs w:val="24"/>
          <w:lang w:val="en-US"/>
        </w:rPr>
        <w:t>furniture</w:t>
      </w:r>
      <w:r>
        <w:rPr>
          <w:rFonts w:ascii="Times New Roman" w:hAnsi="Times New Roman" w:cs="Times New Roman"/>
          <w:i/>
          <w:sz w:val="24"/>
          <w:szCs w:val="24"/>
          <w:lang w:val="en-US"/>
        </w:rPr>
        <w:t>, luggage,</w:t>
      </w:r>
      <w:r w:rsidRPr="00D50BC2">
        <w:rPr>
          <w:rFonts w:ascii="Times New Roman" w:hAnsi="Times New Roman" w:cs="Times New Roman"/>
          <w:sz w:val="24"/>
          <w:szCs w:val="24"/>
          <w:lang w:val="en-US"/>
        </w:rPr>
        <w:t xml:space="preserve"> </w:t>
      </w:r>
      <w:r w:rsidRPr="00C67F24">
        <w:rPr>
          <w:rFonts w:ascii="Times New Roman" w:hAnsi="Times New Roman" w:cs="Times New Roman"/>
          <w:i/>
          <w:sz w:val="24"/>
          <w:szCs w:val="24"/>
          <w:lang w:val="en-US"/>
        </w:rPr>
        <w:t>personnel, hardware</w:t>
      </w:r>
      <w:r>
        <w:rPr>
          <w:rFonts w:ascii="Times New Roman" w:hAnsi="Times New Roman" w:cs="Times New Roman"/>
          <w:sz w:val="24"/>
          <w:szCs w:val="24"/>
          <w:lang w:val="en-US"/>
        </w:rPr>
        <w:t xml:space="preserve">, </w:t>
      </w:r>
      <w:r w:rsidRPr="00D50BC2">
        <w:rPr>
          <w:rFonts w:ascii="Times New Roman" w:hAnsi="Times New Roman" w:cs="Times New Roman"/>
          <w:sz w:val="24"/>
          <w:szCs w:val="24"/>
          <w:lang w:val="en-US"/>
        </w:rPr>
        <w:t>and</w:t>
      </w:r>
      <w:r>
        <w:rPr>
          <w:rFonts w:ascii="Times New Roman" w:hAnsi="Times New Roman" w:cs="Times New Roman"/>
          <w:sz w:val="24"/>
          <w:szCs w:val="24"/>
          <w:lang w:val="en-US"/>
        </w:rPr>
        <w:t xml:space="preserve"> </w:t>
      </w:r>
      <w:r w:rsidRPr="0033501D">
        <w:rPr>
          <w:rFonts w:ascii="Times New Roman" w:hAnsi="Times New Roman" w:cs="Times New Roman"/>
          <w:i/>
          <w:sz w:val="24"/>
          <w:szCs w:val="24"/>
          <w:lang w:val="en-US"/>
        </w:rPr>
        <w:t>police force</w:t>
      </w:r>
      <w:r>
        <w:rPr>
          <w:rFonts w:ascii="Times New Roman" w:hAnsi="Times New Roman" w:cs="Times New Roman"/>
          <w:sz w:val="24"/>
          <w:szCs w:val="24"/>
          <w:lang w:val="en-US"/>
        </w:rPr>
        <w:t>, nouns whose  lexical content appears to describe well-individuated entities at the level of cognitive ontology or reality, but which are mass nouns, rather than plural nouns, and behave as such in a number of respects;</w:t>
      </w:r>
    </w:p>
    <w:p w:rsidR="00577E9E" w:rsidRDefault="00577E9E" w:rsidP="00577E9E">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the relative arbitrariness of the choice of mass or count across languages as well as within the same language, with mass nouns and count nouns often competing for the same items </w:t>
      </w:r>
      <w:r>
        <w:rPr>
          <w:rFonts w:ascii="Times New Roman" w:hAnsi="Times New Roman" w:cs="Times New Roman"/>
          <w:sz w:val="24"/>
          <w:szCs w:val="24"/>
          <w:lang w:val="en-US"/>
        </w:rPr>
        <w:lastRenderedPageBreak/>
        <w:t>(</w:t>
      </w:r>
      <w:r>
        <w:rPr>
          <w:rFonts w:ascii="Times New Roman" w:hAnsi="Times New Roman" w:cs="Times New Roman"/>
          <w:i/>
          <w:sz w:val="24"/>
          <w:szCs w:val="24"/>
          <w:lang w:val="en-US"/>
        </w:rPr>
        <w:t>cl</w:t>
      </w:r>
      <w:r w:rsidRPr="00A31220">
        <w:rPr>
          <w:rFonts w:ascii="Times New Roman" w:hAnsi="Times New Roman" w:cs="Times New Roman"/>
          <w:i/>
          <w:sz w:val="24"/>
          <w:szCs w:val="24"/>
          <w:lang w:val="en-US"/>
        </w:rPr>
        <w:t>othes</w:t>
      </w:r>
      <w:r>
        <w:rPr>
          <w:rFonts w:ascii="Times New Roman" w:hAnsi="Times New Roman" w:cs="Times New Roman"/>
          <w:sz w:val="24"/>
          <w:szCs w:val="24"/>
          <w:lang w:val="en-US"/>
        </w:rPr>
        <w:t xml:space="preserve"> - </w:t>
      </w:r>
      <w:r w:rsidRPr="00A31220">
        <w:rPr>
          <w:rFonts w:ascii="Times New Roman" w:hAnsi="Times New Roman" w:cs="Times New Roman"/>
          <w:i/>
          <w:sz w:val="24"/>
          <w:szCs w:val="24"/>
          <w:lang w:val="en-US"/>
        </w:rPr>
        <w:t xml:space="preserve">clothing, </w:t>
      </w:r>
      <w:r>
        <w:rPr>
          <w:rFonts w:ascii="Times New Roman" w:hAnsi="Times New Roman" w:cs="Times New Roman"/>
          <w:i/>
          <w:sz w:val="24"/>
          <w:szCs w:val="24"/>
          <w:lang w:val="en-US"/>
        </w:rPr>
        <w:t xml:space="preserve">shoes, footwear, </w:t>
      </w:r>
      <w:r w:rsidRPr="00A31220">
        <w:rPr>
          <w:rFonts w:ascii="Times New Roman" w:hAnsi="Times New Roman" w:cs="Times New Roman"/>
          <w:i/>
          <w:sz w:val="24"/>
          <w:szCs w:val="24"/>
          <w:lang w:val="en-US"/>
        </w:rPr>
        <w:t>hair</w:t>
      </w:r>
      <w:r>
        <w:rPr>
          <w:rFonts w:ascii="Times New Roman" w:hAnsi="Times New Roman" w:cs="Times New Roman"/>
          <w:sz w:val="24"/>
          <w:szCs w:val="24"/>
          <w:lang w:val="en-US"/>
        </w:rPr>
        <w:t xml:space="preserve"> – ital. </w:t>
      </w:r>
      <w:r w:rsidRPr="00A31220">
        <w:rPr>
          <w:rFonts w:ascii="Times New Roman" w:hAnsi="Times New Roman" w:cs="Times New Roman"/>
          <w:i/>
          <w:sz w:val="24"/>
          <w:szCs w:val="24"/>
          <w:lang w:val="en-US"/>
        </w:rPr>
        <w:t>capelli</w:t>
      </w:r>
      <w:r>
        <w:rPr>
          <w:rFonts w:ascii="Times New Roman" w:hAnsi="Times New Roman" w:cs="Times New Roman"/>
          <w:sz w:val="24"/>
          <w:szCs w:val="24"/>
          <w:lang w:val="en-US"/>
        </w:rPr>
        <w:t xml:space="preserve"> (plural), </w:t>
      </w:r>
      <w:r w:rsidRPr="00ED7A10">
        <w:rPr>
          <w:rFonts w:ascii="Times New Roman" w:hAnsi="Times New Roman" w:cs="Times New Roman"/>
          <w:i/>
          <w:sz w:val="24"/>
          <w:szCs w:val="24"/>
          <w:lang w:val="en-US"/>
        </w:rPr>
        <w:t xml:space="preserve">dishes </w:t>
      </w:r>
      <w:r>
        <w:rPr>
          <w:rFonts w:ascii="Times New Roman" w:hAnsi="Times New Roman" w:cs="Times New Roman"/>
          <w:sz w:val="24"/>
          <w:szCs w:val="24"/>
          <w:lang w:val="en-US"/>
        </w:rPr>
        <w:t xml:space="preserve">– German </w:t>
      </w:r>
      <w:r w:rsidRPr="00CE5310">
        <w:rPr>
          <w:rFonts w:ascii="Times New Roman" w:hAnsi="Times New Roman" w:cs="Times New Roman"/>
          <w:i/>
          <w:sz w:val="24"/>
          <w:szCs w:val="24"/>
          <w:lang w:val="en-US"/>
        </w:rPr>
        <w:t>Geschirr</w:t>
      </w:r>
      <w:r>
        <w:rPr>
          <w:rFonts w:ascii="Times New Roman" w:hAnsi="Times New Roman" w:cs="Times New Roman"/>
          <w:sz w:val="24"/>
          <w:szCs w:val="24"/>
          <w:lang w:val="en-US"/>
        </w:rPr>
        <w:t xml:space="preserve"> (mass)).</w:t>
      </w:r>
    </w:p>
    <w:p w:rsidR="00577E9E" w:rsidRDefault="00577E9E" w:rsidP="00577E9E">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 classifier languages such as Chinese, which lack a syntactic mass-count distinction among nouns and in which countability is conveyed by classifiers rather than nouns</w:t>
      </w:r>
      <w:r w:rsidR="00C077A5">
        <w:rPr>
          <w:rFonts w:ascii="Times New Roman" w:hAnsi="Times New Roman" w:cs="Times New Roman"/>
          <w:sz w:val="24"/>
          <w:szCs w:val="24"/>
          <w:lang w:val="en-US"/>
        </w:rPr>
        <w:t>.</w:t>
      </w:r>
    </w:p>
    <w:p w:rsidR="00577E9E" w:rsidRDefault="00577E9E" w:rsidP="00577E9E">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topic of classifier languages is of considerable complexity and controversy, though, and this paper will be focused on generalizations from English and other European languages, just assuming that classifiers </w:t>
      </w:r>
      <w:r w:rsidRPr="00E0085A">
        <w:rPr>
          <w:rFonts w:ascii="Times New Roman" w:hAnsi="Times New Roman" w:cs="Times New Roman"/>
          <w:i/>
          <w:sz w:val="24"/>
          <w:szCs w:val="24"/>
          <w:lang w:val="en-US"/>
        </w:rPr>
        <w:t>may</w:t>
      </w:r>
      <w:r>
        <w:rPr>
          <w:rFonts w:ascii="Times New Roman" w:hAnsi="Times New Roman" w:cs="Times New Roman"/>
          <w:sz w:val="24"/>
          <w:szCs w:val="24"/>
          <w:lang w:val="en-US"/>
        </w:rPr>
        <w:t xml:space="preserve"> convey countability rather than the noun itself.</w:t>
      </w:r>
      <w:r w:rsidR="00C077A5">
        <w:rPr>
          <w:rStyle w:val="FootnoteReference"/>
          <w:rFonts w:ascii="Times New Roman" w:hAnsi="Times New Roman" w:cs="Times New Roman"/>
          <w:sz w:val="24"/>
          <w:szCs w:val="24"/>
          <w:lang w:val="en-US"/>
        </w:rPr>
        <w:footnoteReference w:id="8"/>
      </w:r>
    </w:p>
    <w:p w:rsidR="009C45BF" w:rsidRDefault="00CD179B" w:rsidP="00B33D2F">
      <w:pPr>
        <w:tabs>
          <w:tab w:val="left" w:pos="2503"/>
        </w:tabs>
        <w:spacing w:after="0" w:line="360" w:lineRule="auto"/>
        <w:rPr>
          <w:rFonts w:ascii="Times New Roman" w:eastAsia="Times New Roman" w:hAnsi="Times New Roman" w:cs="Times New Roman"/>
          <w:sz w:val="24"/>
          <w:szCs w:val="24"/>
          <w:lang w:val="en-GB" w:eastAsia="fr-FR"/>
        </w:rPr>
      </w:pPr>
      <w:r>
        <w:rPr>
          <w:rFonts w:ascii="Times New Roman" w:hAnsi="Times New Roman" w:cs="Times New Roman"/>
          <w:sz w:val="24"/>
          <w:szCs w:val="24"/>
          <w:lang w:val="en-US"/>
        </w:rPr>
        <w:t xml:space="preserve">     </w:t>
      </w:r>
      <w:r w:rsidR="00B33D2F">
        <w:rPr>
          <w:rFonts w:ascii="Times New Roman" w:hAnsi="Times New Roman" w:cs="Times New Roman"/>
          <w:sz w:val="24"/>
          <w:szCs w:val="24"/>
          <w:lang w:val="en-US"/>
        </w:rPr>
        <w:t>Here, briefly, is</w:t>
      </w:r>
      <w:r w:rsidR="00EE03E3">
        <w:rPr>
          <w:rFonts w:ascii="Times New Roman" w:hAnsi="Times New Roman" w:cs="Times New Roman"/>
          <w:sz w:val="24"/>
          <w:szCs w:val="24"/>
          <w:lang w:val="en-US"/>
        </w:rPr>
        <w:t xml:space="preserve"> </w:t>
      </w:r>
      <w:r w:rsidR="009D42BB">
        <w:rPr>
          <w:rFonts w:ascii="Times New Roman" w:hAnsi="Times New Roman" w:cs="Times New Roman"/>
          <w:sz w:val="24"/>
          <w:szCs w:val="24"/>
          <w:lang w:val="en-US"/>
        </w:rPr>
        <w:t>Rothstein’s (2010, 2017) version of t</w:t>
      </w:r>
      <w:r w:rsidR="009D42BB" w:rsidRPr="002B6692">
        <w:rPr>
          <w:rFonts w:ascii="Times New Roman" w:hAnsi="Times New Roman" w:cs="Times New Roman"/>
          <w:sz w:val="24"/>
          <w:szCs w:val="24"/>
          <w:lang w:val="en-US"/>
        </w:rPr>
        <w:t>he grammar-based approach</w:t>
      </w:r>
      <w:r w:rsidR="00B33D2F">
        <w:rPr>
          <w:rFonts w:ascii="Times New Roman" w:hAnsi="Times New Roman" w:cs="Times New Roman"/>
          <w:sz w:val="24"/>
          <w:szCs w:val="24"/>
          <w:lang w:val="en-US"/>
        </w:rPr>
        <w:t xml:space="preserve">. </w:t>
      </w:r>
      <w:r w:rsidR="00536DE2">
        <w:rPr>
          <w:rFonts w:ascii="Times New Roman" w:hAnsi="Times New Roman" w:cs="Times New Roman"/>
          <w:sz w:val="24"/>
          <w:szCs w:val="24"/>
          <w:lang w:val="en-US"/>
        </w:rPr>
        <w:t>Rot</w:t>
      </w:r>
      <w:r w:rsidR="004712B4">
        <w:rPr>
          <w:rFonts w:ascii="Times New Roman" w:hAnsi="Times New Roman" w:cs="Times New Roman"/>
          <w:sz w:val="24"/>
          <w:szCs w:val="24"/>
          <w:lang w:val="en-US"/>
        </w:rPr>
        <w:t>h</w:t>
      </w:r>
      <w:r w:rsidR="00536DE2">
        <w:rPr>
          <w:rFonts w:ascii="Times New Roman" w:hAnsi="Times New Roman" w:cs="Times New Roman"/>
          <w:sz w:val="24"/>
          <w:szCs w:val="24"/>
          <w:lang w:val="en-US"/>
        </w:rPr>
        <w:t xml:space="preserve">stein’s version actually is a contextualized extension-based account, but by introducing a semantic type distinction for count nouns and mass nouns, it is also a grammar-based account. </w:t>
      </w:r>
      <w:r w:rsidR="00B33D2F">
        <w:rPr>
          <w:rFonts w:ascii="Times New Roman" w:hAnsi="Times New Roman" w:cs="Times New Roman"/>
          <w:sz w:val="24"/>
          <w:szCs w:val="24"/>
          <w:lang w:val="en-US"/>
        </w:rPr>
        <w:t xml:space="preserve">For </w:t>
      </w:r>
      <w:r w:rsidR="00536DE2">
        <w:rPr>
          <w:rFonts w:ascii="Times New Roman" w:hAnsi="Times New Roman" w:cs="Times New Roman"/>
          <w:sz w:val="24"/>
          <w:szCs w:val="24"/>
          <w:lang w:val="en-US"/>
        </w:rPr>
        <w:t>Rothstein,</w:t>
      </w:r>
      <w:r w:rsidR="009D42BB" w:rsidRPr="002B6692">
        <w:rPr>
          <w:rFonts w:ascii="Times New Roman" w:hAnsi="Times New Roman" w:cs="Times New Roman"/>
          <w:sz w:val="24"/>
          <w:szCs w:val="24"/>
          <w:lang w:val="en-US"/>
        </w:rPr>
        <w:t xml:space="preserve"> </w:t>
      </w:r>
      <w:r w:rsidR="00EE03E3">
        <w:rPr>
          <w:rFonts w:ascii="Times New Roman" w:hAnsi="Times New Roman" w:cs="Times New Roman"/>
          <w:sz w:val="24"/>
          <w:szCs w:val="24"/>
          <w:lang w:val="en-US"/>
        </w:rPr>
        <w:t xml:space="preserve">a </w:t>
      </w:r>
      <w:r w:rsidR="009D42BB">
        <w:rPr>
          <w:rFonts w:ascii="Times New Roman" w:eastAsia="Times New Roman" w:hAnsi="Times New Roman" w:cs="Times New Roman"/>
          <w:sz w:val="24"/>
          <w:szCs w:val="24"/>
          <w:lang w:val="en-GB" w:eastAsia="fr-FR"/>
        </w:rPr>
        <w:t xml:space="preserve">count noun N applies to entities </w:t>
      </w:r>
      <w:r w:rsidR="00BB3786">
        <w:rPr>
          <w:rFonts w:ascii="Times New Roman" w:eastAsia="Times New Roman" w:hAnsi="Times New Roman" w:cs="Times New Roman"/>
          <w:sz w:val="24"/>
          <w:szCs w:val="24"/>
          <w:lang w:val="en-GB" w:eastAsia="fr-FR"/>
        </w:rPr>
        <w:t>e</w:t>
      </w:r>
      <w:r w:rsidR="009D42BB">
        <w:rPr>
          <w:rFonts w:ascii="Times New Roman" w:eastAsia="Times New Roman" w:hAnsi="Times New Roman" w:cs="Times New Roman"/>
          <w:sz w:val="24"/>
          <w:szCs w:val="24"/>
          <w:lang w:val="en-GB" w:eastAsia="fr-FR"/>
        </w:rPr>
        <w:t xml:space="preserve"> only relative to a context k in which they count as atoms with respect to N, </w:t>
      </w:r>
      <w:r w:rsidR="00BB3786">
        <w:rPr>
          <w:rFonts w:ascii="Times New Roman" w:eastAsia="Times New Roman" w:hAnsi="Times New Roman" w:cs="Times New Roman"/>
          <w:sz w:val="24"/>
          <w:szCs w:val="24"/>
          <w:lang w:val="en-GB" w:eastAsia="fr-FR"/>
        </w:rPr>
        <w:t xml:space="preserve">a </w:t>
      </w:r>
      <w:r w:rsidR="009D42BB">
        <w:rPr>
          <w:rFonts w:ascii="Times New Roman" w:eastAsia="Times New Roman" w:hAnsi="Times New Roman" w:cs="Times New Roman"/>
          <w:sz w:val="24"/>
          <w:szCs w:val="24"/>
          <w:lang w:val="en-GB" w:eastAsia="fr-FR"/>
        </w:rPr>
        <w:t>context</w:t>
      </w:r>
      <w:r w:rsidR="00BB3786">
        <w:rPr>
          <w:rFonts w:ascii="Times New Roman" w:eastAsia="Times New Roman" w:hAnsi="Times New Roman" w:cs="Times New Roman"/>
          <w:sz w:val="24"/>
          <w:szCs w:val="24"/>
          <w:lang w:val="en-GB" w:eastAsia="fr-FR"/>
        </w:rPr>
        <w:t xml:space="preserve"> being</w:t>
      </w:r>
      <w:r w:rsidR="009D42BB">
        <w:rPr>
          <w:rFonts w:ascii="Times New Roman" w:eastAsia="Times New Roman" w:hAnsi="Times New Roman" w:cs="Times New Roman"/>
          <w:sz w:val="24"/>
          <w:szCs w:val="24"/>
          <w:lang w:val="en-GB" w:eastAsia="fr-FR"/>
        </w:rPr>
        <w:t xml:space="preserve"> a restricted set of entities. Mass nouns, by contrast, apply just to entities, which means</w:t>
      </w:r>
      <w:r w:rsidR="00CF2F58">
        <w:rPr>
          <w:rFonts w:ascii="Times New Roman" w:eastAsia="Times New Roman" w:hAnsi="Times New Roman" w:cs="Times New Roman"/>
          <w:sz w:val="24"/>
          <w:szCs w:val="24"/>
          <w:lang w:val="en-GB" w:eastAsia="fr-FR"/>
        </w:rPr>
        <w:t xml:space="preserve"> that</w:t>
      </w:r>
      <w:r w:rsidR="00564EA9">
        <w:rPr>
          <w:rFonts w:ascii="Times New Roman" w:eastAsia="Times New Roman" w:hAnsi="Times New Roman" w:cs="Times New Roman"/>
          <w:sz w:val="24"/>
          <w:szCs w:val="24"/>
          <w:lang w:val="en-GB" w:eastAsia="fr-FR"/>
        </w:rPr>
        <w:t xml:space="preserve"> </w:t>
      </w:r>
      <w:r w:rsidR="009D42BB">
        <w:rPr>
          <w:rFonts w:ascii="Times New Roman" w:eastAsia="Times New Roman" w:hAnsi="Times New Roman" w:cs="Times New Roman"/>
          <w:sz w:val="24"/>
          <w:szCs w:val="24"/>
          <w:lang w:val="en-GB" w:eastAsia="fr-FR"/>
        </w:rPr>
        <w:t xml:space="preserve">they do not guarantee that the entities they apply to are atoms. The difference between count nouns and mass nouns, </w:t>
      </w:r>
      <w:r w:rsidR="00B33D2F">
        <w:rPr>
          <w:rFonts w:ascii="Times New Roman" w:eastAsia="Times New Roman" w:hAnsi="Times New Roman" w:cs="Times New Roman"/>
          <w:sz w:val="24"/>
          <w:szCs w:val="24"/>
          <w:lang w:val="en-GB" w:eastAsia="fr-FR"/>
        </w:rPr>
        <w:t>thus</w:t>
      </w:r>
      <w:r w:rsidR="009D42BB">
        <w:rPr>
          <w:rFonts w:ascii="Times New Roman" w:eastAsia="Times New Roman" w:hAnsi="Times New Roman" w:cs="Times New Roman"/>
          <w:sz w:val="24"/>
          <w:szCs w:val="24"/>
          <w:lang w:val="en-GB" w:eastAsia="fr-FR"/>
        </w:rPr>
        <w:t>, consists in a type diff</w:t>
      </w:r>
      <w:r w:rsidR="00536DE2">
        <w:rPr>
          <w:rFonts w:ascii="Times New Roman" w:eastAsia="Times New Roman" w:hAnsi="Times New Roman" w:cs="Times New Roman"/>
          <w:sz w:val="24"/>
          <w:szCs w:val="24"/>
          <w:lang w:val="en-GB" w:eastAsia="fr-FR"/>
        </w:rPr>
        <w:t xml:space="preserve">erence: mass nouns are of type </w:t>
      </w:r>
      <w:r w:rsidR="009D42BB">
        <w:rPr>
          <w:rFonts w:ascii="Times New Roman" w:eastAsia="Times New Roman" w:hAnsi="Times New Roman" w:cs="Times New Roman"/>
          <w:sz w:val="24"/>
          <w:szCs w:val="24"/>
          <w:lang w:val="en-GB" w:eastAsia="fr-FR"/>
        </w:rPr>
        <w:t>&lt;e, t&gt; (properties of entities), whe</w:t>
      </w:r>
      <w:r w:rsidR="00D2685B">
        <w:rPr>
          <w:rFonts w:ascii="Times New Roman" w:eastAsia="Times New Roman" w:hAnsi="Times New Roman" w:cs="Times New Roman"/>
          <w:sz w:val="24"/>
          <w:szCs w:val="24"/>
          <w:lang w:val="en-GB" w:eastAsia="fr-FR"/>
        </w:rPr>
        <w:t>reas count nouns are of type &lt;&lt;e</w:t>
      </w:r>
      <w:r w:rsidR="009D42BB">
        <w:rPr>
          <w:rFonts w:ascii="Times New Roman" w:eastAsia="Times New Roman" w:hAnsi="Times New Roman" w:cs="Times New Roman"/>
          <w:sz w:val="24"/>
          <w:szCs w:val="24"/>
          <w:lang w:val="en-GB" w:eastAsia="fr-FR"/>
        </w:rPr>
        <w:t>, k&gt;, t&gt; (properties of entities in contexts). The difference in type is used to explain why numerals and count quantifiers require count nouns: they only select nouns of type &lt;&lt;e, k&gt;</w:t>
      </w:r>
      <w:r w:rsidR="00CE1441">
        <w:rPr>
          <w:rFonts w:ascii="Times New Roman" w:eastAsia="Times New Roman" w:hAnsi="Times New Roman" w:cs="Times New Roman"/>
          <w:sz w:val="24"/>
          <w:szCs w:val="24"/>
          <w:lang w:val="en-GB" w:eastAsia="fr-FR"/>
        </w:rPr>
        <w:t xml:space="preserve">, </w:t>
      </w:r>
      <w:r w:rsidR="009D42BB">
        <w:rPr>
          <w:rFonts w:ascii="Times New Roman" w:eastAsia="Times New Roman" w:hAnsi="Times New Roman" w:cs="Times New Roman"/>
          <w:sz w:val="24"/>
          <w:szCs w:val="24"/>
          <w:lang w:val="en-GB" w:eastAsia="fr-FR"/>
        </w:rPr>
        <w:t>t&gt;, but not of type &lt;e, t&gt;.</w:t>
      </w:r>
      <w:r w:rsidR="00B33D2F">
        <w:rPr>
          <w:rFonts w:ascii="Times New Roman" w:eastAsia="Times New Roman" w:hAnsi="Times New Roman" w:cs="Times New Roman"/>
          <w:sz w:val="24"/>
          <w:szCs w:val="24"/>
          <w:lang w:val="en-GB" w:eastAsia="fr-FR"/>
        </w:rPr>
        <w:t xml:space="preserve"> Classifiers semantically map </w:t>
      </w:r>
      <w:r w:rsidR="009D42BB">
        <w:rPr>
          <w:rFonts w:ascii="Times New Roman" w:eastAsia="Times New Roman" w:hAnsi="Times New Roman" w:cs="Times New Roman"/>
          <w:sz w:val="24"/>
          <w:szCs w:val="24"/>
          <w:lang w:val="en-GB" w:eastAsia="fr-FR"/>
        </w:rPr>
        <w:t>predicate</w:t>
      </w:r>
      <w:r w:rsidR="00B33D2F">
        <w:rPr>
          <w:rFonts w:ascii="Times New Roman" w:eastAsia="Times New Roman" w:hAnsi="Times New Roman" w:cs="Times New Roman"/>
          <w:sz w:val="24"/>
          <w:szCs w:val="24"/>
          <w:lang w:val="en-GB" w:eastAsia="fr-FR"/>
        </w:rPr>
        <w:t xml:space="preserve">s of type &lt;e, t&gt; onto </w:t>
      </w:r>
      <w:r w:rsidR="009D42BB">
        <w:rPr>
          <w:rFonts w:ascii="Times New Roman" w:eastAsia="Times New Roman" w:hAnsi="Times New Roman" w:cs="Times New Roman"/>
          <w:sz w:val="24"/>
          <w:szCs w:val="24"/>
          <w:lang w:val="en-GB" w:eastAsia="fr-FR"/>
        </w:rPr>
        <w:t>predicate</w:t>
      </w:r>
      <w:r w:rsidR="00B33D2F">
        <w:rPr>
          <w:rFonts w:ascii="Times New Roman" w:eastAsia="Times New Roman" w:hAnsi="Times New Roman" w:cs="Times New Roman"/>
          <w:sz w:val="24"/>
          <w:szCs w:val="24"/>
          <w:lang w:val="en-GB" w:eastAsia="fr-FR"/>
        </w:rPr>
        <w:t>s</w:t>
      </w:r>
      <w:r w:rsidR="009D42BB">
        <w:rPr>
          <w:rFonts w:ascii="Times New Roman" w:eastAsia="Times New Roman" w:hAnsi="Times New Roman" w:cs="Times New Roman"/>
          <w:sz w:val="24"/>
          <w:szCs w:val="24"/>
          <w:lang w:val="en-GB" w:eastAsia="fr-FR"/>
        </w:rPr>
        <w:t xml:space="preserve"> of type &lt;&lt;e, k&gt;, t&gt;, </w:t>
      </w:r>
      <w:r w:rsidR="00B33D2F">
        <w:rPr>
          <w:rFonts w:ascii="Times New Roman" w:eastAsia="Times New Roman" w:hAnsi="Times New Roman" w:cs="Times New Roman"/>
          <w:sz w:val="24"/>
          <w:szCs w:val="24"/>
          <w:lang w:val="en-GB" w:eastAsia="fr-FR"/>
        </w:rPr>
        <w:t xml:space="preserve">thus </w:t>
      </w:r>
      <w:r w:rsidR="009D42BB">
        <w:rPr>
          <w:rFonts w:ascii="Times New Roman" w:eastAsia="Times New Roman" w:hAnsi="Times New Roman" w:cs="Times New Roman"/>
          <w:sz w:val="24"/>
          <w:szCs w:val="24"/>
          <w:lang w:val="en-GB" w:eastAsia="fr-FR"/>
        </w:rPr>
        <w:t>making numerals applicable.</w:t>
      </w:r>
    </w:p>
    <w:p w:rsidR="009D42BB" w:rsidRDefault="002F531C" w:rsidP="00B33D2F">
      <w:pPr>
        <w:tabs>
          <w:tab w:val="left" w:pos="2503"/>
        </w:tabs>
        <w:spacing w:after="0" w:line="36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9D42BB">
        <w:rPr>
          <w:rFonts w:ascii="Times New Roman" w:eastAsia="Times New Roman" w:hAnsi="Times New Roman" w:cs="Times New Roman"/>
          <w:sz w:val="24"/>
          <w:szCs w:val="24"/>
          <w:lang w:val="en-GB" w:eastAsia="fr-FR"/>
        </w:rPr>
        <w:t xml:space="preserve">Rothstein’s type-theoretic distinction between mass and count nouns faces several difficulties. First, there are context in which an NP is used neutral between mass and count, for example the pronouns </w:t>
      </w:r>
      <w:r w:rsidR="009D42BB" w:rsidRPr="00CE1441">
        <w:rPr>
          <w:rFonts w:ascii="Times New Roman" w:eastAsia="Times New Roman" w:hAnsi="Times New Roman" w:cs="Times New Roman"/>
          <w:i/>
          <w:sz w:val="24"/>
          <w:szCs w:val="24"/>
          <w:lang w:val="en-GB" w:eastAsia="fr-FR"/>
        </w:rPr>
        <w:t>what</w:t>
      </w:r>
      <w:r w:rsidR="009D42BB">
        <w:rPr>
          <w:rFonts w:ascii="Times New Roman" w:eastAsia="Times New Roman" w:hAnsi="Times New Roman" w:cs="Times New Roman"/>
          <w:sz w:val="24"/>
          <w:szCs w:val="24"/>
          <w:lang w:val="en-GB" w:eastAsia="fr-FR"/>
        </w:rPr>
        <w:t xml:space="preserve"> in </w:t>
      </w:r>
      <w:r w:rsidR="009D42BB" w:rsidRPr="008D771F">
        <w:rPr>
          <w:rFonts w:ascii="Times New Roman" w:eastAsia="Times New Roman" w:hAnsi="Times New Roman" w:cs="Times New Roman"/>
          <w:i/>
          <w:sz w:val="24"/>
          <w:szCs w:val="24"/>
          <w:lang w:val="en-GB" w:eastAsia="fr-FR"/>
        </w:rPr>
        <w:t>What did John eat? John ate soup and beans</w:t>
      </w:r>
      <w:r w:rsidR="009D42BB">
        <w:rPr>
          <w:rFonts w:ascii="Times New Roman" w:eastAsia="Times New Roman" w:hAnsi="Times New Roman" w:cs="Times New Roman"/>
          <w:sz w:val="24"/>
          <w:szCs w:val="24"/>
          <w:lang w:val="en-GB" w:eastAsia="fr-FR"/>
        </w:rPr>
        <w:t xml:space="preserve">. Second, Rothstein’s type-theoretical account has difficulties accounting for conjunction of NPs, as in </w:t>
      </w:r>
      <w:r w:rsidR="009D42BB" w:rsidRPr="00BD2396">
        <w:rPr>
          <w:rFonts w:ascii="Times New Roman" w:eastAsia="Times New Roman" w:hAnsi="Times New Roman" w:cs="Times New Roman"/>
          <w:i/>
          <w:sz w:val="24"/>
          <w:szCs w:val="24"/>
          <w:lang w:val="en-GB" w:eastAsia="fr-FR"/>
        </w:rPr>
        <w:t>John took the wood and the stones</w:t>
      </w:r>
      <w:r>
        <w:rPr>
          <w:rFonts w:ascii="Times New Roman" w:eastAsia="Times New Roman" w:hAnsi="Times New Roman" w:cs="Times New Roman"/>
          <w:sz w:val="24"/>
          <w:szCs w:val="24"/>
          <w:lang w:val="en-GB" w:eastAsia="fr-FR"/>
        </w:rPr>
        <w:t>.</w:t>
      </w:r>
      <w:r w:rsidR="009D42BB">
        <w:rPr>
          <w:rFonts w:ascii="Times New Roman" w:eastAsia="Times New Roman" w:hAnsi="Times New Roman" w:cs="Times New Roman"/>
          <w:sz w:val="24"/>
          <w:szCs w:val="24"/>
          <w:lang w:val="en-GB" w:eastAsia="fr-FR"/>
        </w:rPr>
        <w:t xml:space="preserve"> It is unclear how </w:t>
      </w:r>
      <w:r w:rsidR="009D42BB" w:rsidRPr="00BD2396">
        <w:rPr>
          <w:rFonts w:ascii="Times New Roman" w:eastAsia="Times New Roman" w:hAnsi="Times New Roman" w:cs="Times New Roman"/>
          <w:i/>
          <w:sz w:val="24"/>
          <w:szCs w:val="24"/>
          <w:lang w:val="en-GB" w:eastAsia="fr-FR"/>
        </w:rPr>
        <w:t>the wood and the stones</w:t>
      </w:r>
      <w:r w:rsidR="009D42BB">
        <w:rPr>
          <w:rFonts w:ascii="Times New Roman" w:eastAsia="Times New Roman" w:hAnsi="Times New Roman" w:cs="Times New Roman"/>
          <w:sz w:val="24"/>
          <w:szCs w:val="24"/>
          <w:lang w:val="en-GB" w:eastAsia="fr-FR"/>
        </w:rPr>
        <w:t xml:space="preserve"> could stand for a sum of entities that belong to different types</w:t>
      </w:r>
      <w:r w:rsidR="00690318">
        <w:rPr>
          <w:rFonts w:ascii="Times New Roman" w:eastAsia="Times New Roman" w:hAnsi="Times New Roman" w:cs="Times New Roman"/>
          <w:sz w:val="24"/>
          <w:szCs w:val="24"/>
          <w:lang w:val="en-GB" w:eastAsia="fr-FR"/>
        </w:rPr>
        <w:t xml:space="preserve">. Even more difficult to handle </w:t>
      </w:r>
      <w:r w:rsidR="000A3DA6">
        <w:rPr>
          <w:rFonts w:ascii="Times New Roman" w:eastAsia="Times New Roman" w:hAnsi="Times New Roman" w:cs="Times New Roman"/>
          <w:sz w:val="24"/>
          <w:szCs w:val="24"/>
          <w:lang w:val="en-GB" w:eastAsia="fr-FR"/>
        </w:rPr>
        <w:t>w</w:t>
      </w:r>
      <w:r w:rsidR="00690318">
        <w:rPr>
          <w:rFonts w:ascii="Times New Roman" w:eastAsia="Times New Roman" w:hAnsi="Times New Roman" w:cs="Times New Roman"/>
          <w:sz w:val="24"/>
          <w:szCs w:val="24"/>
          <w:lang w:val="en-GB" w:eastAsia="fr-FR"/>
        </w:rPr>
        <w:t xml:space="preserve">ould </w:t>
      </w:r>
      <w:r w:rsidR="00690318" w:rsidRPr="000A3DA6">
        <w:rPr>
          <w:rFonts w:ascii="Times New Roman" w:eastAsia="Times New Roman" w:hAnsi="Times New Roman" w:cs="Times New Roman"/>
          <w:i/>
          <w:sz w:val="24"/>
          <w:szCs w:val="24"/>
          <w:lang w:val="en-GB" w:eastAsia="fr-FR"/>
        </w:rPr>
        <w:t>be the wood and the stones in the garden</w:t>
      </w:r>
      <w:r w:rsidR="00690318">
        <w:rPr>
          <w:rFonts w:ascii="Times New Roman" w:eastAsia="Times New Roman" w:hAnsi="Times New Roman" w:cs="Times New Roman"/>
          <w:sz w:val="24"/>
          <w:szCs w:val="24"/>
          <w:lang w:val="en-GB" w:eastAsia="fr-FR"/>
        </w:rPr>
        <w:t xml:space="preserve">, where the restriction </w:t>
      </w:r>
      <w:r w:rsidR="00690318" w:rsidRPr="00690318">
        <w:rPr>
          <w:rFonts w:ascii="Times New Roman" w:eastAsia="Times New Roman" w:hAnsi="Times New Roman" w:cs="Times New Roman"/>
          <w:i/>
          <w:sz w:val="24"/>
          <w:szCs w:val="24"/>
          <w:lang w:val="en-GB" w:eastAsia="fr-FR"/>
        </w:rPr>
        <w:t>in the garden</w:t>
      </w:r>
      <w:r w:rsidR="00690318">
        <w:rPr>
          <w:rFonts w:ascii="Times New Roman" w:eastAsia="Times New Roman" w:hAnsi="Times New Roman" w:cs="Times New Roman"/>
          <w:sz w:val="24"/>
          <w:szCs w:val="24"/>
          <w:lang w:val="en-GB" w:eastAsia="fr-FR"/>
        </w:rPr>
        <w:t xml:space="preserve"> should apply to both conjuncts.</w:t>
      </w:r>
      <w:r w:rsidR="009D42BB">
        <w:rPr>
          <w:rFonts w:ascii="Times New Roman" w:eastAsia="Times New Roman" w:hAnsi="Times New Roman" w:cs="Times New Roman"/>
          <w:sz w:val="24"/>
          <w:szCs w:val="24"/>
          <w:lang w:val="en-GB" w:eastAsia="fr-FR"/>
        </w:rPr>
        <w:t xml:space="preserve"> Finally, the type-theoretic approach would impose</w:t>
      </w:r>
      <w:r w:rsidR="00CE1441">
        <w:rPr>
          <w:rFonts w:ascii="Times New Roman" w:eastAsia="Times New Roman" w:hAnsi="Times New Roman" w:cs="Times New Roman"/>
          <w:sz w:val="24"/>
          <w:szCs w:val="24"/>
          <w:lang w:val="en-GB" w:eastAsia="fr-FR"/>
        </w:rPr>
        <w:t xml:space="preserve"> an implausible</w:t>
      </w:r>
      <w:r w:rsidR="009D42BB">
        <w:rPr>
          <w:rFonts w:ascii="Times New Roman" w:eastAsia="Times New Roman" w:hAnsi="Times New Roman" w:cs="Times New Roman"/>
          <w:sz w:val="24"/>
          <w:szCs w:val="24"/>
          <w:lang w:val="en-GB" w:eastAsia="fr-FR"/>
        </w:rPr>
        <w:t xml:space="preserve"> type ambiguity onto all verbs with respect to their subject or object position, since verbs</w:t>
      </w:r>
      <w:r w:rsidR="00CE1441">
        <w:rPr>
          <w:rFonts w:ascii="Times New Roman" w:eastAsia="Times New Roman" w:hAnsi="Times New Roman" w:cs="Times New Roman"/>
          <w:sz w:val="24"/>
          <w:szCs w:val="24"/>
          <w:lang w:val="en-GB" w:eastAsia="fr-FR"/>
        </w:rPr>
        <w:t xml:space="preserve"> generally</w:t>
      </w:r>
      <w:r w:rsidR="00EE03E3">
        <w:rPr>
          <w:rFonts w:ascii="Times New Roman" w:eastAsia="Times New Roman" w:hAnsi="Times New Roman" w:cs="Times New Roman"/>
          <w:sz w:val="24"/>
          <w:szCs w:val="24"/>
          <w:lang w:val="en-GB" w:eastAsia="fr-FR"/>
        </w:rPr>
        <w:t xml:space="preserve"> take both count and mass NPs, </w:t>
      </w:r>
      <w:r w:rsidR="009D42BB">
        <w:rPr>
          <w:rFonts w:ascii="Times New Roman" w:eastAsia="Times New Roman" w:hAnsi="Times New Roman" w:cs="Times New Roman"/>
          <w:sz w:val="24"/>
          <w:szCs w:val="24"/>
          <w:lang w:val="en-GB" w:eastAsia="fr-FR"/>
        </w:rPr>
        <w:t xml:space="preserve">with exceptions such as </w:t>
      </w:r>
      <w:r w:rsidR="009D42BB" w:rsidRPr="00BD2396">
        <w:rPr>
          <w:rFonts w:ascii="Times New Roman" w:eastAsia="Times New Roman" w:hAnsi="Times New Roman" w:cs="Times New Roman"/>
          <w:i/>
          <w:sz w:val="24"/>
          <w:szCs w:val="24"/>
          <w:lang w:val="en-GB" w:eastAsia="fr-FR"/>
        </w:rPr>
        <w:t>count, rank</w:t>
      </w:r>
      <w:r w:rsidR="009D42BB">
        <w:rPr>
          <w:rFonts w:ascii="Times New Roman" w:eastAsia="Times New Roman" w:hAnsi="Times New Roman" w:cs="Times New Roman"/>
          <w:sz w:val="24"/>
          <w:szCs w:val="24"/>
          <w:lang w:val="en-GB" w:eastAsia="fr-FR"/>
        </w:rPr>
        <w:t xml:space="preserve"> and </w:t>
      </w:r>
      <w:r w:rsidR="009D42BB" w:rsidRPr="00BD2396">
        <w:rPr>
          <w:rFonts w:ascii="Times New Roman" w:eastAsia="Times New Roman" w:hAnsi="Times New Roman" w:cs="Times New Roman"/>
          <w:i/>
          <w:sz w:val="24"/>
          <w:szCs w:val="24"/>
          <w:lang w:val="en-GB" w:eastAsia="fr-FR"/>
        </w:rPr>
        <w:t>list</w:t>
      </w:r>
      <w:r w:rsidR="009D42BB">
        <w:rPr>
          <w:rFonts w:ascii="Times New Roman" w:eastAsia="Times New Roman" w:hAnsi="Times New Roman" w:cs="Times New Roman"/>
          <w:sz w:val="24"/>
          <w:szCs w:val="24"/>
          <w:lang w:val="en-GB" w:eastAsia="fr-FR"/>
        </w:rPr>
        <w:t>.</w:t>
      </w:r>
      <w:r w:rsidR="00EE03E3">
        <w:rPr>
          <w:rStyle w:val="FootnoteReference"/>
          <w:rFonts w:ascii="Times New Roman" w:eastAsia="Times New Roman" w:hAnsi="Times New Roman" w:cs="Times New Roman"/>
          <w:sz w:val="24"/>
          <w:szCs w:val="24"/>
          <w:lang w:val="en-GB" w:eastAsia="fr-FR"/>
        </w:rPr>
        <w:footnoteReference w:id="9"/>
      </w:r>
      <w:r w:rsidR="009D42BB">
        <w:rPr>
          <w:rFonts w:ascii="Times New Roman" w:eastAsia="Times New Roman" w:hAnsi="Times New Roman" w:cs="Times New Roman"/>
          <w:sz w:val="24"/>
          <w:szCs w:val="24"/>
          <w:lang w:val="en-GB" w:eastAsia="fr-FR"/>
        </w:rPr>
        <w:t xml:space="preserve"> </w:t>
      </w:r>
    </w:p>
    <w:p w:rsidR="000A3DA6" w:rsidRDefault="009D42BB" w:rsidP="002F531C">
      <w:pPr>
        <w:suppressAutoHyphens/>
        <w:autoSpaceDN w:val="0"/>
        <w:spacing w:after="0" w:line="360" w:lineRule="auto"/>
        <w:textAlignment w:val="baseline"/>
        <w:rPr>
          <w:rFonts w:ascii="Times New Roman" w:hAnsi="Times New Roman" w:cs="Times New Roman"/>
          <w:sz w:val="24"/>
          <w:szCs w:val="24"/>
          <w:lang w:val="en-US"/>
        </w:rPr>
      </w:pPr>
      <w:r>
        <w:rPr>
          <w:rFonts w:ascii="Times New Roman" w:eastAsia="Times New Roman" w:hAnsi="Times New Roman" w:cs="Times New Roman"/>
          <w:sz w:val="24"/>
          <w:szCs w:val="24"/>
          <w:lang w:val="en-GB" w:eastAsia="fr-FR"/>
        </w:rPr>
        <w:lastRenderedPageBreak/>
        <w:t xml:space="preserve">     </w:t>
      </w:r>
      <w:r w:rsidR="007A626C">
        <w:rPr>
          <w:rFonts w:ascii="Times New Roman" w:eastAsia="Times New Roman" w:hAnsi="Times New Roman" w:cs="Times New Roman"/>
          <w:sz w:val="24"/>
          <w:szCs w:val="24"/>
          <w:lang w:val="en-GB" w:eastAsia="fr-FR"/>
        </w:rPr>
        <w:t>In this paper, I propose a version of the</w:t>
      </w:r>
      <w:r w:rsidR="00BA3496">
        <w:rPr>
          <w:rFonts w:ascii="Times New Roman" w:eastAsia="Times New Roman" w:hAnsi="Times New Roman" w:cs="Times New Roman"/>
          <w:sz w:val="24"/>
          <w:szCs w:val="24"/>
          <w:lang w:val="en-GB" w:eastAsia="fr-FR"/>
        </w:rPr>
        <w:t xml:space="preserve"> grammar-based approach</w:t>
      </w:r>
      <w:r w:rsidR="007A626C">
        <w:rPr>
          <w:rFonts w:ascii="Times New Roman" w:eastAsia="Times New Roman" w:hAnsi="Times New Roman" w:cs="Times New Roman"/>
          <w:sz w:val="24"/>
          <w:szCs w:val="24"/>
          <w:lang w:val="en-GB" w:eastAsia="fr-FR"/>
        </w:rPr>
        <w:t xml:space="preserve"> on which</w:t>
      </w:r>
      <w:r w:rsidR="002F531C">
        <w:rPr>
          <w:rFonts w:ascii="Times New Roman" w:eastAsia="Times New Roman" w:hAnsi="Times New Roman" w:cs="Times New Roman"/>
          <w:sz w:val="24"/>
          <w:szCs w:val="24"/>
          <w:lang w:val="en-GB" w:eastAsia="fr-FR"/>
        </w:rPr>
        <w:t xml:space="preserve"> </w:t>
      </w:r>
      <w:r w:rsidR="00E607C4">
        <w:rPr>
          <w:rFonts w:ascii="Times New Roman" w:eastAsia="Times New Roman" w:hAnsi="Times New Roman" w:cs="Times New Roman"/>
          <w:sz w:val="24"/>
          <w:szCs w:val="24"/>
          <w:lang w:val="en-GB" w:eastAsia="fr-FR"/>
        </w:rPr>
        <w:t xml:space="preserve">all </w:t>
      </w:r>
      <w:r w:rsidR="00B60D2D">
        <w:rPr>
          <w:rFonts w:ascii="Times New Roman" w:eastAsia="Times New Roman" w:hAnsi="Times New Roman" w:cs="Times New Roman"/>
          <w:sz w:val="24"/>
          <w:szCs w:val="24"/>
          <w:lang w:val="en-GB" w:eastAsia="fr-FR"/>
        </w:rPr>
        <w:t>entities that are arguments of predicates</w:t>
      </w:r>
      <w:r w:rsidR="00BA3496">
        <w:rPr>
          <w:rFonts w:ascii="Times New Roman" w:eastAsia="Times New Roman" w:hAnsi="Times New Roman" w:cs="Times New Roman"/>
          <w:sz w:val="24"/>
          <w:szCs w:val="24"/>
          <w:lang w:val="en-GB" w:eastAsia="fr-FR"/>
        </w:rPr>
        <w:t xml:space="preserve"> </w:t>
      </w:r>
      <w:r w:rsidR="002F531C">
        <w:rPr>
          <w:rFonts w:ascii="Times New Roman" w:eastAsia="Times New Roman" w:hAnsi="Times New Roman" w:cs="Times New Roman"/>
          <w:sz w:val="24"/>
          <w:szCs w:val="24"/>
          <w:lang w:val="en-GB" w:eastAsia="fr-FR"/>
        </w:rPr>
        <w:t xml:space="preserve">are relativized </w:t>
      </w:r>
      <w:r w:rsidR="00D53E3C">
        <w:rPr>
          <w:rFonts w:ascii="Times New Roman" w:eastAsia="Times New Roman" w:hAnsi="Times New Roman" w:cs="Times New Roman"/>
          <w:sz w:val="24"/>
          <w:szCs w:val="24"/>
          <w:lang w:val="en-GB" w:eastAsia="fr-FR"/>
        </w:rPr>
        <w:t>to</w:t>
      </w:r>
      <w:r w:rsidR="00BA3496">
        <w:rPr>
          <w:rFonts w:ascii="Times New Roman" w:eastAsia="Times New Roman" w:hAnsi="Times New Roman" w:cs="Times New Roman"/>
          <w:sz w:val="24"/>
          <w:szCs w:val="24"/>
          <w:lang w:val="en-GB" w:eastAsia="fr-FR"/>
        </w:rPr>
        <w:t xml:space="preserve"> situations,</w:t>
      </w:r>
      <w:r w:rsidR="00E607C4">
        <w:rPr>
          <w:rFonts w:ascii="Times New Roman" w:eastAsia="Times New Roman" w:hAnsi="Times New Roman" w:cs="Times New Roman"/>
          <w:sz w:val="24"/>
          <w:szCs w:val="24"/>
          <w:lang w:val="en-GB" w:eastAsia="fr-FR"/>
        </w:rPr>
        <w:t xml:space="preserve"> </w:t>
      </w:r>
      <w:r w:rsidR="00BA3496">
        <w:rPr>
          <w:rFonts w:ascii="Times New Roman" w:eastAsia="Times New Roman" w:hAnsi="Times New Roman" w:cs="Times New Roman"/>
          <w:sz w:val="24"/>
          <w:szCs w:val="24"/>
          <w:lang w:val="en-GB" w:eastAsia="fr-FR"/>
        </w:rPr>
        <w:t>not just entities denoted by count nouns</w:t>
      </w:r>
      <w:r w:rsidR="00E607C4">
        <w:rPr>
          <w:rFonts w:ascii="Times New Roman" w:eastAsia="Times New Roman" w:hAnsi="Times New Roman" w:cs="Times New Roman"/>
          <w:sz w:val="24"/>
          <w:szCs w:val="24"/>
          <w:lang w:val="en-GB" w:eastAsia="fr-FR"/>
        </w:rPr>
        <w:t>. The situations</w:t>
      </w:r>
      <w:r w:rsidR="00B75EA9">
        <w:rPr>
          <w:rFonts w:ascii="Times New Roman" w:eastAsia="Times New Roman" w:hAnsi="Times New Roman" w:cs="Times New Roman"/>
          <w:sz w:val="24"/>
          <w:szCs w:val="24"/>
          <w:lang w:val="en-GB" w:eastAsia="fr-FR"/>
        </w:rPr>
        <w:t xml:space="preserve"> </w:t>
      </w:r>
      <w:r w:rsidR="002F531C">
        <w:rPr>
          <w:rFonts w:ascii="Times New Roman" w:eastAsia="Times New Roman" w:hAnsi="Times New Roman" w:cs="Times New Roman"/>
          <w:sz w:val="24"/>
          <w:szCs w:val="24"/>
          <w:lang w:val="en-GB" w:eastAsia="fr-FR"/>
        </w:rPr>
        <w:t xml:space="preserve">come about in a particular way: they </w:t>
      </w:r>
      <w:r w:rsidR="00E607C4">
        <w:rPr>
          <w:rFonts w:ascii="Times New Roman" w:eastAsia="Times New Roman" w:hAnsi="Times New Roman" w:cs="Times New Roman"/>
          <w:sz w:val="24"/>
          <w:szCs w:val="24"/>
          <w:lang w:val="en-GB" w:eastAsia="fr-FR"/>
        </w:rPr>
        <w:t xml:space="preserve">keep track of information </w:t>
      </w:r>
      <w:r w:rsidR="002F531C">
        <w:rPr>
          <w:rFonts w:ascii="Times New Roman" w:eastAsia="Times New Roman" w:hAnsi="Times New Roman" w:cs="Times New Roman"/>
          <w:sz w:val="24"/>
          <w:szCs w:val="24"/>
          <w:lang w:val="en-GB" w:eastAsia="fr-FR"/>
        </w:rPr>
        <w:t>used to describe the entities in question, in particular information about</w:t>
      </w:r>
      <w:r w:rsidR="00E607C4">
        <w:rPr>
          <w:rFonts w:ascii="Times New Roman" w:eastAsia="Times New Roman" w:hAnsi="Times New Roman" w:cs="Times New Roman"/>
          <w:sz w:val="24"/>
          <w:szCs w:val="24"/>
          <w:lang w:val="en-GB" w:eastAsia="fr-FR"/>
        </w:rPr>
        <w:t xml:space="preserve"> the</w:t>
      </w:r>
      <w:r w:rsidR="002F531C">
        <w:rPr>
          <w:rFonts w:ascii="Times New Roman" w:eastAsia="Times New Roman" w:hAnsi="Times New Roman" w:cs="Times New Roman"/>
          <w:sz w:val="24"/>
          <w:szCs w:val="24"/>
          <w:lang w:val="en-GB" w:eastAsia="fr-FR"/>
        </w:rPr>
        <w:t>ir</w:t>
      </w:r>
      <w:r w:rsidR="00E607C4">
        <w:rPr>
          <w:rFonts w:ascii="Times New Roman" w:eastAsia="Times New Roman" w:hAnsi="Times New Roman" w:cs="Times New Roman"/>
          <w:sz w:val="24"/>
          <w:szCs w:val="24"/>
          <w:lang w:val="en-GB" w:eastAsia="fr-FR"/>
        </w:rPr>
        <w:t xml:space="preserve"> unity</w:t>
      </w:r>
      <w:r w:rsidR="003347D5">
        <w:rPr>
          <w:rFonts w:ascii="Times New Roman" w:eastAsia="Times New Roman" w:hAnsi="Times New Roman" w:cs="Times New Roman"/>
          <w:sz w:val="24"/>
          <w:szCs w:val="24"/>
          <w:lang w:val="en-GB" w:eastAsia="fr-FR"/>
        </w:rPr>
        <w:t xml:space="preserve">. </w:t>
      </w:r>
      <w:r w:rsidR="002F531C">
        <w:rPr>
          <w:rFonts w:ascii="Times New Roman" w:hAnsi="Times New Roman" w:cs="Times New Roman"/>
          <w:sz w:val="24"/>
          <w:szCs w:val="24"/>
          <w:lang w:val="en-US"/>
        </w:rPr>
        <w:t>The distinction between things that have unity and things that don’t</w:t>
      </w:r>
      <w:r>
        <w:rPr>
          <w:rFonts w:ascii="Times New Roman" w:hAnsi="Times New Roman" w:cs="Times New Roman"/>
          <w:sz w:val="24"/>
          <w:szCs w:val="24"/>
          <w:lang w:val="en-US"/>
        </w:rPr>
        <w:t xml:space="preserve"> </w:t>
      </w:r>
      <w:r w:rsidR="00B60D2D">
        <w:rPr>
          <w:rFonts w:ascii="Times New Roman" w:hAnsi="Times New Roman" w:cs="Times New Roman"/>
          <w:sz w:val="24"/>
          <w:szCs w:val="24"/>
          <w:lang w:val="en-US"/>
        </w:rPr>
        <w:t xml:space="preserve">is thus </w:t>
      </w:r>
      <w:r>
        <w:rPr>
          <w:rFonts w:ascii="Times New Roman" w:hAnsi="Times New Roman" w:cs="Times New Roman"/>
          <w:sz w:val="24"/>
          <w:szCs w:val="24"/>
          <w:lang w:val="en-US"/>
        </w:rPr>
        <w:t>understood in</w:t>
      </w:r>
      <w:r w:rsidR="002F531C">
        <w:rPr>
          <w:rFonts w:ascii="Times New Roman" w:hAnsi="Times New Roman" w:cs="Times New Roman"/>
          <w:sz w:val="24"/>
          <w:szCs w:val="24"/>
          <w:lang w:val="en-US"/>
        </w:rPr>
        <w:t xml:space="preserve"> perspectival, less ontological</w:t>
      </w:r>
      <w:r>
        <w:rPr>
          <w:rFonts w:ascii="Times New Roman" w:hAnsi="Times New Roman" w:cs="Times New Roman"/>
          <w:sz w:val="24"/>
          <w:szCs w:val="24"/>
          <w:lang w:val="en-US"/>
        </w:rPr>
        <w:t xml:space="preserve"> terms, as the distinction between entities that have unity in the relevant situation and entities that lack unity </w:t>
      </w:r>
      <w:r w:rsidR="00B60D2D">
        <w:rPr>
          <w:rFonts w:ascii="Times New Roman" w:hAnsi="Times New Roman" w:cs="Times New Roman"/>
          <w:sz w:val="24"/>
          <w:szCs w:val="24"/>
          <w:lang w:val="en-US"/>
        </w:rPr>
        <w:t>in the relevant situation.</w:t>
      </w:r>
    </w:p>
    <w:p w:rsidR="008D001B" w:rsidRDefault="00B60D2D" w:rsidP="009D42BB">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How are situations able to keep track of the information carried by predicates? The recent development of truthmaker semantics</w:t>
      </w:r>
      <w:r w:rsidR="009B1A99">
        <w:rPr>
          <w:rFonts w:ascii="Times New Roman" w:hAnsi="Times New Roman" w:cs="Times New Roman"/>
          <w:sz w:val="24"/>
          <w:szCs w:val="24"/>
          <w:lang w:val="en-US"/>
        </w:rPr>
        <w:t xml:space="preserve"> (Fine 2017)</w:t>
      </w:r>
      <w:r w:rsidR="008C4BE9">
        <w:rPr>
          <w:rFonts w:ascii="Times New Roman" w:hAnsi="Times New Roman" w:cs="Times New Roman"/>
          <w:sz w:val="24"/>
          <w:szCs w:val="24"/>
          <w:lang w:val="en-US"/>
        </w:rPr>
        <w:t xml:space="preserve"> provide a</w:t>
      </w:r>
      <w:r w:rsidR="00AF3767">
        <w:rPr>
          <w:rFonts w:ascii="Times New Roman" w:hAnsi="Times New Roman" w:cs="Times New Roman"/>
          <w:sz w:val="24"/>
          <w:szCs w:val="24"/>
          <w:lang w:val="en-US"/>
        </w:rPr>
        <w:t xml:space="preserve"> </w:t>
      </w:r>
      <w:r w:rsidR="008C4BE9">
        <w:rPr>
          <w:rFonts w:ascii="Times New Roman" w:hAnsi="Times New Roman" w:cs="Times New Roman"/>
          <w:sz w:val="24"/>
          <w:szCs w:val="24"/>
          <w:lang w:val="en-US"/>
        </w:rPr>
        <w:t>suitable notion</w:t>
      </w:r>
      <w:r w:rsidR="00D2668C">
        <w:rPr>
          <w:rFonts w:ascii="Times New Roman" w:hAnsi="Times New Roman" w:cs="Times New Roman"/>
          <w:sz w:val="24"/>
          <w:szCs w:val="24"/>
          <w:lang w:val="en-US"/>
        </w:rPr>
        <w:t xml:space="preserve"> within a novel situation-based semantics</w:t>
      </w:r>
      <w:r w:rsidR="00DD0EC6">
        <w:rPr>
          <w:rFonts w:ascii="Times New Roman" w:hAnsi="Times New Roman" w:cs="Times New Roman"/>
          <w:sz w:val="24"/>
          <w:szCs w:val="24"/>
          <w:lang w:val="en-US"/>
        </w:rPr>
        <w:t>, namely the notion of exact truthmaking</w:t>
      </w:r>
      <w:r w:rsidR="00AF3767">
        <w:rPr>
          <w:rFonts w:ascii="Times New Roman" w:hAnsi="Times New Roman" w:cs="Times New Roman"/>
          <w:sz w:val="24"/>
          <w:szCs w:val="24"/>
          <w:lang w:val="en-US"/>
        </w:rPr>
        <w:t>.</w:t>
      </w:r>
      <w:r w:rsidR="0033434E">
        <w:rPr>
          <w:rFonts w:ascii="Times New Roman" w:hAnsi="Times New Roman" w:cs="Times New Roman"/>
          <w:sz w:val="24"/>
          <w:szCs w:val="24"/>
          <w:lang w:val="en-US"/>
        </w:rPr>
        <w:t xml:space="preserve"> </w:t>
      </w:r>
      <w:r w:rsidR="00D2668C">
        <w:rPr>
          <w:rFonts w:ascii="Times New Roman" w:hAnsi="Times New Roman" w:cs="Times New Roman"/>
          <w:sz w:val="24"/>
          <w:szCs w:val="24"/>
          <w:lang w:val="en-US"/>
        </w:rPr>
        <w:t>Exact truth</w:t>
      </w:r>
      <w:r w:rsidR="00AE4B91">
        <w:rPr>
          <w:rFonts w:ascii="Times New Roman" w:hAnsi="Times New Roman" w:cs="Times New Roman"/>
          <w:sz w:val="24"/>
          <w:szCs w:val="24"/>
          <w:lang w:val="en-US"/>
        </w:rPr>
        <w:t>m</w:t>
      </w:r>
      <w:r w:rsidR="00AF3767">
        <w:rPr>
          <w:rFonts w:ascii="Times New Roman" w:hAnsi="Times New Roman" w:cs="Times New Roman"/>
          <w:sz w:val="24"/>
          <w:szCs w:val="24"/>
          <w:lang w:val="en-US"/>
        </w:rPr>
        <w:t>aking is</w:t>
      </w:r>
      <w:r w:rsidR="00AE4B91">
        <w:rPr>
          <w:rFonts w:ascii="Times New Roman" w:hAnsi="Times New Roman" w:cs="Times New Roman"/>
          <w:sz w:val="24"/>
          <w:szCs w:val="24"/>
          <w:lang w:val="en-US"/>
        </w:rPr>
        <w:t xml:space="preserve"> </w:t>
      </w:r>
      <w:r w:rsidR="009B1A99">
        <w:rPr>
          <w:rFonts w:ascii="Times New Roman" w:hAnsi="Times New Roman" w:cs="Times New Roman"/>
          <w:sz w:val="24"/>
          <w:szCs w:val="24"/>
          <w:lang w:val="en-US"/>
        </w:rPr>
        <w:t>a relation that holds between</w:t>
      </w:r>
      <w:r w:rsidR="009C45BF">
        <w:rPr>
          <w:rFonts w:ascii="Times New Roman" w:hAnsi="Times New Roman" w:cs="Times New Roman"/>
          <w:sz w:val="24"/>
          <w:szCs w:val="24"/>
          <w:lang w:val="en-US"/>
        </w:rPr>
        <w:t xml:space="preserve"> a</w:t>
      </w:r>
      <w:r w:rsidR="00AF3767">
        <w:rPr>
          <w:rFonts w:ascii="Times New Roman" w:hAnsi="Times New Roman" w:cs="Times New Roman"/>
          <w:sz w:val="24"/>
          <w:szCs w:val="24"/>
          <w:lang w:val="en-US"/>
        </w:rPr>
        <w:t xml:space="preserve"> situation</w:t>
      </w:r>
      <w:r w:rsidR="005423B9">
        <w:rPr>
          <w:rFonts w:ascii="Times New Roman" w:hAnsi="Times New Roman" w:cs="Times New Roman"/>
          <w:sz w:val="24"/>
          <w:szCs w:val="24"/>
          <w:lang w:val="en-US"/>
        </w:rPr>
        <w:t xml:space="preserve"> </w:t>
      </w:r>
      <w:r w:rsidR="00690EBF">
        <w:rPr>
          <w:rFonts w:ascii="Times New Roman" w:hAnsi="Times New Roman" w:cs="Times New Roman"/>
          <w:sz w:val="24"/>
          <w:szCs w:val="24"/>
          <w:lang w:val="en-US"/>
        </w:rPr>
        <w:t>and a sentence</w:t>
      </w:r>
      <w:r w:rsidR="00AF3767">
        <w:rPr>
          <w:rFonts w:ascii="Times New Roman" w:hAnsi="Times New Roman" w:cs="Times New Roman"/>
          <w:sz w:val="24"/>
          <w:szCs w:val="24"/>
          <w:lang w:val="en-US"/>
        </w:rPr>
        <w:t xml:space="preserve"> just in case the situation makes the sentence true and is fully relevant for the truth of the sentence.</w:t>
      </w:r>
      <w:r w:rsidR="008C4BE9">
        <w:rPr>
          <w:rFonts w:ascii="Times New Roman" w:hAnsi="Times New Roman" w:cs="Times New Roman"/>
          <w:sz w:val="24"/>
          <w:szCs w:val="24"/>
          <w:lang w:val="en-US"/>
        </w:rPr>
        <w:t xml:space="preserve"> Situations in truthmaker semantics are taken to be fully specific parts of possible worlds</w:t>
      </w:r>
      <w:r w:rsidR="008D001B">
        <w:rPr>
          <w:rFonts w:ascii="Times New Roman" w:hAnsi="Times New Roman" w:cs="Times New Roman"/>
          <w:sz w:val="24"/>
          <w:szCs w:val="24"/>
          <w:lang w:val="en-US"/>
        </w:rPr>
        <w:t>. The set o</w:t>
      </w:r>
      <w:r w:rsidR="00D2668C">
        <w:rPr>
          <w:rFonts w:ascii="Times New Roman" w:hAnsi="Times New Roman" w:cs="Times New Roman"/>
          <w:sz w:val="24"/>
          <w:szCs w:val="24"/>
          <w:lang w:val="en-US"/>
        </w:rPr>
        <w:t>f</w:t>
      </w:r>
      <w:r w:rsidR="008D001B">
        <w:rPr>
          <w:rFonts w:ascii="Times New Roman" w:hAnsi="Times New Roman" w:cs="Times New Roman"/>
          <w:sz w:val="24"/>
          <w:szCs w:val="24"/>
          <w:lang w:val="en-US"/>
        </w:rPr>
        <w:t xml:space="preserve"> situations that are its exact truthmakers make up the </w:t>
      </w:r>
      <w:r w:rsidR="008C4BE9">
        <w:rPr>
          <w:rFonts w:ascii="Times New Roman" w:hAnsi="Times New Roman" w:cs="Times New Roman"/>
          <w:sz w:val="24"/>
          <w:szCs w:val="24"/>
          <w:lang w:val="en-US"/>
        </w:rPr>
        <w:t xml:space="preserve">(positive) </w:t>
      </w:r>
      <w:r w:rsidR="00D2668C">
        <w:rPr>
          <w:rFonts w:ascii="Times New Roman" w:hAnsi="Times New Roman" w:cs="Times New Roman"/>
          <w:sz w:val="24"/>
          <w:szCs w:val="24"/>
          <w:lang w:val="en-US"/>
        </w:rPr>
        <w:t>extension</w:t>
      </w:r>
      <w:r w:rsidR="008C4BE9">
        <w:rPr>
          <w:rFonts w:ascii="Times New Roman" w:hAnsi="Times New Roman" w:cs="Times New Roman"/>
          <w:sz w:val="24"/>
          <w:szCs w:val="24"/>
          <w:lang w:val="en-US"/>
        </w:rPr>
        <w:t xml:space="preserve"> of a sentence.</w:t>
      </w:r>
      <w:r w:rsidR="008C4BE9">
        <w:rPr>
          <w:rStyle w:val="FootnoteReference"/>
          <w:rFonts w:ascii="Times New Roman" w:hAnsi="Times New Roman" w:cs="Times New Roman"/>
          <w:sz w:val="24"/>
          <w:szCs w:val="24"/>
          <w:lang w:val="en-US"/>
        </w:rPr>
        <w:footnoteReference w:id="10"/>
      </w:r>
      <w:r w:rsidR="005423B9">
        <w:rPr>
          <w:rFonts w:ascii="Times New Roman" w:hAnsi="Times New Roman" w:cs="Times New Roman"/>
          <w:sz w:val="24"/>
          <w:szCs w:val="24"/>
          <w:lang w:val="en-US"/>
        </w:rPr>
        <w:t xml:space="preserve"> </w:t>
      </w:r>
      <w:r w:rsidR="003A5591">
        <w:rPr>
          <w:rFonts w:ascii="Times New Roman" w:hAnsi="Times New Roman" w:cs="Times New Roman"/>
          <w:sz w:val="24"/>
          <w:szCs w:val="24"/>
          <w:lang w:val="en-US"/>
        </w:rPr>
        <w:t xml:space="preserve">Since situations are fully specific and the information content of an NP generally is not, it will not be particular situations that are parts of the </w:t>
      </w:r>
      <w:r w:rsidR="005423B9">
        <w:rPr>
          <w:rFonts w:ascii="Times New Roman" w:hAnsi="Times New Roman" w:cs="Times New Roman"/>
          <w:sz w:val="24"/>
          <w:szCs w:val="24"/>
          <w:lang w:val="en-US"/>
        </w:rPr>
        <w:t>arguments of predica</w:t>
      </w:r>
      <w:r w:rsidR="00241525">
        <w:rPr>
          <w:rFonts w:ascii="Times New Roman" w:hAnsi="Times New Roman" w:cs="Times New Roman"/>
          <w:sz w:val="24"/>
          <w:szCs w:val="24"/>
          <w:lang w:val="en-US"/>
        </w:rPr>
        <w:t>tes</w:t>
      </w:r>
      <w:r w:rsidR="008D001B">
        <w:rPr>
          <w:rFonts w:ascii="Times New Roman" w:hAnsi="Times New Roman" w:cs="Times New Roman"/>
          <w:sz w:val="24"/>
          <w:szCs w:val="24"/>
          <w:lang w:val="en-US"/>
        </w:rPr>
        <w:t xml:space="preserve"> (and denotations of NPs)</w:t>
      </w:r>
      <w:r w:rsidR="003A5591">
        <w:rPr>
          <w:rFonts w:ascii="Times New Roman" w:hAnsi="Times New Roman" w:cs="Times New Roman"/>
          <w:sz w:val="24"/>
          <w:szCs w:val="24"/>
          <w:lang w:val="en-US"/>
        </w:rPr>
        <w:t xml:space="preserve">, but types </w:t>
      </w:r>
      <w:r w:rsidR="00F53A51">
        <w:rPr>
          <w:rFonts w:ascii="Times New Roman" w:hAnsi="Times New Roman" w:cs="Times New Roman"/>
          <w:sz w:val="24"/>
          <w:szCs w:val="24"/>
          <w:lang w:val="en-US"/>
        </w:rPr>
        <w:t>of situation</w:t>
      </w:r>
      <w:r w:rsidR="006F25BC">
        <w:rPr>
          <w:rFonts w:ascii="Times New Roman" w:hAnsi="Times New Roman" w:cs="Times New Roman"/>
          <w:sz w:val="24"/>
          <w:szCs w:val="24"/>
          <w:lang w:val="en-US"/>
        </w:rPr>
        <w:t>. For present purposes, I will</w:t>
      </w:r>
      <w:r w:rsidR="00690EBF">
        <w:rPr>
          <w:rFonts w:ascii="Times New Roman" w:hAnsi="Times New Roman" w:cs="Times New Roman"/>
          <w:sz w:val="24"/>
          <w:szCs w:val="24"/>
          <w:lang w:val="en-US"/>
        </w:rPr>
        <w:t xml:space="preserve"> identify </w:t>
      </w:r>
      <w:r w:rsidR="006F25BC">
        <w:rPr>
          <w:rFonts w:ascii="Times New Roman" w:hAnsi="Times New Roman" w:cs="Times New Roman"/>
          <w:sz w:val="24"/>
          <w:szCs w:val="24"/>
          <w:lang w:val="en-US"/>
        </w:rPr>
        <w:t>situation types with sets of situations</w:t>
      </w:r>
      <w:r w:rsidR="003A5591">
        <w:rPr>
          <w:rFonts w:ascii="Times New Roman" w:hAnsi="Times New Roman" w:cs="Times New Roman"/>
          <w:sz w:val="24"/>
          <w:szCs w:val="24"/>
          <w:lang w:val="en-US"/>
        </w:rPr>
        <w:t xml:space="preserve">. Types of situations </w:t>
      </w:r>
      <w:r w:rsidR="008D001B">
        <w:rPr>
          <w:rFonts w:ascii="Times New Roman" w:hAnsi="Times New Roman" w:cs="Times New Roman"/>
          <w:sz w:val="24"/>
          <w:szCs w:val="24"/>
          <w:lang w:val="en-US"/>
        </w:rPr>
        <w:t xml:space="preserve">thus </w:t>
      </w:r>
      <w:r w:rsidR="003A5591">
        <w:rPr>
          <w:rFonts w:ascii="Times New Roman" w:hAnsi="Times New Roman" w:cs="Times New Roman"/>
          <w:sz w:val="24"/>
          <w:szCs w:val="24"/>
          <w:lang w:val="en-US"/>
        </w:rPr>
        <w:t>keep</w:t>
      </w:r>
      <w:r w:rsidR="00241525">
        <w:rPr>
          <w:rFonts w:ascii="Times New Roman" w:hAnsi="Times New Roman" w:cs="Times New Roman"/>
          <w:sz w:val="24"/>
          <w:szCs w:val="24"/>
          <w:lang w:val="en-US"/>
        </w:rPr>
        <w:t xml:space="preserve"> track of how </w:t>
      </w:r>
      <w:r w:rsidR="00A86641">
        <w:rPr>
          <w:rFonts w:ascii="Times New Roman" w:hAnsi="Times New Roman" w:cs="Times New Roman"/>
          <w:sz w:val="24"/>
          <w:szCs w:val="24"/>
          <w:lang w:val="en-US"/>
        </w:rPr>
        <w:t>a</w:t>
      </w:r>
      <w:r w:rsidR="003A5591">
        <w:rPr>
          <w:rFonts w:ascii="Times New Roman" w:hAnsi="Times New Roman" w:cs="Times New Roman"/>
          <w:sz w:val="24"/>
          <w:szCs w:val="24"/>
          <w:lang w:val="en-US"/>
        </w:rPr>
        <w:t xml:space="preserve">n entity </w:t>
      </w:r>
      <w:r w:rsidR="005423B9">
        <w:rPr>
          <w:rFonts w:ascii="Times New Roman" w:hAnsi="Times New Roman" w:cs="Times New Roman"/>
          <w:sz w:val="24"/>
          <w:szCs w:val="24"/>
          <w:lang w:val="en-US"/>
        </w:rPr>
        <w:t xml:space="preserve">has been described </w:t>
      </w:r>
      <w:r w:rsidR="006F25BC">
        <w:rPr>
          <w:rFonts w:ascii="Times New Roman" w:hAnsi="Times New Roman" w:cs="Times New Roman"/>
          <w:sz w:val="24"/>
          <w:szCs w:val="24"/>
          <w:lang w:val="en-US"/>
        </w:rPr>
        <w:t>at the relevant point in the composition of the meaning of a sentence</w:t>
      </w:r>
      <w:r w:rsidR="005423B9">
        <w:rPr>
          <w:rFonts w:ascii="Times New Roman" w:hAnsi="Times New Roman" w:cs="Times New Roman"/>
          <w:sz w:val="24"/>
          <w:szCs w:val="24"/>
          <w:lang w:val="en-US"/>
        </w:rPr>
        <w:t xml:space="preserve">. </w:t>
      </w:r>
    </w:p>
    <w:p w:rsidR="00AD57C7" w:rsidRDefault="008D001B" w:rsidP="009D42BB">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F25BC">
        <w:rPr>
          <w:rFonts w:ascii="Times New Roman" w:hAnsi="Times New Roman" w:cs="Times New Roman"/>
          <w:sz w:val="24"/>
          <w:szCs w:val="24"/>
          <w:lang w:val="en-US"/>
        </w:rPr>
        <w:t>For the present purposes, t</w:t>
      </w:r>
      <w:r w:rsidR="003A5591">
        <w:rPr>
          <w:rFonts w:ascii="Times New Roman" w:hAnsi="Times New Roman" w:cs="Times New Roman"/>
          <w:sz w:val="24"/>
          <w:szCs w:val="24"/>
          <w:lang w:val="en-US"/>
        </w:rPr>
        <w:t xml:space="preserve">he </w:t>
      </w:r>
      <w:r w:rsidR="009B1A99">
        <w:rPr>
          <w:rFonts w:ascii="Times New Roman" w:hAnsi="Times New Roman" w:cs="Times New Roman"/>
          <w:sz w:val="24"/>
          <w:szCs w:val="24"/>
          <w:lang w:val="en-US"/>
        </w:rPr>
        <w:t>exact truthmaking relation</w:t>
      </w:r>
      <w:r w:rsidR="00690EB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also</w:t>
      </w:r>
      <w:r w:rsidR="003A5591">
        <w:rPr>
          <w:rFonts w:ascii="Times New Roman" w:hAnsi="Times New Roman" w:cs="Times New Roman"/>
          <w:sz w:val="24"/>
          <w:szCs w:val="24"/>
          <w:lang w:val="en-US"/>
        </w:rPr>
        <w:t xml:space="preserve"> applies </w:t>
      </w:r>
      <w:r w:rsidR="009B1A99">
        <w:rPr>
          <w:rFonts w:ascii="Times New Roman" w:hAnsi="Times New Roman" w:cs="Times New Roman"/>
          <w:sz w:val="24"/>
          <w:szCs w:val="24"/>
          <w:lang w:val="en-US"/>
        </w:rPr>
        <w:t xml:space="preserve">to formulas </w:t>
      </w:r>
      <w:r>
        <w:rPr>
          <w:rFonts w:ascii="Times New Roman" w:hAnsi="Times New Roman" w:cs="Times New Roman"/>
          <w:sz w:val="24"/>
          <w:szCs w:val="24"/>
          <w:lang w:val="en-US"/>
        </w:rPr>
        <w:t>‘</w:t>
      </w:r>
      <w:r w:rsidR="009B1A99">
        <w:rPr>
          <w:rFonts w:ascii="Times New Roman" w:hAnsi="Times New Roman" w:cs="Times New Roman"/>
          <w:sz w:val="24"/>
          <w:szCs w:val="24"/>
          <w:lang w:val="en-US"/>
        </w:rPr>
        <w:t>P(</w:t>
      </w:r>
      <w:r w:rsidR="005423B9">
        <w:rPr>
          <w:rFonts w:ascii="Times New Roman" w:hAnsi="Times New Roman" w:cs="Times New Roman"/>
          <w:sz w:val="24"/>
          <w:szCs w:val="24"/>
          <w:lang w:val="en-US"/>
        </w:rPr>
        <w:t>&lt;</w:t>
      </w:r>
      <w:r w:rsidR="00690EBF">
        <w:rPr>
          <w:rFonts w:ascii="Times New Roman" w:hAnsi="Times New Roman" w:cs="Times New Roman"/>
          <w:sz w:val="24"/>
          <w:szCs w:val="24"/>
          <w:lang w:val="en-US"/>
        </w:rPr>
        <w:t>d</w:t>
      </w:r>
      <w:r w:rsidR="00344764">
        <w:rPr>
          <w:rFonts w:ascii="Times New Roman" w:hAnsi="Times New Roman" w:cs="Times New Roman"/>
          <w:sz w:val="24"/>
          <w:szCs w:val="24"/>
          <w:lang w:val="en-US"/>
        </w:rPr>
        <w:t>, S</w:t>
      </w:r>
      <w:r w:rsidR="005423B9">
        <w:rPr>
          <w:rFonts w:ascii="Times New Roman" w:hAnsi="Times New Roman" w:cs="Times New Roman"/>
          <w:sz w:val="24"/>
          <w:szCs w:val="24"/>
          <w:lang w:val="en-US"/>
        </w:rPr>
        <w:t>&gt;</w:t>
      </w:r>
      <w:r w:rsidR="009B1A99">
        <w:rPr>
          <w:rFonts w:ascii="Times New Roman" w:hAnsi="Times New Roman" w:cs="Times New Roman"/>
          <w:sz w:val="24"/>
          <w:szCs w:val="24"/>
          <w:lang w:val="en-US"/>
        </w:rPr>
        <w:t>)</w:t>
      </w:r>
      <w:r>
        <w:rPr>
          <w:rFonts w:ascii="Times New Roman" w:hAnsi="Times New Roman" w:cs="Times New Roman"/>
          <w:sz w:val="24"/>
          <w:szCs w:val="24"/>
          <w:lang w:val="en-US"/>
        </w:rPr>
        <w:t>’</w:t>
      </w:r>
      <w:r w:rsidR="009B1A99">
        <w:rPr>
          <w:rFonts w:ascii="Times New Roman" w:hAnsi="Times New Roman" w:cs="Times New Roman"/>
          <w:sz w:val="24"/>
          <w:szCs w:val="24"/>
          <w:lang w:val="en-US"/>
        </w:rPr>
        <w:t xml:space="preserve"> consisting of a</w:t>
      </w:r>
      <w:r w:rsidR="005423B9">
        <w:rPr>
          <w:rFonts w:ascii="Times New Roman" w:hAnsi="Times New Roman" w:cs="Times New Roman"/>
          <w:sz w:val="24"/>
          <w:szCs w:val="24"/>
          <w:lang w:val="en-US"/>
        </w:rPr>
        <w:t xml:space="preserve"> one-place</w:t>
      </w:r>
      <w:r w:rsidR="009B1A99">
        <w:rPr>
          <w:rFonts w:ascii="Times New Roman" w:hAnsi="Times New Roman" w:cs="Times New Roman"/>
          <w:sz w:val="24"/>
          <w:szCs w:val="24"/>
          <w:lang w:val="en-US"/>
        </w:rPr>
        <w:t xml:space="preserve"> predicate</w:t>
      </w:r>
      <w:r w:rsidR="005423B9">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5423B9">
        <w:rPr>
          <w:rFonts w:ascii="Times New Roman" w:hAnsi="Times New Roman" w:cs="Times New Roman"/>
          <w:sz w:val="24"/>
          <w:szCs w:val="24"/>
          <w:lang w:val="en-US"/>
        </w:rPr>
        <w:t>P</w:t>
      </w:r>
      <w:r>
        <w:rPr>
          <w:rFonts w:ascii="Times New Roman" w:hAnsi="Times New Roman" w:cs="Times New Roman"/>
          <w:sz w:val="24"/>
          <w:szCs w:val="24"/>
          <w:lang w:val="en-US"/>
        </w:rPr>
        <w:t>’</w:t>
      </w:r>
      <w:r w:rsidR="00837489">
        <w:rPr>
          <w:rFonts w:ascii="Times New Roman" w:hAnsi="Times New Roman" w:cs="Times New Roman"/>
          <w:sz w:val="24"/>
          <w:szCs w:val="24"/>
          <w:lang w:val="en-US"/>
        </w:rPr>
        <w:t>,</w:t>
      </w:r>
      <w:r w:rsidR="0098032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6F25BC">
        <w:rPr>
          <w:rFonts w:ascii="Times New Roman" w:hAnsi="Times New Roman" w:cs="Times New Roman"/>
          <w:sz w:val="24"/>
          <w:szCs w:val="24"/>
          <w:lang w:val="en-US"/>
        </w:rPr>
        <w:t xml:space="preserve">a </w:t>
      </w:r>
      <w:r>
        <w:rPr>
          <w:rFonts w:ascii="Times New Roman" w:hAnsi="Times New Roman" w:cs="Times New Roman"/>
          <w:sz w:val="24"/>
          <w:szCs w:val="24"/>
          <w:lang w:val="en-US"/>
        </w:rPr>
        <w:t>term</w:t>
      </w:r>
      <w:r w:rsidR="00B4163D">
        <w:rPr>
          <w:rFonts w:ascii="Times New Roman" w:hAnsi="Times New Roman" w:cs="Times New Roman"/>
          <w:sz w:val="24"/>
          <w:szCs w:val="24"/>
          <w:lang w:val="en-US"/>
        </w:rPr>
        <w:t xml:space="preserve"> ‘d’</w:t>
      </w:r>
      <w:r>
        <w:rPr>
          <w:rFonts w:ascii="Times New Roman" w:hAnsi="Times New Roman" w:cs="Times New Roman"/>
          <w:sz w:val="24"/>
          <w:szCs w:val="24"/>
          <w:lang w:val="en-US"/>
        </w:rPr>
        <w:t xml:space="preserve"> for </w:t>
      </w:r>
      <w:r w:rsidR="0098032C">
        <w:rPr>
          <w:rFonts w:ascii="Times New Roman" w:hAnsi="Times New Roman" w:cs="Times New Roman"/>
          <w:sz w:val="24"/>
          <w:szCs w:val="24"/>
          <w:lang w:val="en-US"/>
        </w:rPr>
        <w:t>an object d</w:t>
      </w:r>
      <w:r w:rsidR="009B1A99">
        <w:rPr>
          <w:rFonts w:ascii="Times New Roman" w:hAnsi="Times New Roman" w:cs="Times New Roman"/>
          <w:sz w:val="24"/>
          <w:szCs w:val="24"/>
          <w:lang w:val="en-US"/>
        </w:rPr>
        <w:t xml:space="preserve"> </w:t>
      </w:r>
      <w:r w:rsidR="005423B9">
        <w:rPr>
          <w:rFonts w:ascii="Times New Roman" w:hAnsi="Times New Roman" w:cs="Times New Roman"/>
          <w:sz w:val="24"/>
          <w:szCs w:val="24"/>
          <w:lang w:val="en-US"/>
        </w:rPr>
        <w:t>(</w:t>
      </w:r>
      <w:r w:rsidR="009B1A99">
        <w:rPr>
          <w:rFonts w:ascii="Times New Roman" w:hAnsi="Times New Roman" w:cs="Times New Roman"/>
          <w:sz w:val="24"/>
          <w:szCs w:val="24"/>
          <w:lang w:val="en-US"/>
        </w:rPr>
        <w:t xml:space="preserve">represented by </w:t>
      </w:r>
      <w:r w:rsidR="003E4100">
        <w:rPr>
          <w:rFonts w:ascii="Times New Roman" w:hAnsi="Times New Roman" w:cs="Times New Roman"/>
          <w:sz w:val="24"/>
          <w:szCs w:val="24"/>
          <w:lang w:val="en-US"/>
        </w:rPr>
        <w:t>itself) and</w:t>
      </w:r>
      <w:r w:rsidR="00837489">
        <w:rPr>
          <w:rFonts w:ascii="Times New Roman" w:hAnsi="Times New Roman" w:cs="Times New Roman"/>
          <w:sz w:val="24"/>
          <w:szCs w:val="24"/>
          <w:lang w:val="en-US"/>
        </w:rPr>
        <w:t xml:space="preserve"> a </w:t>
      </w:r>
      <w:r>
        <w:rPr>
          <w:rFonts w:ascii="Times New Roman" w:hAnsi="Times New Roman" w:cs="Times New Roman"/>
          <w:sz w:val="24"/>
          <w:szCs w:val="24"/>
          <w:lang w:val="en-US"/>
        </w:rPr>
        <w:t>term</w:t>
      </w:r>
      <w:r w:rsidR="00B4163D">
        <w:rPr>
          <w:rFonts w:ascii="Times New Roman" w:hAnsi="Times New Roman" w:cs="Times New Roman"/>
          <w:sz w:val="24"/>
          <w:szCs w:val="24"/>
          <w:lang w:val="en-US"/>
        </w:rPr>
        <w:t xml:space="preserve"> ‘S’</w:t>
      </w:r>
      <w:r>
        <w:rPr>
          <w:rFonts w:ascii="Times New Roman" w:hAnsi="Times New Roman" w:cs="Times New Roman"/>
          <w:sz w:val="24"/>
          <w:szCs w:val="24"/>
          <w:lang w:val="en-US"/>
        </w:rPr>
        <w:t xml:space="preserve"> for a </w:t>
      </w:r>
      <w:r w:rsidR="00837489">
        <w:rPr>
          <w:rFonts w:ascii="Times New Roman" w:hAnsi="Times New Roman" w:cs="Times New Roman"/>
          <w:sz w:val="24"/>
          <w:szCs w:val="24"/>
          <w:lang w:val="en-US"/>
        </w:rPr>
        <w:t>situation</w:t>
      </w:r>
      <w:r w:rsidR="00344764">
        <w:rPr>
          <w:rFonts w:ascii="Times New Roman" w:hAnsi="Times New Roman" w:cs="Times New Roman"/>
          <w:sz w:val="24"/>
          <w:szCs w:val="24"/>
          <w:lang w:val="en-US"/>
        </w:rPr>
        <w:t xml:space="preserve"> type S</w:t>
      </w:r>
      <w:r w:rsidR="005423B9">
        <w:rPr>
          <w:rFonts w:ascii="Times New Roman" w:hAnsi="Times New Roman" w:cs="Times New Roman"/>
          <w:sz w:val="24"/>
          <w:szCs w:val="24"/>
          <w:lang w:val="en-US"/>
        </w:rPr>
        <w:t xml:space="preserve"> (again </w:t>
      </w:r>
      <w:r w:rsidR="003E4100">
        <w:rPr>
          <w:rFonts w:ascii="Times New Roman" w:hAnsi="Times New Roman" w:cs="Times New Roman"/>
          <w:sz w:val="24"/>
          <w:szCs w:val="24"/>
          <w:lang w:val="en-US"/>
        </w:rPr>
        <w:t>represented by</w:t>
      </w:r>
      <w:r w:rsidR="005423B9">
        <w:rPr>
          <w:rFonts w:ascii="Times New Roman" w:hAnsi="Times New Roman" w:cs="Times New Roman"/>
          <w:sz w:val="24"/>
          <w:szCs w:val="24"/>
          <w:lang w:val="en-US"/>
        </w:rPr>
        <w:t xml:space="preserve"> itself)</w:t>
      </w:r>
      <w:r w:rsidR="003E4100">
        <w:rPr>
          <w:rFonts w:ascii="Times New Roman" w:hAnsi="Times New Roman" w:cs="Times New Roman"/>
          <w:sz w:val="24"/>
          <w:szCs w:val="24"/>
          <w:lang w:val="en-US"/>
        </w:rPr>
        <w:t xml:space="preserve"> </w:t>
      </w:r>
      <w:r w:rsidR="00837489">
        <w:rPr>
          <w:rFonts w:ascii="Times New Roman" w:hAnsi="Times New Roman" w:cs="Times New Roman"/>
          <w:sz w:val="24"/>
          <w:szCs w:val="24"/>
          <w:lang w:val="en-US"/>
        </w:rPr>
        <w:t>. s’</w:t>
      </w:r>
      <w:r w:rsidR="002F5041">
        <w:rPr>
          <w:rFonts w:ascii="Times New Roman" w:hAnsi="Times New Roman" w:cs="Times New Roman"/>
          <w:sz w:val="24"/>
          <w:szCs w:val="24"/>
          <w:lang w:val="en-US"/>
        </w:rPr>
        <w:t>|=</w:t>
      </w:r>
      <w:r w:rsidR="00837489">
        <w:rPr>
          <w:rFonts w:ascii="Times New Roman" w:hAnsi="Times New Roman" w:cs="Times New Roman"/>
          <w:sz w:val="24"/>
          <w:szCs w:val="24"/>
          <w:lang w:val="en-US"/>
        </w:rPr>
        <w:t xml:space="preserve"> P(</w:t>
      </w:r>
      <w:r w:rsidR="005423B9">
        <w:rPr>
          <w:rFonts w:ascii="Times New Roman" w:hAnsi="Times New Roman" w:cs="Times New Roman"/>
          <w:sz w:val="24"/>
          <w:szCs w:val="24"/>
          <w:lang w:val="en-US"/>
        </w:rPr>
        <w:t>&lt;</w:t>
      </w:r>
      <w:r w:rsidR="00690EBF">
        <w:rPr>
          <w:rFonts w:ascii="Times New Roman" w:hAnsi="Times New Roman" w:cs="Times New Roman"/>
          <w:sz w:val="24"/>
          <w:szCs w:val="24"/>
          <w:lang w:val="en-US"/>
        </w:rPr>
        <w:t>d</w:t>
      </w:r>
      <w:r w:rsidR="00344764">
        <w:rPr>
          <w:rFonts w:ascii="Times New Roman" w:hAnsi="Times New Roman" w:cs="Times New Roman"/>
          <w:sz w:val="24"/>
          <w:szCs w:val="24"/>
          <w:lang w:val="en-US"/>
        </w:rPr>
        <w:t>, S</w:t>
      </w:r>
      <w:r w:rsidR="005423B9">
        <w:rPr>
          <w:rFonts w:ascii="Times New Roman" w:hAnsi="Times New Roman" w:cs="Times New Roman"/>
          <w:sz w:val="24"/>
          <w:szCs w:val="24"/>
          <w:lang w:val="en-US"/>
        </w:rPr>
        <w:t>&gt;</w:t>
      </w:r>
      <w:r w:rsidR="00837489">
        <w:rPr>
          <w:rFonts w:ascii="Times New Roman" w:hAnsi="Times New Roman" w:cs="Times New Roman"/>
          <w:sz w:val="24"/>
          <w:szCs w:val="24"/>
          <w:lang w:val="en-US"/>
        </w:rPr>
        <w:t>) requires</w:t>
      </w:r>
      <w:r w:rsidR="003A5591">
        <w:rPr>
          <w:rFonts w:ascii="Times New Roman" w:hAnsi="Times New Roman" w:cs="Times New Roman"/>
          <w:sz w:val="24"/>
          <w:szCs w:val="24"/>
          <w:lang w:val="en-US"/>
        </w:rPr>
        <w:t xml:space="preserve"> s’</w:t>
      </w:r>
      <w:r w:rsidR="00F53A51">
        <w:rPr>
          <w:rFonts w:ascii="Times New Roman" w:hAnsi="Times New Roman" w:cs="Times New Roman"/>
          <w:sz w:val="24"/>
          <w:szCs w:val="24"/>
          <w:lang w:val="en-US"/>
        </w:rPr>
        <w:t xml:space="preserve"> </w:t>
      </w:r>
      <w:r w:rsidR="006F25BC">
        <w:rPr>
          <w:rFonts w:ascii="Times New Roman" w:hAnsi="Times New Roman" w:cs="Times New Roman"/>
          <w:sz w:val="24"/>
          <w:szCs w:val="24"/>
          <w:lang w:val="en-US"/>
        </w:rPr>
        <w:t>to has as part</w:t>
      </w:r>
      <w:r w:rsidR="000600E9">
        <w:rPr>
          <w:rFonts w:ascii="Times New Roman" w:hAnsi="Times New Roman" w:cs="Times New Roman"/>
          <w:sz w:val="24"/>
          <w:szCs w:val="24"/>
          <w:lang w:val="en-US"/>
        </w:rPr>
        <w:t xml:space="preserve">  </w:t>
      </w:r>
      <w:r w:rsidR="00F53A51">
        <w:rPr>
          <w:rFonts w:ascii="Times New Roman" w:hAnsi="Times New Roman" w:cs="Times New Roman"/>
          <w:sz w:val="24"/>
          <w:szCs w:val="24"/>
          <w:lang w:val="en-US"/>
        </w:rPr>
        <w:t xml:space="preserve">some situation s that </w:t>
      </w:r>
      <w:r w:rsidR="0098032C">
        <w:rPr>
          <w:rFonts w:ascii="Times New Roman" w:hAnsi="Times New Roman" w:cs="Times New Roman"/>
          <w:sz w:val="24"/>
          <w:szCs w:val="24"/>
          <w:lang w:val="en-US"/>
        </w:rPr>
        <w:t>belongs to</w:t>
      </w:r>
      <w:r>
        <w:rPr>
          <w:rFonts w:ascii="Times New Roman" w:hAnsi="Times New Roman" w:cs="Times New Roman"/>
          <w:sz w:val="24"/>
          <w:szCs w:val="24"/>
          <w:lang w:val="en-US"/>
        </w:rPr>
        <w:t xml:space="preserve"> </w:t>
      </w:r>
      <w:r w:rsidR="0098032C">
        <w:rPr>
          <w:rFonts w:ascii="Times New Roman" w:hAnsi="Times New Roman" w:cs="Times New Roman"/>
          <w:sz w:val="24"/>
          <w:szCs w:val="24"/>
          <w:lang w:val="en-US"/>
        </w:rPr>
        <w:t>S</w:t>
      </w:r>
      <w:r w:rsidR="00AD57C7">
        <w:rPr>
          <w:rFonts w:ascii="Times New Roman" w:hAnsi="Times New Roman" w:cs="Times New Roman"/>
          <w:sz w:val="24"/>
          <w:szCs w:val="24"/>
          <w:lang w:val="en-US"/>
        </w:rPr>
        <w:t>:</w:t>
      </w:r>
      <w:r w:rsidR="00F53A51">
        <w:rPr>
          <w:rStyle w:val="FootnoteReference"/>
          <w:rFonts w:ascii="Times New Roman" w:hAnsi="Times New Roman" w:cs="Times New Roman"/>
          <w:sz w:val="24"/>
          <w:szCs w:val="24"/>
          <w:lang w:val="en-US"/>
        </w:rPr>
        <w:footnoteReference w:id="11"/>
      </w:r>
      <w:r w:rsidR="000600E9" w:rsidRPr="000600E9">
        <w:rPr>
          <w:rFonts w:ascii="Times New Roman" w:hAnsi="Times New Roman" w:cs="Times New Roman"/>
          <w:sz w:val="24"/>
          <w:szCs w:val="24"/>
          <w:vertAlign w:val="superscript"/>
          <w:lang w:val="en-US"/>
        </w:rPr>
        <w:t xml:space="preserve">, </w:t>
      </w:r>
      <w:r w:rsidR="000600E9">
        <w:rPr>
          <w:rStyle w:val="FootnoteReference"/>
          <w:rFonts w:ascii="Times New Roman" w:hAnsi="Times New Roman" w:cs="Times New Roman"/>
          <w:sz w:val="24"/>
          <w:szCs w:val="24"/>
          <w:lang w:val="en-US"/>
        </w:rPr>
        <w:footnoteReference w:id="12"/>
      </w:r>
      <w:r w:rsidR="005423B9">
        <w:rPr>
          <w:rFonts w:ascii="Times New Roman" w:hAnsi="Times New Roman" w:cs="Times New Roman"/>
          <w:sz w:val="24"/>
          <w:szCs w:val="24"/>
          <w:lang w:val="en-US"/>
        </w:rPr>
        <w:t xml:space="preserve"> </w:t>
      </w:r>
    </w:p>
    <w:p w:rsidR="00AD57C7" w:rsidRDefault="00AD57C7" w:rsidP="00AD57C7">
      <w:pPr>
        <w:suppressAutoHyphens/>
        <w:autoSpaceDN w:val="0"/>
        <w:spacing w:after="0" w:line="360" w:lineRule="auto"/>
        <w:textAlignment w:val="baseline"/>
        <w:rPr>
          <w:rFonts w:ascii="Times New Roman" w:hAnsi="Times New Roman" w:cs="Times New Roman"/>
          <w:sz w:val="24"/>
          <w:szCs w:val="24"/>
          <w:lang w:val="en-US"/>
        </w:rPr>
      </w:pPr>
    </w:p>
    <w:p w:rsidR="00AD57C7" w:rsidRDefault="00AD57C7" w:rsidP="00AD57C7">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sidRPr="00005D45">
        <w:rPr>
          <w:rFonts w:ascii="Times New Roman" w:hAnsi="Times New Roman" w:cs="Times New Roman"/>
          <w:sz w:val="24"/>
          <w:szCs w:val="24"/>
          <w:u w:val="single"/>
          <w:lang w:val="en-US"/>
        </w:rPr>
        <w:t>Condition on situational inclusion</w:t>
      </w:r>
    </w:p>
    <w:p w:rsidR="00AD57C7" w:rsidRPr="0098032C" w:rsidRDefault="00AD57C7" w:rsidP="00AD57C7">
      <w:pPr>
        <w:spacing w:after="0" w:line="360" w:lineRule="auto"/>
        <w:rPr>
          <w:rFonts w:ascii="Times New Roman" w:hAnsi="Times New Roman" w:cs="Times New Roman"/>
          <w:sz w:val="24"/>
          <w:szCs w:val="24"/>
          <w:lang w:val="en-US"/>
        </w:rPr>
      </w:pPr>
      <w:r w:rsidRPr="0098032C">
        <w:rPr>
          <w:rFonts w:ascii="Times New Roman" w:hAnsi="Times New Roman" w:cs="Times New Roman"/>
          <w:sz w:val="24"/>
          <w:szCs w:val="24"/>
          <w:lang w:val="en-US"/>
        </w:rPr>
        <w:lastRenderedPageBreak/>
        <w:t xml:space="preserve">      For a situation s’</w:t>
      </w:r>
      <w:r w:rsidR="0098032C" w:rsidRPr="0098032C">
        <w:rPr>
          <w:rFonts w:ascii="Times New Roman" w:hAnsi="Times New Roman" w:cs="Times New Roman"/>
          <w:sz w:val="24"/>
          <w:szCs w:val="24"/>
          <w:lang w:val="en-US"/>
        </w:rPr>
        <w:t>,</w:t>
      </w:r>
      <w:r w:rsidRPr="0098032C">
        <w:rPr>
          <w:rFonts w:ascii="Times New Roman" w:hAnsi="Times New Roman" w:cs="Times New Roman"/>
          <w:sz w:val="24"/>
          <w:szCs w:val="24"/>
          <w:lang w:val="en-US"/>
        </w:rPr>
        <w:t xml:space="preserve"> a type of situation S, a predicate P, and an entity d, if s’ |= P(&lt;d, S&gt;), </w:t>
      </w:r>
    </w:p>
    <w:p w:rsidR="00AD57C7" w:rsidRDefault="00AD57C7" w:rsidP="00AD57C7">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then </w:t>
      </w:r>
      <w:r w:rsidR="00836A84">
        <w:rPr>
          <w:rFonts w:ascii="Times New Roman" w:hAnsi="Times New Roman" w:cs="Times New Roman"/>
          <w:sz w:val="24"/>
          <w:szCs w:val="24"/>
          <w:lang w:val="en-US"/>
        </w:rPr>
        <w:t xml:space="preserve">for some situation s </w:t>
      </w:r>
      <w:r w:rsidR="00836A84">
        <w:rPr>
          <w:rFonts w:ascii="Times New Roman" w:hAnsi="Times New Roman" w:cs="Times New Roman"/>
          <w:sz w:val="24"/>
          <w:szCs w:val="24"/>
          <w:lang w:val="en-US"/>
        </w:rPr>
        <w:sym w:font="Symbol" w:char="F0CE"/>
      </w:r>
      <w:r w:rsidR="00836A84">
        <w:rPr>
          <w:rFonts w:ascii="Times New Roman" w:hAnsi="Times New Roman" w:cs="Times New Roman"/>
          <w:sz w:val="24"/>
          <w:szCs w:val="24"/>
          <w:lang w:val="en-US"/>
        </w:rPr>
        <w:t xml:space="preserve"> S </w:t>
      </w:r>
      <w:r>
        <w:rPr>
          <w:rFonts w:ascii="Times New Roman" w:hAnsi="Times New Roman" w:cs="Times New Roman"/>
          <w:sz w:val="24"/>
          <w:szCs w:val="24"/>
          <w:lang w:val="en-US"/>
        </w:rPr>
        <w:t>s &lt; s’.</w:t>
      </w:r>
    </w:p>
    <w:p w:rsidR="00AD57C7" w:rsidRDefault="00AD57C7" w:rsidP="00AD57C7">
      <w:pPr>
        <w:suppressAutoHyphens/>
        <w:autoSpaceDN w:val="0"/>
        <w:spacing w:after="0" w:line="360" w:lineRule="auto"/>
        <w:textAlignment w:val="baseline"/>
        <w:rPr>
          <w:rFonts w:ascii="Times New Roman" w:hAnsi="Times New Roman" w:cs="Times New Roman"/>
          <w:sz w:val="24"/>
          <w:szCs w:val="24"/>
          <w:lang w:val="en-US"/>
        </w:rPr>
      </w:pPr>
    </w:p>
    <w:p w:rsidR="00384E54" w:rsidRDefault="00F53A51" w:rsidP="009D42BB">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S</w:t>
      </w:r>
      <w:r w:rsidR="00C402CD">
        <w:rPr>
          <w:rFonts w:ascii="Times New Roman" w:hAnsi="Times New Roman" w:cs="Times New Roman"/>
          <w:sz w:val="24"/>
          <w:szCs w:val="24"/>
          <w:lang w:val="en-US"/>
        </w:rPr>
        <w:t xml:space="preserve">entence meanings are built by </w:t>
      </w:r>
      <w:r w:rsidR="0098032C">
        <w:rPr>
          <w:rFonts w:ascii="Times New Roman" w:hAnsi="Times New Roman" w:cs="Times New Roman"/>
          <w:sz w:val="24"/>
          <w:szCs w:val="24"/>
          <w:lang w:val="en-US"/>
        </w:rPr>
        <w:t xml:space="preserve">first </w:t>
      </w:r>
      <w:r w:rsidR="00C402CD">
        <w:rPr>
          <w:rFonts w:ascii="Times New Roman" w:hAnsi="Times New Roman" w:cs="Times New Roman"/>
          <w:sz w:val="24"/>
          <w:szCs w:val="24"/>
          <w:lang w:val="en-US"/>
        </w:rPr>
        <w:t xml:space="preserve">applying </w:t>
      </w:r>
      <w:r w:rsidR="0098032C">
        <w:rPr>
          <w:rFonts w:ascii="Times New Roman" w:hAnsi="Times New Roman" w:cs="Times New Roman"/>
          <w:sz w:val="24"/>
          <w:szCs w:val="24"/>
          <w:lang w:val="en-US"/>
        </w:rPr>
        <w:t xml:space="preserve">semantic operations to </w:t>
      </w:r>
      <w:r w:rsidR="00C402CD">
        <w:rPr>
          <w:rFonts w:ascii="Times New Roman" w:hAnsi="Times New Roman" w:cs="Times New Roman"/>
          <w:sz w:val="24"/>
          <w:szCs w:val="24"/>
          <w:lang w:val="en-US"/>
        </w:rPr>
        <w:t xml:space="preserve">pairs </w:t>
      </w:r>
      <w:r w:rsidR="005764D5">
        <w:rPr>
          <w:rFonts w:ascii="Times New Roman" w:hAnsi="Times New Roman" w:cs="Times New Roman"/>
          <w:sz w:val="24"/>
          <w:szCs w:val="24"/>
          <w:lang w:val="en-US"/>
        </w:rPr>
        <w:t>consisting of an object d</w:t>
      </w:r>
      <w:r w:rsidR="009B1AB4">
        <w:rPr>
          <w:rFonts w:ascii="Times New Roman" w:hAnsi="Times New Roman" w:cs="Times New Roman"/>
          <w:sz w:val="24"/>
          <w:szCs w:val="24"/>
          <w:lang w:val="en-US"/>
        </w:rPr>
        <w:t xml:space="preserve"> and the empty or null situation, the situation that is part of every situation</w:t>
      </w:r>
      <w:r w:rsidR="006F25BC">
        <w:rPr>
          <w:rFonts w:ascii="Times New Roman" w:hAnsi="Times New Roman" w:cs="Times New Roman"/>
          <w:sz w:val="24"/>
          <w:szCs w:val="24"/>
          <w:lang w:val="en-US"/>
        </w:rPr>
        <w:t>, and then to outcomes of such operations</w:t>
      </w:r>
      <w:r w:rsidR="009B1AB4">
        <w:rPr>
          <w:rFonts w:ascii="Times New Roman" w:hAnsi="Times New Roman" w:cs="Times New Roman"/>
          <w:sz w:val="24"/>
          <w:szCs w:val="24"/>
          <w:lang w:val="en-US"/>
        </w:rPr>
        <w:t xml:space="preserve">. </w:t>
      </w:r>
      <w:r w:rsidR="008D001B">
        <w:rPr>
          <w:rFonts w:ascii="Times New Roman" w:hAnsi="Times New Roman" w:cs="Times New Roman"/>
          <w:sz w:val="24"/>
          <w:szCs w:val="24"/>
          <w:lang w:val="en-US"/>
        </w:rPr>
        <w:t xml:space="preserve">I will distinguish </w:t>
      </w:r>
      <w:r w:rsidR="0098032C">
        <w:rPr>
          <w:rFonts w:ascii="Times New Roman" w:hAnsi="Times New Roman" w:cs="Times New Roman"/>
          <w:sz w:val="24"/>
          <w:szCs w:val="24"/>
          <w:lang w:val="en-US"/>
        </w:rPr>
        <w:t>two sorts of semantic operations</w:t>
      </w:r>
      <w:r w:rsidR="00461BC4">
        <w:rPr>
          <w:rFonts w:ascii="Times New Roman" w:hAnsi="Times New Roman" w:cs="Times New Roman"/>
          <w:sz w:val="24"/>
          <w:szCs w:val="24"/>
          <w:lang w:val="en-US"/>
        </w:rPr>
        <w:t>:</w:t>
      </w:r>
      <w:r w:rsidR="0098032C">
        <w:rPr>
          <w:rFonts w:ascii="Times New Roman" w:hAnsi="Times New Roman" w:cs="Times New Roman"/>
          <w:sz w:val="24"/>
          <w:szCs w:val="24"/>
          <w:lang w:val="en-US"/>
        </w:rPr>
        <w:t xml:space="preserve"> what I will call </w:t>
      </w:r>
      <w:r w:rsidR="0098032C" w:rsidRPr="00550DEC">
        <w:rPr>
          <w:rFonts w:ascii="Times New Roman" w:hAnsi="Times New Roman" w:cs="Times New Roman"/>
          <w:i/>
          <w:sz w:val="24"/>
          <w:szCs w:val="24"/>
          <w:lang w:val="en-US"/>
        </w:rPr>
        <w:t xml:space="preserve">predication </w:t>
      </w:r>
      <w:r w:rsidR="0098032C">
        <w:rPr>
          <w:rFonts w:ascii="Times New Roman" w:hAnsi="Times New Roman" w:cs="Times New Roman"/>
          <w:sz w:val="24"/>
          <w:szCs w:val="24"/>
          <w:lang w:val="en-US"/>
        </w:rPr>
        <w:t xml:space="preserve">and </w:t>
      </w:r>
      <w:r w:rsidR="0098032C" w:rsidRPr="00550DEC">
        <w:rPr>
          <w:rFonts w:ascii="Times New Roman" w:hAnsi="Times New Roman" w:cs="Times New Roman"/>
          <w:i/>
          <w:sz w:val="24"/>
          <w:szCs w:val="24"/>
          <w:lang w:val="en-US"/>
        </w:rPr>
        <w:t>modification</w:t>
      </w:r>
      <w:r w:rsidR="00550DEC">
        <w:rPr>
          <w:rFonts w:ascii="Times New Roman" w:hAnsi="Times New Roman" w:cs="Times New Roman"/>
          <w:sz w:val="24"/>
          <w:szCs w:val="24"/>
          <w:lang w:val="en-US"/>
        </w:rPr>
        <w:t xml:space="preserve">, associated with expressions acting as predicates and as modifiers respectively. </w:t>
      </w:r>
      <w:r w:rsidR="0098032C">
        <w:rPr>
          <w:rFonts w:ascii="Times New Roman" w:hAnsi="Times New Roman" w:cs="Times New Roman"/>
          <w:sz w:val="24"/>
          <w:szCs w:val="24"/>
          <w:lang w:val="en-US"/>
        </w:rPr>
        <w:t xml:space="preserve">When P acts as a predicate, </w:t>
      </w:r>
      <w:r w:rsidR="00461BC4">
        <w:rPr>
          <w:rFonts w:ascii="Times New Roman" w:hAnsi="Times New Roman" w:cs="Times New Roman"/>
          <w:sz w:val="24"/>
          <w:szCs w:val="24"/>
          <w:lang w:val="en-US"/>
        </w:rPr>
        <w:t>it is interpreted by an operation mapping</w:t>
      </w:r>
      <w:r w:rsidR="0098032C">
        <w:rPr>
          <w:rFonts w:ascii="Times New Roman" w:hAnsi="Times New Roman" w:cs="Times New Roman"/>
          <w:sz w:val="24"/>
          <w:szCs w:val="24"/>
          <w:lang w:val="en-US"/>
        </w:rPr>
        <w:t xml:space="preserve"> a pair &lt;d, S&gt; onto the set of situation S’ such that for all s’ </w:t>
      </w:r>
      <w:r w:rsidR="0098032C">
        <w:rPr>
          <w:rFonts w:ascii="Times New Roman" w:hAnsi="Times New Roman" w:cs="Times New Roman"/>
          <w:sz w:val="24"/>
          <w:szCs w:val="24"/>
          <w:lang w:val="en-US"/>
        </w:rPr>
        <w:sym w:font="Symbol" w:char="F0CE"/>
      </w:r>
      <w:r w:rsidR="0098032C">
        <w:rPr>
          <w:rFonts w:ascii="Times New Roman" w:hAnsi="Times New Roman" w:cs="Times New Roman"/>
          <w:sz w:val="24"/>
          <w:szCs w:val="24"/>
          <w:lang w:val="en-US"/>
        </w:rPr>
        <w:t xml:space="preserve"> S’, s’|= P(</w:t>
      </w:r>
      <w:r w:rsidR="00836A84">
        <w:rPr>
          <w:rFonts w:ascii="Times New Roman" w:hAnsi="Times New Roman" w:cs="Times New Roman"/>
          <w:sz w:val="24"/>
          <w:szCs w:val="24"/>
          <w:lang w:val="en-US"/>
        </w:rPr>
        <w:t>&lt;</w:t>
      </w:r>
      <w:r w:rsidR="0098032C">
        <w:rPr>
          <w:rFonts w:ascii="Times New Roman" w:hAnsi="Times New Roman" w:cs="Times New Roman"/>
          <w:sz w:val="24"/>
          <w:szCs w:val="24"/>
          <w:lang w:val="en-US"/>
        </w:rPr>
        <w:t>d, S</w:t>
      </w:r>
      <w:r w:rsidR="00836A84">
        <w:rPr>
          <w:rFonts w:ascii="Times New Roman" w:hAnsi="Times New Roman" w:cs="Times New Roman"/>
          <w:sz w:val="24"/>
          <w:szCs w:val="24"/>
          <w:lang w:val="en-US"/>
        </w:rPr>
        <w:t>&gt;</w:t>
      </w:r>
      <w:r w:rsidR="0098032C">
        <w:rPr>
          <w:rFonts w:ascii="Times New Roman" w:hAnsi="Times New Roman" w:cs="Times New Roman"/>
          <w:sz w:val="24"/>
          <w:szCs w:val="24"/>
          <w:lang w:val="en-US"/>
        </w:rPr>
        <w:t xml:space="preserve">). </w:t>
      </w:r>
      <w:r w:rsidR="00673658">
        <w:rPr>
          <w:rFonts w:ascii="Times New Roman" w:hAnsi="Times New Roman" w:cs="Times New Roman"/>
          <w:sz w:val="24"/>
          <w:szCs w:val="24"/>
          <w:lang w:val="en-US"/>
        </w:rPr>
        <w:t>Nouns as heads of referential or quantificational NPs as well noun modifier are interpreted</w:t>
      </w:r>
      <w:r w:rsidR="0098032C">
        <w:rPr>
          <w:rFonts w:ascii="Times New Roman" w:hAnsi="Times New Roman" w:cs="Times New Roman"/>
          <w:sz w:val="24"/>
          <w:szCs w:val="24"/>
          <w:lang w:val="en-US"/>
        </w:rPr>
        <w:t xml:space="preserve"> </w:t>
      </w:r>
      <w:r w:rsidR="00204FF2">
        <w:rPr>
          <w:rFonts w:ascii="Times New Roman" w:hAnsi="Times New Roman" w:cs="Times New Roman"/>
          <w:sz w:val="24"/>
          <w:szCs w:val="24"/>
          <w:lang w:val="en-US"/>
        </w:rPr>
        <w:t>by</w:t>
      </w:r>
      <w:r w:rsidR="00673658">
        <w:rPr>
          <w:rFonts w:ascii="Times New Roman" w:hAnsi="Times New Roman" w:cs="Times New Roman"/>
          <w:sz w:val="24"/>
          <w:szCs w:val="24"/>
          <w:lang w:val="en-US"/>
        </w:rPr>
        <w:t xml:space="preserve"> modification. </w:t>
      </w:r>
      <w:r w:rsidR="0098032C">
        <w:rPr>
          <w:rFonts w:ascii="Times New Roman" w:hAnsi="Times New Roman" w:cs="Times New Roman"/>
          <w:sz w:val="24"/>
          <w:szCs w:val="24"/>
          <w:lang w:val="en-US"/>
        </w:rPr>
        <w:t xml:space="preserve">If N </w:t>
      </w:r>
      <w:r w:rsidR="00204FF2">
        <w:rPr>
          <w:rFonts w:ascii="Times New Roman" w:hAnsi="Times New Roman" w:cs="Times New Roman"/>
          <w:sz w:val="24"/>
          <w:szCs w:val="24"/>
          <w:lang w:val="en-US"/>
        </w:rPr>
        <w:t>act as</w:t>
      </w:r>
      <w:r w:rsidR="0098032C">
        <w:rPr>
          <w:rFonts w:ascii="Times New Roman" w:hAnsi="Times New Roman" w:cs="Times New Roman"/>
          <w:sz w:val="24"/>
          <w:szCs w:val="24"/>
          <w:lang w:val="en-US"/>
        </w:rPr>
        <w:t xml:space="preserve"> a modifier, then N denotes a function that</w:t>
      </w:r>
      <w:r w:rsidR="00204FF2">
        <w:rPr>
          <w:rFonts w:ascii="Times New Roman" w:hAnsi="Times New Roman" w:cs="Times New Roman"/>
          <w:sz w:val="24"/>
          <w:szCs w:val="24"/>
          <w:lang w:val="en-US"/>
        </w:rPr>
        <w:t xml:space="preserve"> maps </w:t>
      </w:r>
      <w:r w:rsidR="0098032C">
        <w:rPr>
          <w:rFonts w:ascii="Times New Roman" w:hAnsi="Times New Roman" w:cs="Times New Roman"/>
          <w:sz w:val="24"/>
          <w:szCs w:val="24"/>
          <w:lang w:val="en-US"/>
        </w:rPr>
        <w:t xml:space="preserve">a pair &lt;d, S&gt; onto a pair &lt;d, S’&gt;, where S’ = {s |s’ |= N(&lt;d, S&gt;)}’. </w:t>
      </w:r>
      <w:r w:rsidR="005764D5">
        <w:rPr>
          <w:rFonts w:ascii="Times New Roman" w:hAnsi="Times New Roman" w:cs="Times New Roman"/>
          <w:sz w:val="24"/>
          <w:szCs w:val="24"/>
          <w:lang w:val="en-US"/>
        </w:rPr>
        <w:t>Thus we have the following:</w:t>
      </w:r>
    </w:p>
    <w:p w:rsidR="005764D5" w:rsidRDefault="005764D5" w:rsidP="00F64A46">
      <w:pPr>
        <w:suppressAutoHyphens/>
        <w:autoSpaceDN w:val="0"/>
        <w:spacing w:after="0" w:line="360" w:lineRule="auto"/>
        <w:textAlignment w:val="baseline"/>
        <w:rPr>
          <w:rFonts w:ascii="Times New Roman" w:hAnsi="Times New Roman" w:cs="Times New Roman"/>
          <w:sz w:val="24"/>
          <w:szCs w:val="24"/>
          <w:lang w:val="en-US"/>
        </w:rPr>
      </w:pPr>
    </w:p>
    <w:p w:rsidR="0034667C" w:rsidRDefault="005764D5" w:rsidP="00F64A46">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w:t>
      </w:r>
      <w:r w:rsidR="0069497E">
        <w:rPr>
          <w:rFonts w:ascii="Times New Roman" w:hAnsi="Times New Roman" w:cs="Times New Roman"/>
          <w:sz w:val="24"/>
          <w:szCs w:val="24"/>
          <w:lang w:val="en-US"/>
        </w:rPr>
        <w:t>8</w:t>
      </w:r>
      <w:r>
        <w:rPr>
          <w:rFonts w:ascii="Times New Roman" w:hAnsi="Times New Roman" w:cs="Times New Roman"/>
          <w:sz w:val="24"/>
          <w:szCs w:val="24"/>
          <w:lang w:val="en-US"/>
        </w:rPr>
        <w:t xml:space="preserve">) a. </w:t>
      </w:r>
      <w:r w:rsidR="00005D45">
        <w:rPr>
          <w:rFonts w:ascii="Times New Roman" w:hAnsi="Times New Roman" w:cs="Times New Roman"/>
          <w:sz w:val="24"/>
          <w:szCs w:val="24"/>
          <w:u w:val="single"/>
          <w:lang w:val="en-US"/>
        </w:rPr>
        <w:t>The semantics of p</w:t>
      </w:r>
      <w:r w:rsidRPr="00005D45">
        <w:rPr>
          <w:rFonts w:ascii="Times New Roman" w:hAnsi="Times New Roman" w:cs="Times New Roman"/>
          <w:sz w:val="24"/>
          <w:szCs w:val="24"/>
          <w:u w:val="single"/>
          <w:lang w:val="en-US"/>
        </w:rPr>
        <w:t xml:space="preserve">redication </w:t>
      </w:r>
    </w:p>
    <w:p w:rsidR="00D24B01" w:rsidRDefault="0034667C" w:rsidP="00F64A46">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24B01">
        <w:rPr>
          <w:rFonts w:ascii="Times New Roman" w:hAnsi="Times New Roman" w:cs="Times New Roman"/>
          <w:sz w:val="24"/>
          <w:szCs w:val="24"/>
          <w:lang w:val="en-US"/>
        </w:rPr>
        <w:t>For a one-place predicate P, an entity d, and a situation type S,</w:t>
      </w:r>
    </w:p>
    <w:p w:rsidR="00673658" w:rsidRDefault="00D24B01" w:rsidP="00F64A46">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73658">
        <w:rPr>
          <w:rFonts w:ascii="Times New Roman" w:hAnsi="Times New Roman" w:cs="Times New Roman"/>
          <w:sz w:val="24"/>
          <w:szCs w:val="24"/>
          <w:lang w:val="en-US"/>
        </w:rPr>
        <w:t>[P](&lt;d</w:t>
      </w:r>
      <w:r>
        <w:rPr>
          <w:rFonts w:ascii="Times New Roman" w:hAnsi="Times New Roman" w:cs="Times New Roman"/>
          <w:sz w:val="24"/>
          <w:szCs w:val="24"/>
          <w:lang w:val="en-US"/>
        </w:rPr>
        <w:t>, S</w:t>
      </w:r>
      <w:r w:rsidR="005764D5">
        <w:rPr>
          <w:rFonts w:ascii="Times New Roman" w:hAnsi="Times New Roman" w:cs="Times New Roman"/>
          <w:sz w:val="24"/>
          <w:szCs w:val="24"/>
          <w:lang w:val="en-US"/>
        </w:rPr>
        <w:t>&gt;) = {s’| s’</w:t>
      </w:r>
      <w:r w:rsidR="000C28AF">
        <w:rPr>
          <w:rFonts w:ascii="Times New Roman" w:hAnsi="Times New Roman" w:cs="Times New Roman"/>
          <w:sz w:val="24"/>
          <w:szCs w:val="24"/>
          <w:lang w:val="en-US"/>
        </w:rPr>
        <w:t xml:space="preserve"> |=</w:t>
      </w:r>
      <w:r w:rsidR="0034667C">
        <w:rPr>
          <w:rFonts w:ascii="Cambria Math" w:hAnsi="Cambria Math" w:cs="Cambria Math"/>
          <w:sz w:val="31"/>
          <w:szCs w:val="31"/>
          <w:shd w:val="clear" w:color="auto" w:fill="FFFFFF"/>
          <w:lang w:val="en-US"/>
        </w:rPr>
        <w:t xml:space="preserve"> </w:t>
      </w:r>
      <w:r w:rsidR="005764D5">
        <w:rPr>
          <w:rFonts w:ascii="Times New Roman" w:hAnsi="Times New Roman" w:cs="Times New Roman"/>
          <w:sz w:val="24"/>
          <w:szCs w:val="24"/>
          <w:lang w:val="en-US"/>
        </w:rPr>
        <w:t>P(</w:t>
      </w:r>
      <w:r w:rsidR="00DB0BCB">
        <w:rPr>
          <w:rFonts w:ascii="Times New Roman" w:hAnsi="Times New Roman" w:cs="Times New Roman"/>
          <w:sz w:val="24"/>
          <w:szCs w:val="24"/>
          <w:lang w:val="en-US"/>
        </w:rPr>
        <w:t>&lt;</w:t>
      </w:r>
      <w:r w:rsidR="00673658">
        <w:rPr>
          <w:rFonts w:ascii="Times New Roman" w:hAnsi="Times New Roman" w:cs="Times New Roman"/>
          <w:sz w:val="24"/>
          <w:szCs w:val="24"/>
          <w:lang w:val="en-US"/>
        </w:rPr>
        <w:t>d</w:t>
      </w:r>
      <w:r w:rsidR="00CF2F58">
        <w:rPr>
          <w:rFonts w:ascii="Times New Roman" w:hAnsi="Times New Roman" w:cs="Times New Roman"/>
          <w:sz w:val="24"/>
          <w:szCs w:val="24"/>
          <w:lang w:val="en-US"/>
        </w:rPr>
        <w:t>, S</w:t>
      </w:r>
      <w:r w:rsidR="00DB0BCB">
        <w:rPr>
          <w:rFonts w:ascii="Times New Roman" w:hAnsi="Times New Roman" w:cs="Times New Roman"/>
          <w:sz w:val="24"/>
          <w:szCs w:val="24"/>
          <w:lang w:val="en-US"/>
        </w:rPr>
        <w:t>&gt;</w:t>
      </w:r>
      <w:r w:rsidR="005764D5">
        <w:rPr>
          <w:rFonts w:ascii="Times New Roman" w:hAnsi="Times New Roman" w:cs="Times New Roman"/>
          <w:sz w:val="24"/>
          <w:szCs w:val="24"/>
          <w:lang w:val="en-US"/>
        </w:rPr>
        <w:t>)}</w:t>
      </w:r>
      <w:r>
        <w:rPr>
          <w:rFonts w:ascii="Times New Roman" w:hAnsi="Times New Roman" w:cs="Times New Roman"/>
          <w:sz w:val="24"/>
          <w:szCs w:val="24"/>
          <w:lang w:val="en-US"/>
        </w:rPr>
        <w:t>, if &lt;d, S</w:t>
      </w:r>
      <w:r w:rsidR="00673658">
        <w:rPr>
          <w:rFonts w:ascii="Times New Roman" w:hAnsi="Times New Roman" w:cs="Times New Roman"/>
          <w:sz w:val="24"/>
          <w:szCs w:val="24"/>
          <w:lang w:val="en-US"/>
        </w:rPr>
        <w:t xml:space="preserve">&gt; satisfies the presuppositions of P; </w:t>
      </w:r>
    </w:p>
    <w:p w:rsidR="005764D5" w:rsidRDefault="00673658" w:rsidP="00F64A46">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undefined otherwise</w:t>
      </w:r>
    </w:p>
    <w:p w:rsidR="005764D5" w:rsidRDefault="005764D5" w:rsidP="00F64A46">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b.</w:t>
      </w:r>
      <w:r w:rsidRPr="00005D45">
        <w:rPr>
          <w:rFonts w:ascii="Times New Roman" w:hAnsi="Times New Roman" w:cs="Times New Roman"/>
          <w:sz w:val="24"/>
          <w:szCs w:val="24"/>
          <w:u w:val="single"/>
          <w:lang w:val="en-US"/>
        </w:rPr>
        <w:t xml:space="preserve"> </w:t>
      </w:r>
      <w:r w:rsidR="00005D45">
        <w:rPr>
          <w:rFonts w:ascii="Times New Roman" w:hAnsi="Times New Roman" w:cs="Times New Roman"/>
          <w:sz w:val="24"/>
          <w:szCs w:val="24"/>
          <w:u w:val="single"/>
          <w:lang w:val="en-US"/>
        </w:rPr>
        <w:t>The semantics of m</w:t>
      </w:r>
      <w:r w:rsidRPr="00005D45">
        <w:rPr>
          <w:rFonts w:ascii="Times New Roman" w:hAnsi="Times New Roman" w:cs="Times New Roman"/>
          <w:sz w:val="24"/>
          <w:szCs w:val="24"/>
          <w:u w:val="single"/>
          <w:lang w:val="en-US"/>
        </w:rPr>
        <w:t>odification</w:t>
      </w:r>
    </w:p>
    <w:p w:rsidR="00D24B01" w:rsidRDefault="005764D5" w:rsidP="00F64A46">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24B01">
        <w:rPr>
          <w:rFonts w:ascii="Times New Roman" w:hAnsi="Times New Roman" w:cs="Times New Roman"/>
          <w:sz w:val="24"/>
          <w:szCs w:val="24"/>
          <w:lang w:val="en-US"/>
        </w:rPr>
        <w:t xml:space="preserve">For a one-place predicate </w:t>
      </w:r>
      <w:r w:rsidR="00204FF2">
        <w:rPr>
          <w:rFonts w:ascii="Times New Roman" w:hAnsi="Times New Roman" w:cs="Times New Roman"/>
          <w:sz w:val="24"/>
          <w:szCs w:val="24"/>
          <w:lang w:val="en-US"/>
        </w:rPr>
        <w:t>N</w:t>
      </w:r>
      <w:r w:rsidR="00D24B01">
        <w:rPr>
          <w:rFonts w:ascii="Times New Roman" w:hAnsi="Times New Roman" w:cs="Times New Roman"/>
          <w:sz w:val="24"/>
          <w:szCs w:val="24"/>
          <w:lang w:val="en-US"/>
        </w:rPr>
        <w:t>, an entity d, and a situation type S,</w:t>
      </w:r>
    </w:p>
    <w:p w:rsidR="00005D45" w:rsidRDefault="00D24B01" w:rsidP="00F64A46">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04FF2">
        <w:rPr>
          <w:rFonts w:ascii="Times New Roman" w:hAnsi="Times New Roman" w:cs="Times New Roman"/>
          <w:sz w:val="24"/>
          <w:szCs w:val="24"/>
          <w:lang w:val="en-US"/>
        </w:rPr>
        <w:t>[N</w:t>
      </w:r>
      <w:r>
        <w:rPr>
          <w:rFonts w:ascii="Times New Roman" w:hAnsi="Times New Roman" w:cs="Times New Roman"/>
          <w:sz w:val="24"/>
          <w:szCs w:val="24"/>
          <w:lang w:val="en-US"/>
        </w:rPr>
        <w:t>](&lt;d</w:t>
      </w:r>
      <w:r w:rsidR="00673658">
        <w:rPr>
          <w:rFonts w:ascii="Times New Roman" w:hAnsi="Times New Roman" w:cs="Times New Roman"/>
          <w:sz w:val="24"/>
          <w:szCs w:val="24"/>
          <w:lang w:val="en-US"/>
        </w:rPr>
        <w:t>, S</w:t>
      </w:r>
      <w:r w:rsidR="005764D5">
        <w:rPr>
          <w:rFonts w:ascii="Times New Roman" w:hAnsi="Times New Roman" w:cs="Times New Roman"/>
          <w:sz w:val="24"/>
          <w:szCs w:val="24"/>
          <w:lang w:val="en-US"/>
        </w:rPr>
        <w:t xml:space="preserve">&gt;) = {&lt;d, </w:t>
      </w:r>
      <w:r w:rsidR="00673658">
        <w:rPr>
          <w:rFonts w:ascii="Times New Roman" w:hAnsi="Times New Roman" w:cs="Times New Roman"/>
          <w:sz w:val="24"/>
          <w:szCs w:val="24"/>
          <w:lang w:val="en-US"/>
        </w:rPr>
        <w:t>{</w:t>
      </w:r>
      <w:r w:rsidR="005D0CD6">
        <w:rPr>
          <w:rFonts w:ascii="Times New Roman" w:hAnsi="Times New Roman" w:cs="Times New Roman"/>
          <w:sz w:val="24"/>
          <w:szCs w:val="24"/>
          <w:lang w:val="en-US"/>
        </w:rPr>
        <w:t>s’|</w:t>
      </w:r>
      <w:r>
        <w:rPr>
          <w:rFonts w:ascii="Times New Roman" w:hAnsi="Times New Roman" w:cs="Times New Roman"/>
          <w:sz w:val="24"/>
          <w:szCs w:val="24"/>
          <w:lang w:val="en-US"/>
        </w:rPr>
        <w:t xml:space="preserve"> s’ |= </w:t>
      </w:r>
      <w:r w:rsidR="006A0B8D">
        <w:rPr>
          <w:rFonts w:ascii="Times New Roman" w:hAnsi="Times New Roman" w:cs="Times New Roman"/>
          <w:sz w:val="24"/>
          <w:szCs w:val="24"/>
          <w:lang w:val="en-US"/>
        </w:rPr>
        <w:t>N</w:t>
      </w:r>
      <w:r>
        <w:rPr>
          <w:rFonts w:ascii="Times New Roman" w:hAnsi="Times New Roman" w:cs="Times New Roman"/>
          <w:sz w:val="24"/>
          <w:szCs w:val="24"/>
          <w:lang w:val="en-US"/>
        </w:rPr>
        <w:t>(</w:t>
      </w:r>
      <w:r w:rsidR="00FE1E6E">
        <w:rPr>
          <w:rFonts w:ascii="Times New Roman" w:hAnsi="Times New Roman" w:cs="Times New Roman"/>
          <w:sz w:val="24"/>
          <w:szCs w:val="24"/>
          <w:lang w:val="en-US"/>
        </w:rPr>
        <w:t>&lt;</w:t>
      </w:r>
      <w:r>
        <w:rPr>
          <w:rFonts w:ascii="Times New Roman" w:hAnsi="Times New Roman" w:cs="Times New Roman"/>
          <w:sz w:val="24"/>
          <w:szCs w:val="24"/>
          <w:lang w:val="en-US"/>
        </w:rPr>
        <w:t>d, S</w:t>
      </w:r>
      <w:r w:rsidR="00FE1E6E">
        <w:rPr>
          <w:rFonts w:ascii="Times New Roman" w:hAnsi="Times New Roman" w:cs="Times New Roman"/>
          <w:sz w:val="24"/>
          <w:szCs w:val="24"/>
          <w:lang w:val="en-US"/>
        </w:rPr>
        <w:t>&gt;</w:t>
      </w:r>
      <w:r w:rsidR="005764D5">
        <w:rPr>
          <w:rFonts w:ascii="Times New Roman" w:hAnsi="Times New Roman" w:cs="Times New Roman"/>
          <w:sz w:val="24"/>
          <w:szCs w:val="24"/>
          <w:lang w:val="en-US"/>
        </w:rPr>
        <w:t>)}</w:t>
      </w:r>
      <w:r w:rsidR="005D0CD6">
        <w:rPr>
          <w:rFonts w:ascii="Times New Roman" w:hAnsi="Times New Roman" w:cs="Times New Roman"/>
          <w:sz w:val="24"/>
          <w:szCs w:val="24"/>
          <w:lang w:val="en-US"/>
        </w:rPr>
        <w:t>&gt;</w:t>
      </w:r>
      <w:r>
        <w:rPr>
          <w:rFonts w:ascii="Times New Roman" w:hAnsi="Times New Roman" w:cs="Times New Roman"/>
          <w:sz w:val="24"/>
          <w:szCs w:val="24"/>
          <w:lang w:val="en-US"/>
        </w:rPr>
        <w:t>, if &lt;d, S</w:t>
      </w:r>
      <w:r w:rsidR="00005D45">
        <w:rPr>
          <w:rFonts w:ascii="Times New Roman" w:hAnsi="Times New Roman" w:cs="Times New Roman"/>
          <w:sz w:val="24"/>
          <w:szCs w:val="24"/>
          <w:lang w:val="en-US"/>
        </w:rPr>
        <w:t>&gt; sa</w:t>
      </w:r>
      <w:r w:rsidR="00F64A46">
        <w:rPr>
          <w:rFonts w:ascii="Times New Roman" w:hAnsi="Times New Roman" w:cs="Times New Roman"/>
          <w:sz w:val="24"/>
          <w:szCs w:val="24"/>
          <w:lang w:val="en-US"/>
        </w:rPr>
        <w:t>tisfies the pr</w:t>
      </w:r>
      <w:r w:rsidR="006A0B8D">
        <w:rPr>
          <w:rFonts w:ascii="Times New Roman" w:hAnsi="Times New Roman" w:cs="Times New Roman"/>
          <w:sz w:val="24"/>
          <w:szCs w:val="24"/>
          <w:lang w:val="en-US"/>
        </w:rPr>
        <w:t>esuppositions of N</w:t>
      </w:r>
      <w:r w:rsidR="00005D45">
        <w:rPr>
          <w:rFonts w:ascii="Times New Roman" w:hAnsi="Times New Roman" w:cs="Times New Roman"/>
          <w:sz w:val="24"/>
          <w:szCs w:val="24"/>
          <w:lang w:val="en-US"/>
        </w:rPr>
        <w:t xml:space="preserve">; </w:t>
      </w:r>
    </w:p>
    <w:p w:rsidR="005764D5" w:rsidRDefault="00005D45" w:rsidP="00F64A46">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undefined otherwise</w:t>
      </w:r>
    </w:p>
    <w:p w:rsidR="005764D5" w:rsidRDefault="005764D5" w:rsidP="00F64A46">
      <w:pPr>
        <w:suppressAutoHyphens/>
        <w:autoSpaceDN w:val="0"/>
        <w:spacing w:after="0" w:line="360" w:lineRule="auto"/>
        <w:textAlignment w:val="baseline"/>
        <w:rPr>
          <w:rFonts w:ascii="Times New Roman" w:hAnsi="Times New Roman" w:cs="Times New Roman"/>
          <w:sz w:val="24"/>
          <w:szCs w:val="24"/>
          <w:lang w:val="en-US"/>
        </w:rPr>
      </w:pPr>
    </w:p>
    <w:p w:rsidR="00033DA9" w:rsidRDefault="000C28AF" w:rsidP="00F64A46">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Expressions interpreted as modifiers</w:t>
      </w:r>
      <w:r w:rsidR="00005D45">
        <w:rPr>
          <w:rFonts w:ascii="Times New Roman" w:hAnsi="Times New Roman" w:cs="Times New Roman"/>
          <w:sz w:val="24"/>
          <w:szCs w:val="24"/>
          <w:lang w:val="en-US"/>
        </w:rPr>
        <w:t xml:space="preserve"> can be stacked</w:t>
      </w:r>
      <w:r>
        <w:rPr>
          <w:rFonts w:ascii="Times New Roman" w:hAnsi="Times New Roman" w:cs="Times New Roman"/>
          <w:sz w:val="24"/>
          <w:szCs w:val="24"/>
          <w:lang w:val="en-US"/>
        </w:rPr>
        <w:t>. Thus, the interpretation of an</w:t>
      </w:r>
      <w:r w:rsidR="00005D45">
        <w:rPr>
          <w:rFonts w:ascii="Times New Roman" w:hAnsi="Times New Roman" w:cs="Times New Roman"/>
          <w:sz w:val="24"/>
          <w:szCs w:val="24"/>
          <w:lang w:val="en-US"/>
        </w:rPr>
        <w:t xml:space="preserve"> intersective adjective and a noun N </w:t>
      </w:r>
      <w:r w:rsidR="00FE1E6E">
        <w:rPr>
          <w:rFonts w:ascii="Times New Roman" w:hAnsi="Times New Roman" w:cs="Times New Roman"/>
          <w:sz w:val="24"/>
          <w:szCs w:val="24"/>
          <w:lang w:val="en-US"/>
        </w:rPr>
        <w:t xml:space="preserve">applied to an entity d and a situation type S </w:t>
      </w:r>
      <w:r w:rsidR="00005D45">
        <w:rPr>
          <w:rFonts w:ascii="Times New Roman" w:hAnsi="Times New Roman" w:cs="Times New Roman"/>
          <w:sz w:val="24"/>
          <w:szCs w:val="24"/>
          <w:lang w:val="en-US"/>
        </w:rPr>
        <w:t>will be</w:t>
      </w:r>
      <w:r w:rsidR="0069497E">
        <w:rPr>
          <w:rFonts w:ascii="Times New Roman" w:hAnsi="Times New Roman" w:cs="Times New Roman"/>
          <w:sz w:val="24"/>
          <w:szCs w:val="24"/>
          <w:lang w:val="en-US"/>
        </w:rPr>
        <w:t xml:space="preserve"> </w:t>
      </w:r>
      <w:r w:rsidR="00FE1E6E">
        <w:rPr>
          <w:rFonts w:ascii="Times New Roman" w:hAnsi="Times New Roman" w:cs="Times New Roman"/>
          <w:sz w:val="24"/>
          <w:szCs w:val="24"/>
          <w:lang w:val="en-US"/>
        </w:rPr>
        <w:t>[A N](&lt;d</w:t>
      </w:r>
      <w:r w:rsidR="008D2915">
        <w:rPr>
          <w:rFonts w:ascii="Times New Roman" w:hAnsi="Times New Roman" w:cs="Times New Roman"/>
          <w:sz w:val="24"/>
          <w:szCs w:val="24"/>
          <w:lang w:val="en-US"/>
        </w:rPr>
        <w:t>, S</w:t>
      </w:r>
      <w:r w:rsidR="00FE1E6E">
        <w:rPr>
          <w:rFonts w:ascii="Times New Roman" w:hAnsi="Times New Roman" w:cs="Times New Roman"/>
          <w:sz w:val="24"/>
          <w:szCs w:val="24"/>
          <w:lang w:val="en-US"/>
        </w:rPr>
        <w:t>&gt;</w:t>
      </w:r>
      <w:r>
        <w:rPr>
          <w:rFonts w:ascii="Times New Roman" w:hAnsi="Times New Roman" w:cs="Times New Roman"/>
          <w:sz w:val="24"/>
          <w:szCs w:val="24"/>
          <w:lang w:val="en-US"/>
        </w:rPr>
        <w:t xml:space="preserve">) = </w:t>
      </w:r>
      <w:r w:rsidR="00FE1E6E">
        <w:rPr>
          <w:rFonts w:ascii="Times New Roman" w:hAnsi="Times New Roman" w:cs="Times New Roman"/>
          <w:sz w:val="24"/>
          <w:szCs w:val="24"/>
          <w:lang w:val="en-US"/>
        </w:rPr>
        <w:t>[</w:t>
      </w:r>
      <w:r w:rsidR="008D2915">
        <w:rPr>
          <w:rFonts w:ascii="Times New Roman" w:hAnsi="Times New Roman" w:cs="Times New Roman"/>
          <w:sz w:val="24"/>
          <w:szCs w:val="24"/>
          <w:lang w:val="en-US"/>
        </w:rPr>
        <w:t>A</w:t>
      </w:r>
      <w:r w:rsidR="00FE1E6E">
        <w:rPr>
          <w:rFonts w:ascii="Times New Roman" w:hAnsi="Times New Roman" w:cs="Times New Roman"/>
          <w:sz w:val="24"/>
          <w:szCs w:val="24"/>
          <w:lang w:val="en-US"/>
        </w:rPr>
        <w:t>]([N](&lt;d</w:t>
      </w:r>
      <w:r w:rsidR="008D2915">
        <w:rPr>
          <w:rFonts w:ascii="Times New Roman" w:hAnsi="Times New Roman" w:cs="Times New Roman"/>
          <w:sz w:val="24"/>
          <w:szCs w:val="24"/>
          <w:lang w:val="en-US"/>
        </w:rPr>
        <w:t>, S</w:t>
      </w:r>
      <w:r w:rsidR="00FE1E6E">
        <w:rPr>
          <w:rFonts w:ascii="Times New Roman" w:hAnsi="Times New Roman" w:cs="Times New Roman"/>
          <w:sz w:val="24"/>
          <w:szCs w:val="24"/>
          <w:lang w:val="en-US"/>
        </w:rPr>
        <w:t>&gt;)) = &lt;d</w:t>
      </w:r>
      <w:r w:rsidR="008D2915">
        <w:rPr>
          <w:rFonts w:ascii="Times New Roman" w:hAnsi="Times New Roman" w:cs="Times New Roman"/>
          <w:sz w:val="24"/>
          <w:szCs w:val="24"/>
          <w:lang w:val="en-US"/>
        </w:rPr>
        <w:t>, S</w:t>
      </w:r>
      <w:r w:rsidR="007B05DD">
        <w:rPr>
          <w:rFonts w:ascii="Times New Roman" w:hAnsi="Times New Roman" w:cs="Times New Roman"/>
          <w:sz w:val="24"/>
          <w:szCs w:val="24"/>
          <w:lang w:val="en-US"/>
        </w:rPr>
        <w:t xml:space="preserve">’&gt;, where </w:t>
      </w:r>
      <w:r w:rsidR="008D2915">
        <w:rPr>
          <w:rFonts w:ascii="Times New Roman" w:hAnsi="Times New Roman" w:cs="Times New Roman"/>
          <w:sz w:val="24"/>
          <w:szCs w:val="24"/>
          <w:lang w:val="en-US"/>
        </w:rPr>
        <w:t xml:space="preserve">S’ = {s’| </w:t>
      </w:r>
      <w:r w:rsidR="00FE1E6E">
        <w:rPr>
          <w:rFonts w:ascii="Times New Roman" w:hAnsi="Times New Roman" w:cs="Times New Roman"/>
          <w:sz w:val="24"/>
          <w:szCs w:val="24"/>
          <w:lang w:val="en-US"/>
        </w:rPr>
        <w:t>s’ |= N(&lt;d</w:t>
      </w:r>
      <w:r w:rsidR="008D2915">
        <w:rPr>
          <w:rFonts w:ascii="Times New Roman" w:hAnsi="Times New Roman" w:cs="Times New Roman"/>
          <w:sz w:val="24"/>
          <w:szCs w:val="24"/>
          <w:lang w:val="en-US"/>
        </w:rPr>
        <w:t>, S</w:t>
      </w:r>
      <w:r w:rsidR="00FE1E6E">
        <w:rPr>
          <w:rFonts w:ascii="Times New Roman" w:hAnsi="Times New Roman" w:cs="Times New Roman"/>
          <w:sz w:val="24"/>
          <w:szCs w:val="24"/>
          <w:lang w:val="en-US"/>
        </w:rPr>
        <w:t>&gt;</w:t>
      </w:r>
      <w:r w:rsidR="007B05DD">
        <w:rPr>
          <w:rFonts w:ascii="Times New Roman" w:hAnsi="Times New Roman" w:cs="Times New Roman"/>
          <w:sz w:val="24"/>
          <w:szCs w:val="24"/>
          <w:lang w:val="en-US"/>
        </w:rPr>
        <w:t>)</w:t>
      </w:r>
      <w:r w:rsidR="001A6D8A">
        <w:rPr>
          <w:rFonts w:ascii="Times New Roman" w:hAnsi="Times New Roman" w:cs="Times New Roman"/>
          <w:sz w:val="24"/>
          <w:szCs w:val="24"/>
          <w:lang w:val="en-US"/>
        </w:rPr>
        <w:t xml:space="preserve">},  if </w:t>
      </w:r>
      <w:r w:rsidR="008D2915">
        <w:rPr>
          <w:rFonts w:ascii="Times New Roman" w:hAnsi="Times New Roman" w:cs="Times New Roman"/>
          <w:sz w:val="24"/>
          <w:szCs w:val="24"/>
          <w:lang w:val="en-US"/>
        </w:rPr>
        <w:t>[N]</w:t>
      </w:r>
      <w:r w:rsidR="00FE1E6E">
        <w:rPr>
          <w:rFonts w:ascii="Times New Roman" w:hAnsi="Times New Roman" w:cs="Times New Roman"/>
          <w:sz w:val="24"/>
          <w:szCs w:val="24"/>
          <w:lang w:val="en-US"/>
        </w:rPr>
        <w:t>(&lt;d</w:t>
      </w:r>
      <w:r w:rsidR="008D2915">
        <w:rPr>
          <w:rFonts w:ascii="Times New Roman" w:hAnsi="Times New Roman" w:cs="Times New Roman"/>
          <w:sz w:val="24"/>
          <w:szCs w:val="24"/>
          <w:lang w:val="en-US"/>
        </w:rPr>
        <w:t>, S</w:t>
      </w:r>
      <w:r w:rsidR="00FE1E6E">
        <w:rPr>
          <w:rFonts w:ascii="Times New Roman" w:hAnsi="Times New Roman" w:cs="Times New Roman"/>
          <w:sz w:val="24"/>
          <w:szCs w:val="24"/>
          <w:lang w:val="en-US"/>
        </w:rPr>
        <w:t>&gt;</w:t>
      </w:r>
      <w:r w:rsidR="001A6D8A">
        <w:rPr>
          <w:rFonts w:ascii="Times New Roman" w:hAnsi="Times New Roman" w:cs="Times New Roman"/>
          <w:sz w:val="24"/>
          <w:szCs w:val="24"/>
          <w:lang w:val="en-US"/>
        </w:rPr>
        <w:t>)</w:t>
      </w:r>
      <w:r w:rsidR="007B05DD">
        <w:rPr>
          <w:rFonts w:ascii="Times New Roman" w:hAnsi="Times New Roman" w:cs="Times New Roman"/>
          <w:sz w:val="24"/>
          <w:szCs w:val="24"/>
          <w:lang w:val="en-US"/>
        </w:rPr>
        <w:t xml:space="preserve"> satisfies the presupposi</w:t>
      </w:r>
      <w:r w:rsidR="00005D45">
        <w:rPr>
          <w:rFonts w:ascii="Times New Roman" w:hAnsi="Times New Roman" w:cs="Times New Roman"/>
          <w:sz w:val="24"/>
          <w:szCs w:val="24"/>
          <w:lang w:val="en-US"/>
        </w:rPr>
        <w:t>tions of A, undefined ot</w:t>
      </w:r>
      <w:r w:rsidR="0069497E">
        <w:rPr>
          <w:rFonts w:ascii="Times New Roman" w:hAnsi="Times New Roman" w:cs="Times New Roman"/>
          <w:sz w:val="24"/>
          <w:szCs w:val="24"/>
          <w:lang w:val="en-US"/>
        </w:rPr>
        <w:t>herwise. A definite description</w:t>
      </w:r>
      <w:r w:rsidR="00005D45">
        <w:rPr>
          <w:rFonts w:ascii="Times New Roman" w:hAnsi="Times New Roman" w:cs="Times New Roman"/>
          <w:sz w:val="24"/>
          <w:szCs w:val="24"/>
          <w:lang w:val="en-US"/>
        </w:rPr>
        <w:t xml:space="preserve"> </w:t>
      </w:r>
      <w:r w:rsidR="00005D45" w:rsidRPr="0069497E">
        <w:rPr>
          <w:rFonts w:ascii="Times New Roman" w:hAnsi="Times New Roman" w:cs="Times New Roman"/>
          <w:i/>
          <w:sz w:val="24"/>
          <w:szCs w:val="24"/>
          <w:lang w:val="en-US"/>
        </w:rPr>
        <w:t xml:space="preserve">the </w:t>
      </w:r>
      <w:r w:rsidR="00005D45">
        <w:rPr>
          <w:rFonts w:ascii="Times New Roman" w:hAnsi="Times New Roman" w:cs="Times New Roman"/>
          <w:sz w:val="24"/>
          <w:szCs w:val="24"/>
          <w:lang w:val="en-US"/>
        </w:rPr>
        <w:t>N will be evaluated as</w:t>
      </w:r>
      <w:r w:rsidR="0069497E">
        <w:rPr>
          <w:rFonts w:ascii="Times New Roman" w:hAnsi="Times New Roman" w:cs="Times New Roman"/>
          <w:sz w:val="24"/>
          <w:szCs w:val="24"/>
          <w:lang w:val="en-US"/>
        </w:rPr>
        <w:t xml:space="preserve"> </w:t>
      </w:r>
      <w:r w:rsidR="00033DA9">
        <w:rPr>
          <w:rFonts w:ascii="Times New Roman" w:hAnsi="Times New Roman" w:cs="Times New Roman"/>
          <w:sz w:val="24"/>
          <w:szCs w:val="24"/>
          <w:lang w:val="en-US"/>
        </w:rPr>
        <w:t>[</w:t>
      </w:r>
      <w:r w:rsidR="00033DA9" w:rsidRPr="00FB4D6C">
        <w:rPr>
          <w:rFonts w:ascii="Times New Roman" w:hAnsi="Times New Roman" w:cs="Times New Roman"/>
          <w:i/>
          <w:sz w:val="24"/>
          <w:szCs w:val="24"/>
          <w:lang w:val="en-US"/>
        </w:rPr>
        <w:t>the</w:t>
      </w:r>
      <w:r w:rsidR="00033DA9">
        <w:rPr>
          <w:rFonts w:ascii="Times New Roman" w:hAnsi="Times New Roman" w:cs="Times New Roman"/>
          <w:sz w:val="24"/>
          <w:szCs w:val="24"/>
          <w:lang w:val="en-US"/>
        </w:rPr>
        <w:t xml:space="preserve"> N]</w:t>
      </w:r>
      <w:r w:rsidR="006A0B8D">
        <w:rPr>
          <w:rFonts w:ascii="Times New Roman" w:hAnsi="Times New Roman" w:cs="Times New Roman"/>
          <w:sz w:val="24"/>
          <w:szCs w:val="24"/>
          <w:lang w:val="en-US"/>
        </w:rPr>
        <w:t xml:space="preserve"> =</w:t>
      </w:r>
      <w:r w:rsidR="00FB4D6C">
        <w:rPr>
          <w:rFonts w:ascii="Times New Roman" w:hAnsi="Times New Roman" w:cs="Times New Roman"/>
          <w:sz w:val="24"/>
          <w:szCs w:val="24"/>
          <w:lang w:val="en-US"/>
        </w:rPr>
        <w:t xml:space="preserve"> &lt;d</w:t>
      </w:r>
      <w:r w:rsidR="008D2915">
        <w:rPr>
          <w:rFonts w:ascii="Times New Roman" w:hAnsi="Times New Roman" w:cs="Times New Roman"/>
          <w:sz w:val="24"/>
          <w:szCs w:val="24"/>
          <w:lang w:val="en-US"/>
        </w:rPr>
        <w:t>, S</w:t>
      </w:r>
      <w:r w:rsidR="00033DA9">
        <w:rPr>
          <w:rFonts w:ascii="Times New Roman" w:hAnsi="Times New Roman" w:cs="Times New Roman"/>
          <w:sz w:val="24"/>
          <w:szCs w:val="24"/>
          <w:lang w:val="en-US"/>
        </w:rPr>
        <w:t>&gt;</w:t>
      </w:r>
      <w:r w:rsidR="00FB4D6C">
        <w:rPr>
          <w:rFonts w:ascii="Times New Roman" w:hAnsi="Times New Roman" w:cs="Times New Roman"/>
          <w:sz w:val="24"/>
          <w:szCs w:val="24"/>
          <w:lang w:val="en-US"/>
        </w:rPr>
        <w:t xml:space="preserve"> such that </w:t>
      </w:r>
      <w:r w:rsidR="00FE1E6E">
        <w:rPr>
          <w:rFonts w:ascii="Times New Roman" w:hAnsi="Times New Roman" w:cs="Times New Roman"/>
          <w:sz w:val="24"/>
          <w:szCs w:val="24"/>
          <w:lang w:val="en-US"/>
        </w:rPr>
        <w:t>S = {s|</w:t>
      </w:r>
      <w:r>
        <w:rPr>
          <w:rFonts w:ascii="Times New Roman" w:hAnsi="Times New Roman" w:cs="Times New Roman"/>
          <w:sz w:val="24"/>
          <w:szCs w:val="24"/>
          <w:lang w:val="en-US"/>
        </w:rPr>
        <w:t xml:space="preserve"> </w:t>
      </w:r>
      <w:r w:rsidR="00FB4D6C">
        <w:rPr>
          <w:rFonts w:ascii="Times New Roman" w:hAnsi="Times New Roman" w:cs="Times New Roman"/>
          <w:sz w:val="24"/>
          <w:szCs w:val="24"/>
          <w:lang w:val="en-US"/>
        </w:rPr>
        <w:t>s |= N(d</w:t>
      </w:r>
      <w:r>
        <w:rPr>
          <w:rFonts w:ascii="Times New Roman" w:hAnsi="Times New Roman" w:cs="Times New Roman"/>
          <w:sz w:val="24"/>
          <w:szCs w:val="24"/>
          <w:lang w:val="en-US"/>
        </w:rPr>
        <w:t>, S</w:t>
      </w:r>
      <w:r w:rsidR="004C4E80">
        <w:rPr>
          <w:rFonts w:ascii="Times New Roman" w:hAnsi="Times New Roman" w:cs="Times New Roman"/>
          <w:sz w:val="24"/>
          <w:szCs w:val="24"/>
          <w:lang w:val="en-US"/>
        </w:rPr>
        <w:t>)</w:t>
      </w:r>
      <w:r w:rsidR="008D2915">
        <w:rPr>
          <w:rFonts w:ascii="Times New Roman" w:hAnsi="Times New Roman" w:cs="Times New Roman"/>
          <w:sz w:val="24"/>
          <w:szCs w:val="24"/>
          <w:lang w:val="en-US"/>
        </w:rPr>
        <w:t>}</w:t>
      </w:r>
    </w:p>
    <w:p w:rsidR="0033434E" w:rsidRDefault="004712B4" w:rsidP="00F64A46">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F5290">
        <w:rPr>
          <w:rFonts w:ascii="Times New Roman" w:hAnsi="Times New Roman" w:cs="Times New Roman"/>
          <w:sz w:val="24"/>
          <w:szCs w:val="24"/>
          <w:lang w:val="en-US"/>
        </w:rPr>
        <w:t>I take the denotations of plural nouns</w:t>
      </w:r>
      <w:r w:rsidR="001A6D8A">
        <w:rPr>
          <w:rFonts w:ascii="Times New Roman" w:hAnsi="Times New Roman" w:cs="Times New Roman"/>
          <w:sz w:val="24"/>
          <w:szCs w:val="24"/>
          <w:lang w:val="en-US"/>
        </w:rPr>
        <w:t xml:space="preserve"> (somewhat simplifying)</w:t>
      </w:r>
      <w:r w:rsidR="00CF5290">
        <w:rPr>
          <w:rFonts w:ascii="Times New Roman" w:hAnsi="Times New Roman" w:cs="Times New Roman"/>
          <w:sz w:val="24"/>
          <w:szCs w:val="24"/>
          <w:lang w:val="en-US"/>
        </w:rPr>
        <w:t xml:space="preserve"> to be pluralities in the sense of entities whose proper parts (&lt;) are single entities, but that themselves lack unity if they have parts in the sense of &lt;. </w:t>
      </w:r>
      <w:r w:rsidR="006E63D6">
        <w:rPr>
          <w:rFonts w:ascii="Times New Roman" w:hAnsi="Times New Roman" w:cs="Times New Roman"/>
          <w:sz w:val="24"/>
          <w:szCs w:val="24"/>
          <w:lang w:val="en-US"/>
        </w:rPr>
        <w:t xml:space="preserve">The content of the mass-count distinction can </w:t>
      </w:r>
      <w:r w:rsidR="00CF5290">
        <w:rPr>
          <w:rFonts w:ascii="Times New Roman" w:hAnsi="Times New Roman" w:cs="Times New Roman"/>
          <w:sz w:val="24"/>
          <w:szCs w:val="24"/>
          <w:lang w:val="en-US"/>
        </w:rPr>
        <w:t>then</w:t>
      </w:r>
      <w:r w:rsidR="006E63D6">
        <w:rPr>
          <w:rFonts w:ascii="Times New Roman" w:hAnsi="Times New Roman" w:cs="Times New Roman"/>
          <w:sz w:val="24"/>
          <w:szCs w:val="24"/>
          <w:lang w:val="en-US"/>
        </w:rPr>
        <w:t xml:space="preserve"> be given as in (9), </w:t>
      </w:r>
      <w:r w:rsidR="000C28AF">
        <w:rPr>
          <w:rFonts w:ascii="Times New Roman" w:hAnsi="Times New Roman" w:cs="Times New Roman"/>
          <w:sz w:val="24"/>
          <w:szCs w:val="24"/>
          <w:lang w:val="en-US"/>
        </w:rPr>
        <w:t xml:space="preserve">where </w:t>
      </w:r>
      <w:r w:rsidR="00324B4E">
        <w:rPr>
          <w:rFonts w:ascii="Times New Roman" w:hAnsi="Times New Roman" w:cs="Times New Roman"/>
          <w:sz w:val="24"/>
          <w:szCs w:val="24"/>
          <w:lang w:val="en-US"/>
        </w:rPr>
        <w:t>‘</w:t>
      </w:r>
      <w:r w:rsidR="000C28AF">
        <w:rPr>
          <w:rFonts w:ascii="Times New Roman" w:hAnsi="Times New Roman" w:cs="Times New Roman"/>
          <w:sz w:val="24"/>
          <w:szCs w:val="24"/>
          <w:lang w:val="en-US"/>
        </w:rPr>
        <w:t>UNIT</w:t>
      </w:r>
      <w:r w:rsidR="00324B4E">
        <w:rPr>
          <w:rFonts w:ascii="Times New Roman" w:hAnsi="Times New Roman" w:cs="Times New Roman"/>
          <w:sz w:val="24"/>
          <w:szCs w:val="24"/>
          <w:lang w:val="en-US"/>
        </w:rPr>
        <w:t>’</w:t>
      </w:r>
      <w:r w:rsidR="000C28AF">
        <w:rPr>
          <w:rFonts w:ascii="Times New Roman" w:hAnsi="Times New Roman" w:cs="Times New Roman"/>
          <w:sz w:val="24"/>
          <w:szCs w:val="24"/>
          <w:lang w:val="en-US"/>
        </w:rPr>
        <w:t xml:space="preserve"> </w:t>
      </w:r>
      <w:r w:rsidR="00324B4E">
        <w:rPr>
          <w:rFonts w:ascii="Times New Roman" w:hAnsi="Times New Roman" w:cs="Times New Roman"/>
          <w:sz w:val="24"/>
          <w:szCs w:val="24"/>
          <w:lang w:val="en-US"/>
        </w:rPr>
        <w:t>is the predicate standing for</w:t>
      </w:r>
      <w:r w:rsidR="000C28AF">
        <w:rPr>
          <w:rFonts w:ascii="Times New Roman" w:hAnsi="Times New Roman" w:cs="Times New Roman"/>
          <w:sz w:val="24"/>
          <w:szCs w:val="24"/>
          <w:lang w:val="en-US"/>
        </w:rPr>
        <w:t xml:space="preserve"> the property of having unity </w:t>
      </w:r>
      <w:r w:rsidR="00324B4E">
        <w:rPr>
          <w:rFonts w:ascii="Times New Roman" w:hAnsi="Times New Roman" w:cs="Times New Roman"/>
          <w:sz w:val="24"/>
          <w:szCs w:val="24"/>
          <w:lang w:val="en-US"/>
        </w:rPr>
        <w:t>(</w:t>
      </w:r>
      <w:r w:rsidR="000C28AF">
        <w:rPr>
          <w:rFonts w:ascii="Times New Roman" w:hAnsi="Times New Roman" w:cs="Times New Roman"/>
          <w:sz w:val="24"/>
          <w:szCs w:val="24"/>
          <w:lang w:val="en-US"/>
        </w:rPr>
        <w:t>‘being a single entity</w:t>
      </w:r>
      <w:r w:rsidR="006A0B8D">
        <w:rPr>
          <w:rFonts w:ascii="Times New Roman" w:hAnsi="Times New Roman" w:cs="Times New Roman"/>
          <w:sz w:val="24"/>
          <w:szCs w:val="24"/>
          <w:lang w:val="en-US"/>
        </w:rPr>
        <w:t>’</w:t>
      </w:r>
      <w:r w:rsidR="000C28AF">
        <w:rPr>
          <w:rFonts w:ascii="Times New Roman" w:hAnsi="Times New Roman" w:cs="Times New Roman"/>
          <w:sz w:val="24"/>
          <w:szCs w:val="24"/>
          <w:lang w:val="en-US"/>
        </w:rPr>
        <w:t>)</w:t>
      </w:r>
      <w:r w:rsidR="00CF5290">
        <w:rPr>
          <w:rFonts w:ascii="Times New Roman" w:hAnsi="Times New Roman" w:cs="Times New Roman"/>
          <w:sz w:val="24"/>
          <w:szCs w:val="24"/>
          <w:lang w:val="en-US"/>
        </w:rPr>
        <w:t xml:space="preserve"> and </w:t>
      </w:r>
      <w:r w:rsidR="00CF5290" w:rsidRPr="00E05C6F">
        <w:rPr>
          <w:rFonts w:ascii="Cambria Math" w:eastAsia="Times New Roman" w:hAnsi="Cambria Math" w:cs="Cambria Math"/>
          <w:sz w:val="24"/>
          <w:szCs w:val="24"/>
          <w:lang w:val="en-US" w:eastAsia="fr-FR"/>
        </w:rPr>
        <w:t>⊕</w:t>
      </w:r>
      <w:r w:rsidR="00893124">
        <w:rPr>
          <w:rFonts w:ascii="Times New Roman" w:hAnsi="Times New Roman" w:cs="Times New Roman"/>
          <w:sz w:val="24"/>
          <w:szCs w:val="24"/>
          <w:lang w:val="en-US"/>
        </w:rPr>
        <w:t xml:space="preserve"> is </w:t>
      </w:r>
      <w:r w:rsidR="00CF5290">
        <w:rPr>
          <w:rFonts w:ascii="Times New Roman" w:hAnsi="Times New Roman" w:cs="Times New Roman"/>
          <w:sz w:val="24"/>
          <w:szCs w:val="24"/>
          <w:lang w:val="en-US"/>
        </w:rPr>
        <w:t>sum formation applying to sets</w:t>
      </w:r>
      <w:r w:rsidR="00005D45">
        <w:rPr>
          <w:rFonts w:ascii="Times New Roman" w:hAnsi="Times New Roman" w:cs="Times New Roman"/>
          <w:sz w:val="24"/>
          <w:szCs w:val="24"/>
          <w:lang w:val="en-US"/>
        </w:rPr>
        <w:t>:</w:t>
      </w:r>
    </w:p>
    <w:p w:rsidR="00005D45" w:rsidRDefault="00005D45" w:rsidP="00F64A46">
      <w:pPr>
        <w:suppressAutoHyphens/>
        <w:autoSpaceDN w:val="0"/>
        <w:spacing w:after="0" w:line="360" w:lineRule="auto"/>
        <w:textAlignment w:val="baseline"/>
        <w:rPr>
          <w:rFonts w:ascii="Times New Roman" w:hAnsi="Times New Roman" w:cs="Times New Roman"/>
          <w:sz w:val="24"/>
          <w:szCs w:val="24"/>
          <w:lang w:val="en-US"/>
        </w:rPr>
      </w:pPr>
    </w:p>
    <w:p w:rsidR="00E820BB" w:rsidRPr="0069497E" w:rsidRDefault="00EA0B79" w:rsidP="00F64A46">
      <w:pPr>
        <w:suppressAutoHyphens/>
        <w:autoSpaceDN w:val="0"/>
        <w:spacing w:after="0" w:line="360" w:lineRule="auto"/>
        <w:textAlignment w:val="baseline"/>
        <w:rPr>
          <w:rFonts w:ascii="Times New Roman" w:hAnsi="Times New Roman" w:cs="Times New Roman"/>
          <w:sz w:val="24"/>
          <w:szCs w:val="24"/>
          <w:u w:val="single"/>
          <w:lang w:val="en-US"/>
        </w:rPr>
      </w:pPr>
      <w:r>
        <w:rPr>
          <w:rFonts w:ascii="Times New Roman" w:hAnsi="Times New Roman" w:cs="Times New Roman"/>
          <w:sz w:val="24"/>
          <w:szCs w:val="24"/>
          <w:lang w:val="en-US"/>
        </w:rPr>
        <w:t>(</w:t>
      </w:r>
      <w:r w:rsidR="0069497E">
        <w:rPr>
          <w:rFonts w:ascii="Times New Roman" w:hAnsi="Times New Roman" w:cs="Times New Roman"/>
          <w:sz w:val="24"/>
          <w:szCs w:val="24"/>
          <w:lang w:val="en-US"/>
        </w:rPr>
        <w:t>9</w:t>
      </w:r>
      <w:r>
        <w:rPr>
          <w:rFonts w:ascii="Times New Roman" w:hAnsi="Times New Roman" w:cs="Times New Roman"/>
          <w:sz w:val="24"/>
          <w:szCs w:val="24"/>
          <w:lang w:val="en-US"/>
        </w:rPr>
        <w:t>)</w:t>
      </w:r>
      <w:r w:rsidR="00280F26">
        <w:rPr>
          <w:rFonts w:ascii="Times New Roman" w:hAnsi="Times New Roman" w:cs="Times New Roman"/>
          <w:sz w:val="24"/>
          <w:szCs w:val="24"/>
          <w:lang w:val="en-US"/>
        </w:rPr>
        <w:t xml:space="preserve"> </w:t>
      </w:r>
      <w:r w:rsidR="00280F26" w:rsidRPr="006C5D7F">
        <w:rPr>
          <w:rFonts w:ascii="Times New Roman" w:hAnsi="Times New Roman" w:cs="Times New Roman"/>
          <w:sz w:val="24"/>
          <w:szCs w:val="24"/>
          <w:u w:val="single"/>
          <w:lang w:val="en-US"/>
        </w:rPr>
        <w:t>Semantic condition</w:t>
      </w:r>
      <w:r w:rsidR="00D339FB">
        <w:rPr>
          <w:rFonts w:ascii="Times New Roman" w:hAnsi="Times New Roman" w:cs="Times New Roman"/>
          <w:sz w:val="24"/>
          <w:szCs w:val="24"/>
          <w:u w:val="single"/>
          <w:lang w:val="en-US"/>
        </w:rPr>
        <w:t>s</w:t>
      </w:r>
      <w:r w:rsidR="00280F26" w:rsidRPr="006C5D7F">
        <w:rPr>
          <w:rFonts w:ascii="Times New Roman" w:hAnsi="Times New Roman" w:cs="Times New Roman"/>
          <w:sz w:val="24"/>
          <w:szCs w:val="24"/>
          <w:u w:val="single"/>
          <w:lang w:val="en-US"/>
        </w:rPr>
        <w:t xml:space="preserve"> on </w:t>
      </w:r>
      <w:r w:rsidR="00D339FB">
        <w:rPr>
          <w:rFonts w:ascii="Times New Roman" w:hAnsi="Times New Roman" w:cs="Times New Roman"/>
          <w:sz w:val="24"/>
          <w:szCs w:val="24"/>
          <w:u w:val="single"/>
          <w:lang w:val="en-US"/>
        </w:rPr>
        <w:t xml:space="preserve">singular </w:t>
      </w:r>
      <w:r w:rsidR="00280F26" w:rsidRPr="006C5D7F">
        <w:rPr>
          <w:rFonts w:ascii="Times New Roman" w:hAnsi="Times New Roman" w:cs="Times New Roman"/>
          <w:sz w:val="24"/>
          <w:szCs w:val="24"/>
          <w:u w:val="single"/>
          <w:lang w:val="en-US"/>
        </w:rPr>
        <w:t>count nouns and mass nouns</w:t>
      </w:r>
    </w:p>
    <w:p w:rsidR="00280F26" w:rsidRDefault="00E820BB" w:rsidP="00F64A46">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6949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6C5D7F">
        <w:rPr>
          <w:rFonts w:ascii="Times New Roman" w:hAnsi="Times New Roman" w:cs="Times New Roman"/>
          <w:sz w:val="24"/>
          <w:szCs w:val="24"/>
          <w:lang w:val="en-US"/>
        </w:rPr>
        <w:t xml:space="preserve">a. </w:t>
      </w:r>
      <w:r w:rsidR="0033434E">
        <w:rPr>
          <w:rFonts w:ascii="Times New Roman" w:hAnsi="Times New Roman" w:cs="Times New Roman"/>
          <w:sz w:val="24"/>
          <w:szCs w:val="24"/>
          <w:lang w:val="en-US"/>
        </w:rPr>
        <w:t>For a</w:t>
      </w:r>
      <w:r w:rsidR="00837489">
        <w:rPr>
          <w:rFonts w:ascii="Times New Roman" w:hAnsi="Times New Roman" w:cs="Times New Roman"/>
          <w:sz w:val="24"/>
          <w:szCs w:val="24"/>
          <w:lang w:val="en-US"/>
        </w:rPr>
        <w:t xml:space="preserve"> sin</w:t>
      </w:r>
      <w:r w:rsidR="00E955EB">
        <w:rPr>
          <w:rFonts w:ascii="Times New Roman" w:hAnsi="Times New Roman" w:cs="Times New Roman"/>
          <w:sz w:val="24"/>
          <w:szCs w:val="24"/>
          <w:lang w:val="en-US"/>
        </w:rPr>
        <w:t>g</w:t>
      </w:r>
      <w:r w:rsidR="00837489">
        <w:rPr>
          <w:rFonts w:ascii="Times New Roman" w:hAnsi="Times New Roman" w:cs="Times New Roman"/>
          <w:sz w:val="24"/>
          <w:szCs w:val="24"/>
          <w:lang w:val="en-US"/>
        </w:rPr>
        <w:t>ular</w:t>
      </w:r>
      <w:r w:rsidR="0033434E">
        <w:rPr>
          <w:rFonts w:ascii="Times New Roman" w:hAnsi="Times New Roman" w:cs="Times New Roman"/>
          <w:sz w:val="24"/>
          <w:szCs w:val="24"/>
          <w:lang w:val="en-US"/>
        </w:rPr>
        <w:t xml:space="preserve"> cou</w:t>
      </w:r>
      <w:r w:rsidR="00FA39BB">
        <w:rPr>
          <w:rFonts w:ascii="Times New Roman" w:hAnsi="Times New Roman" w:cs="Times New Roman"/>
          <w:sz w:val="24"/>
          <w:szCs w:val="24"/>
          <w:lang w:val="en-US"/>
        </w:rPr>
        <w:t>n</w:t>
      </w:r>
      <w:r w:rsidR="002A6370">
        <w:rPr>
          <w:rFonts w:ascii="Times New Roman" w:hAnsi="Times New Roman" w:cs="Times New Roman"/>
          <w:sz w:val="24"/>
          <w:szCs w:val="24"/>
          <w:lang w:val="en-US"/>
        </w:rPr>
        <w:t>t noun</w:t>
      </w:r>
      <w:r w:rsidR="00D24B01">
        <w:rPr>
          <w:rFonts w:ascii="Times New Roman" w:hAnsi="Times New Roman" w:cs="Times New Roman"/>
          <w:sz w:val="24"/>
          <w:szCs w:val="24"/>
          <w:lang w:val="en-US"/>
        </w:rPr>
        <w:t xml:space="preserve"> N</w:t>
      </w:r>
      <w:r w:rsidR="0033434E">
        <w:rPr>
          <w:rFonts w:ascii="Times New Roman" w:hAnsi="Times New Roman" w:cs="Times New Roman"/>
          <w:sz w:val="24"/>
          <w:szCs w:val="24"/>
          <w:lang w:val="en-US"/>
        </w:rPr>
        <w:t>,</w:t>
      </w:r>
      <w:r w:rsidR="00324B4E">
        <w:rPr>
          <w:rFonts w:ascii="Times New Roman" w:hAnsi="Times New Roman" w:cs="Times New Roman"/>
          <w:sz w:val="24"/>
          <w:szCs w:val="24"/>
          <w:lang w:val="en-US"/>
        </w:rPr>
        <w:t xml:space="preserve"> </w:t>
      </w:r>
      <w:r w:rsidR="00280F26">
        <w:rPr>
          <w:rFonts w:ascii="Times New Roman" w:hAnsi="Times New Roman" w:cs="Times New Roman"/>
          <w:sz w:val="24"/>
          <w:szCs w:val="24"/>
          <w:lang w:val="en-US"/>
        </w:rPr>
        <w:t xml:space="preserve">an entity d, </w:t>
      </w:r>
      <w:r w:rsidR="00324B4E">
        <w:rPr>
          <w:rFonts w:ascii="Times New Roman" w:hAnsi="Times New Roman" w:cs="Times New Roman"/>
          <w:sz w:val="24"/>
          <w:szCs w:val="24"/>
          <w:lang w:val="en-US"/>
        </w:rPr>
        <w:t>a situation s</w:t>
      </w:r>
      <w:r w:rsidR="00550DEC">
        <w:rPr>
          <w:rFonts w:ascii="Times New Roman" w:hAnsi="Times New Roman" w:cs="Times New Roman"/>
          <w:sz w:val="24"/>
          <w:szCs w:val="24"/>
          <w:lang w:val="en-US"/>
        </w:rPr>
        <w:t>,</w:t>
      </w:r>
      <w:r w:rsidR="00324B4E">
        <w:rPr>
          <w:rFonts w:ascii="Times New Roman" w:hAnsi="Times New Roman" w:cs="Times New Roman"/>
          <w:sz w:val="24"/>
          <w:szCs w:val="24"/>
          <w:lang w:val="en-US"/>
        </w:rPr>
        <w:t xml:space="preserve"> and a situation type S,</w:t>
      </w:r>
      <w:r w:rsidR="0033434E">
        <w:rPr>
          <w:rFonts w:ascii="Times New Roman" w:hAnsi="Times New Roman" w:cs="Times New Roman"/>
          <w:sz w:val="24"/>
          <w:szCs w:val="24"/>
          <w:lang w:val="en-US"/>
        </w:rPr>
        <w:t xml:space="preserve"> </w:t>
      </w:r>
    </w:p>
    <w:p w:rsidR="0033434E" w:rsidRDefault="00280F26" w:rsidP="00F64A46">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955EB">
        <w:rPr>
          <w:rFonts w:ascii="Times New Roman" w:hAnsi="Times New Roman" w:cs="Times New Roman"/>
          <w:sz w:val="24"/>
          <w:szCs w:val="24"/>
          <w:lang w:val="en-US"/>
        </w:rPr>
        <w:t>if s</w:t>
      </w:r>
      <w:r w:rsidR="002F5041">
        <w:rPr>
          <w:rFonts w:ascii="Times New Roman" w:hAnsi="Times New Roman" w:cs="Times New Roman"/>
          <w:sz w:val="24"/>
          <w:szCs w:val="24"/>
          <w:lang w:val="en-US"/>
        </w:rPr>
        <w:t xml:space="preserve"> |=</w:t>
      </w:r>
      <w:r w:rsidR="00E955EB">
        <w:rPr>
          <w:rFonts w:ascii="Times New Roman" w:hAnsi="Times New Roman" w:cs="Times New Roman"/>
          <w:sz w:val="24"/>
          <w:szCs w:val="24"/>
          <w:lang w:val="en-US"/>
        </w:rPr>
        <w:t xml:space="preserve"> N(</w:t>
      </w:r>
      <w:r w:rsidR="00550DEC">
        <w:rPr>
          <w:rFonts w:ascii="Times New Roman" w:hAnsi="Times New Roman" w:cs="Times New Roman"/>
          <w:sz w:val="24"/>
          <w:szCs w:val="24"/>
          <w:lang w:val="en-US"/>
        </w:rPr>
        <w:t>&lt;d</w:t>
      </w:r>
      <w:r w:rsidR="0049086D">
        <w:rPr>
          <w:rFonts w:ascii="Times New Roman" w:hAnsi="Times New Roman" w:cs="Times New Roman"/>
          <w:sz w:val="24"/>
          <w:szCs w:val="24"/>
          <w:lang w:val="en-US"/>
        </w:rPr>
        <w:t>, S&gt;</w:t>
      </w:r>
      <w:r w:rsidR="00E955EB">
        <w:rPr>
          <w:rFonts w:ascii="Times New Roman" w:hAnsi="Times New Roman" w:cs="Times New Roman"/>
          <w:sz w:val="24"/>
          <w:szCs w:val="24"/>
          <w:lang w:val="en-US"/>
        </w:rPr>
        <w:t xml:space="preserve">), </w:t>
      </w:r>
      <w:r w:rsidR="00324B4E">
        <w:rPr>
          <w:rFonts w:ascii="Times New Roman" w:hAnsi="Times New Roman" w:cs="Times New Roman"/>
          <w:sz w:val="24"/>
          <w:szCs w:val="24"/>
          <w:lang w:val="en-US"/>
        </w:rPr>
        <w:t>t</w:t>
      </w:r>
      <w:r w:rsidR="00DB0BCB">
        <w:rPr>
          <w:rFonts w:ascii="Times New Roman" w:hAnsi="Times New Roman" w:cs="Times New Roman"/>
          <w:sz w:val="24"/>
          <w:szCs w:val="24"/>
          <w:lang w:val="en-US"/>
        </w:rPr>
        <w:t xml:space="preserve">hen </w:t>
      </w:r>
      <w:r w:rsidR="00E955EB">
        <w:rPr>
          <w:rFonts w:ascii="Times New Roman" w:hAnsi="Times New Roman" w:cs="Times New Roman"/>
          <w:sz w:val="24"/>
          <w:szCs w:val="24"/>
          <w:lang w:val="en-US"/>
        </w:rPr>
        <w:t>s |= U</w:t>
      </w:r>
      <w:r w:rsidR="00DB0BCB">
        <w:rPr>
          <w:rFonts w:ascii="Times New Roman" w:hAnsi="Times New Roman" w:cs="Times New Roman"/>
          <w:sz w:val="24"/>
          <w:szCs w:val="24"/>
          <w:lang w:val="en-US"/>
        </w:rPr>
        <w:t>NIT</w:t>
      </w:r>
      <w:r w:rsidR="00550DEC">
        <w:rPr>
          <w:rFonts w:ascii="Times New Roman" w:hAnsi="Times New Roman" w:cs="Times New Roman"/>
          <w:sz w:val="24"/>
          <w:szCs w:val="24"/>
          <w:lang w:val="en-US"/>
        </w:rPr>
        <w:t>(d</w:t>
      </w:r>
      <w:r w:rsidR="00E955EB">
        <w:rPr>
          <w:rFonts w:ascii="Times New Roman" w:hAnsi="Times New Roman" w:cs="Times New Roman"/>
          <w:sz w:val="24"/>
          <w:szCs w:val="24"/>
          <w:lang w:val="en-US"/>
        </w:rPr>
        <w:t>)</w:t>
      </w:r>
      <w:r w:rsidR="00324B4E">
        <w:rPr>
          <w:rFonts w:ascii="Times New Roman" w:hAnsi="Times New Roman" w:cs="Times New Roman"/>
          <w:sz w:val="24"/>
          <w:szCs w:val="24"/>
          <w:lang w:val="en-US"/>
        </w:rPr>
        <w:t>.</w:t>
      </w:r>
    </w:p>
    <w:p w:rsidR="00381CB4" w:rsidRDefault="00D339FB" w:rsidP="00D339FB">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D5D1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339FB">
        <w:rPr>
          <w:rFonts w:ascii="Times New Roman" w:hAnsi="Times New Roman" w:cs="Times New Roman"/>
          <w:sz w:val="24"/>
          <w:szCs w:val="24"/>
          <w:lang w:val="en-US"/>
        </w:rPr>
        <w:t xml:space="preserve">b. </w:t>
      </w:r>
      <w:r w:rsidR="00F156C5">
        <w:rPr>
          <w:rFonts w:ascii="Times New Roman" w:eastAsia="Times New Roman" w:hAnsi="Times New Roman" w:cs="Times New Roman"/>
          <w:sz w:val="24"/>
          <w:szCs w:val="24"/>
          <w:lang w:val="en-US" w:eastAsia="fr-FR"/>
        </w:rPr>
        <w:t>For the plural</w:t>
      </w:r>
      <w:r w:rsidRPr="00D339FB">
        <w:rPr>
          <w:rFonts w:ascii="Times New Roman" w:eastAsia="Times New Roman" w:hAnsi="Times New Roman" w:cs="Times New Roman"/>
          <w:sz w:val="24"/>
          <w:szCs w:val="24"/>
          <w:lang w:val="en-US" w:eastAsia="fr-FR"/>
        </w:rPr>
        <w:t xml:space="preserve"> N</w:t>
      </w:r>
      <w:r w:rsidRPr="00D339FB">
        <w:rPr>
          <w:rFonts w:ascii="Times New Roman" w:eastAsia="Times New Roman" w:hAnsi="Times New Roman" w:cs="Times New Roman"/>
          <w:sz w:val="24"/>
          <w:szCs w:val="24"/>
          <w:vertAlign w:val="subscript"/>
          <w:lang w:val="en-US" w:eastAsia="fr-FR"/>
        </w:rPr>
        <w:t>plur</w:t>
      </w:r>
      <w:r w:rsidR="00F156C5">
        <w:rPr>
          <w:rFonts w:ascii="Times New Roman" w:hAnsi="Times New Roman" w:cs="Times New Roman"/>
          <w:sz w:val="24"/>
          <w:szCs w:val="24"/>
          <w:lang w:val="en-US"/>
        </w:rPr>
        <w:t xml:space="preserve"> of a noun N,</w:t>
      </w:r>
      <w:r w:rsidRPr="00D339FB">
        <w:rPr>
          <w:rFonts w:ascii="Times New Roman" w:hAnsi="Times New Roman" w:cs="Times New Roman"/>
          <w:sz w:val="24"/>
          <w:szCs w:val="24"/>
          <w:lang w:val="en-US"/>
        </w:rPr>
        <w:t xml:space="preserve"> </w:t>
      </w:r>
      <w:r w:rsidR="00381CB4">
        <w:rPr>
          <w:rFonts w:ascii="Times New Roman" w:hAnsi="Times New Roman" w:cs="Times New Roman"/>
          <w:sz w:val="24"/>
          <w:szCs w:val="24"/>
          <w:lang w:val="en-US"/>
        </w:rPr>
        <w:t>an entity</w:t>
      </w:r>
      <w:r w:rsidR="00F156C5">
        <w:rPr>
          <w:rFonts w:ascii="Times New Roman" w:hAnsi="Times New Roman" w:cs="Times New Roman"/>
          <w:sz w:val="24"/>
          <w:szCs w:val="24"/>
          <w:lang w:val="en-US"/>
        </w:rPr>
        <w:t xml:space="preserve"> d</w:t>
      </w:r>
      <w:r w:rsidR="00381CB4">
        <w:rPr>
          <w:rFonts w:ascii="Times New Roman" w:hAnsi="Times New Roman" w:cs="Times New Roman"/>
          <w:sz w:val="24"/>
          <w:szCs w:val="24"/>
          <w:lang w:val="en-US"/>
        </w:rPr>
        <w:t>, a situation type S,</w:t>
      </w:r>
    </w:p>
    <w:p w:rsidR="00D339FB" w:rsidRPr="003D5D19" w:rsidRDefault="00381CB4" w:rsidP="00F64A46">
      <w:pPr>
        <w:suppressAutoHyphens/>
        <w:autoSpaceDN w:val="0"/>
        <w:spacing w:after="0" w:line="360" w:lineRule="auto"/>
        <w:textAlignment w:val="baseline"/>
        <w:rPr>
          <w:rFonts w:ascii="Cambria Math" w:eastAsia="Times New Roman" w:hAnsi="Cambria Math" w:cs="Cambria Math"/>
          <w:sz w:val="24"/>
          <w:szCs w:val="24"/>
          <w:lang w:val="en-US" w:eastAsia="fr-FR"/>
        </w:rPr>
      </w:pPr>
      <w:r w:rsidRPr="00381CB4">
        <w:rPr>
          <w:rFonts w:ascii="Times New Roman" w:hAnsi="Times New Roman" w:cs="Times New Roman"/>
          <w:sz w:val="24"/>
          <w:szCs w:val="24"/>
          <w:lang w:val="en-US"/>
        </w:rPr>
        <w:t xml:space="preserve">           s |= </w:t>
      </w:r>
      <w:r w:rsidR="00D339FB" w:rsidRPr="00381CB4">
        <w:rPr>
          <w:rFonts w:ascii="Times New Roman" w:hAnsi="Times New Roman" w:cs="Times New Roman"/>
          <w:sz w:val="24"/>
          <w:szCs w:val="24"/>
          <w:lang w:val="en-US"/>
        </w:rPr>
        <w:t>N</w:t>
      </w:r>
      <w:r w:rsidR="00D339FB" w:rsidRPr="00381CB4">
        <w:rPr>
          <w:rFonts w:ascii="Times New Roman" w:hAnsi="Times New Roman" w:cs="Times New Roman"/>
          <w:sz w:val="24"/>
          <w:szCs w:val="24"/>
          <w:vertAlign w:val="subscript"/>
          <w:lang w:val="en-US"/>
        </w:rPr>
        <w:t>plur</w:t>
      </w:r>
      <w:r w:rsidRPr="00381CB4">
        <w:rPr>
          <w:rFonts w:ascii="Times New Roman" w:hAnsi="Times New Roman" w:cs="Times New Roman"/>
          <w:sz w:val="24"/>
          <w:szCs w:val="24"/>
          <w:lang w:val="en-US"/>
        </w:rPr>
        <w:t>(&lt;d, S</w:t>
      </w:r>
      <w:r w:rsidR="003D5D19">
        <w:rPr>
          <w:rFonts w:ascii="Times New Roman" w:hAnsi="Times New Roman" w:cs="Times New Roman"/>
          <w:sz w:val="24"/>
          <w:szCs w:val="24"/>
          <w:lang w:val="en-US"/>
        </w:rPr>
        <w:t>&gt;</w:t>
      </w:r>
      <w:r w:rsidRPr="00381CB4">
        <w:rPr>
          <w:rFonts w:ascii="Times New Roman" w:hAnsi="Times New Roman" w:cs="Times New Roman"/>
          <w:sz w:val="24"/>
          <w:szCs w:val="24"/>
          <w:lang w:val="en-US"/>
        </w:rPr>
        <w:t xml:space="preserve">) iff </w:t>
      </w:r>
      <w:r w:rsidR="00D339FB" w:rsidRPr="00381CB4">
        <w:rPr>
          <w:rFonts w:ascii="Cambria Math" w:eastAsia="Times New Roman" w:hAnsi="Cambria Math" w:cs="Cambria Math"/>
          <w:sz w:val="24"/>
          <w:szCs w:val="24"/>
          <w:lang w:val="en-US" w:eastAsia="fr-FR"/>
        </w:rPr>
        <w:t>∃</w:t>
      </w:r>
      <w:r w:rsidR="00553576">
        <w:rPr>
          <w:rFonts w:ascii="Times New Roman" w:eastAsia="Times New Roman" w:hAnsi="Times New Roman" w:cs="Times New Roman"/>
          <w:sz w:val="24"/>
          <w:szCs w:val="24"/>
          <w:lang w:val="en-US" w:eastAsia="fr-FR"/>
        </w:rPr>
        <w:t>X(X</w:t>
      </w:r>
      <w:r w:rsidR="00D339FB" w:rsidRPr="00381CB4">
        <w:rPr>
          <w:rFonts w:ascii="Times New Roman" w:eastAsia="Times New Roman" w:hAnsi="Times New Roman" w:cs="Times New Roman"/>
          <w:sz w:val="24"/>
          <w:szCs w:val="24"/>
          <w:lang w:val="en-US" w:eastAsia="fr-FR"/>
        </w:rPr>
        <w:t xml:space="preserve"> ≠ </w:t>
      </w:r>
      <w:r w:rsidR="00D339FB" w:rsidRPr="00381CB4">
        <w:rPr>
          <w:rFonts w:ascii="Cambria Math" w:eastAsia="Times New Roman" w:hAnsi="Cambria Math" w:cs="Cambria Math"/>
          <w:sz w:val="24"/>
          <w:szCs w:val="24"/>
          <w:lang w:val="en-US" w:eastAsia="fr-FR"/>
        </w:rPr>
        <w:t>∅</w:t>
      </w:r>
      <w:r w:rsidR="00D339FB" w:rsidRPr="00381CB4">
        <w:rPr>
          <w:rFonts w:ascii="Times New Roman" w:eastAsia="Times New Roman" w:hAnsi="Times New Roman" w:cs="Times New Roman"/>
          <w:sz w:val="24"/>
          <w:szCs w:val="24"/>
          <w:lang w:val="en-US" w:eastAsia="fr-FR"/>
        </w:rPr>
        <w:t xml:space="preserve"> &amp;  </w:t>
      </w:r>
      <w:r w:rsidR="003D5D19">
        <w:rPr>
          <w:rFonts w:ascii="Times New Roman" w:eastAsia="Times New Roman" w:hAnsi="Times New Roman" w:cs="Times New Roman"/>
          <w:sz w:val="24"/>
          <w:szCs w:val="24"/>
          <w:lang w:val="en-US" w:eastAsia="fr-FR"/>
        </w:rPr>
        <w:t xml:space="preserve">P </w:t>
      </w:r>
      <w:r w:rsidR="00F156C5">
        <w:rPr>
          <w:rFonts w:ascii="Times New Roman" w:eastAsia="Times New Roman" w:hAnsi="Times New Roman" w:cs="Times New Roman"/>
          <w:sz w:val="24"/>
          <w:szCs w:val="24"/>
          <w:lang w:val="en-US" w:eastAsia="fr-FR"/>
        </w:rPr>
        <w:sym w:font="Symbol" w:char="F0CD"/>
      </w:r>
      <w:r w:rsidR="003D5D19">
        <w:rPr>
          <w:rFonts w:ascii="Times New Roman" w:eastAsia="Times New Roman" w:hAnsi="Times New Roman" w:cs="Times New Roman"/>
          <w:sz w:val="24"/>
          <w:szCs w:val="24"/>
          <w:lang w:val="en-US" w:eastAsia="fr-FR"/>
        </w:rPr>
        <w:t xml:space="preserve"> </w:t>
      </w:r>
      <w:r w:rsidR="00D339FB" w:rsidRPr="00381CB4">
        <w:rPr>
          <w:rFonts w:ascii="Times New Roman" w:eastAsia="Times New Roman" w:hAnsi="Times New Roman" w:cs="Times New Roman"/>
          <w:sz w:val="24"/>
          <w:szCs w:val="24"/>
          <w:lang w:val="en-US" w:eastAsia="fr-FR"/>
        </w:rPr>
        <w:t>{</w:t>
      </w:r>
      <w:r w:rsidR="00F156C5">
        <w:rPr>
          <w:rFonts w:ascii="Times New Roman" w:eastAsia="Times New Roman" w:hAnsi="Times New Roman" w:cs="Times New Roman"/>
          <w:sz w:val="24"/>
          <w:szCs w:val="24"/>
          <w:lang w:val="en-US" w:eastAsia="fr-FR"/>
        </w:rPr>
        <w:t>x</w:t>
      </w:r>
      <w:r w:rsidR="00D339FB" w:rsidRPr="00381CB4">
        <w:rPr>
          <w:rFonts w:ascii="Times New Roman" w:eastAsia="Times New Roman" w:hAnsi="Times New Roman" w:cs="Times New Roman"/>
          <w:sz w:val="24"/>
          <w:szCs w:val="24"/>
          <w:lang w:val="en-US" w:eastAsia="fr-FR"/>
        </w:rPr>
        <w:t xml:space="preserve">| </w:t>
      </w:r>
      <w:r w:rsidR="00F156C5">
        <w:rPr>
          <w:rFonts w:ascii="Times New Roman" w:eastAsia="Times New Roman" w:hAnsi="Times New Roman" w:cs="Times New Roman"/>
          <w:sz w:val="24"/>
          <w:szCs w:val="24"/>
          <w:lang w:val="en-US" w:eastAsia="fr-FR"/>
        </w:rPr>
        <w:t>&lt;x</w:t>
      </w:r>
      <w:r w:rsidR="003D5D19">
        <w:rPr>
          <w:rFonts w:ascii="Times New Roman" w:eastAsia="Times New Roman" w:hAnsi="Times New Roman" w:cs="Times New Roman"/>
          <w:sz w:val="24"/>
          <w:szCs w:val="24"/>
          <w:lang w:val="en-US" w:eastAsia="fr-FR"/>
        </w:rPr>
        <w:t>,</w:t>
      </w:r>
      <w:r w:rsidR="00893124">
        <w:rPr>
          <w:rFonts w:ascii="Times New Roman" w:eastAsia="Times New Roman" w:hAnsi="Times New Roman" w:cs="Times New Roman"/>
          <w:sz w:val="24"/>
          <w:szCs w:val="24"/>
          <w:lang w:val="en-US" w:eastAsia="fr-FR"/>
        </w:rPr>
        <w:t xml:space="preserve"> </w:t>
      </w:r>
      <w:r w:rsidR="003D5D19">
        <w:rPr>
          <w:rFonts w:ascii="Times New Roman" w:eastAsia="Times New Roman" w:hAnsi="Times New Roman" w:cs="Times New Roman"/>
          <w:sz w:val="24"/>
          <w:szCs w:val="24"/>
          <w:lang w:val="en-US" w:eastAsia="fr-FR"/>
        </w:rPr>
        <w:t>S&gt;</w:t>
      </w:r>
      <w:r w:rsidR="00D339FB" w:rsidRPr="00381CB4">
        <w:rPr>
          <w:rFonts w:ascii="Times New Roman" w:eastAsia="Times New Roman" w:hAnsi="Times New Roman" w:cs="Times New Roman"/>
          <w:sz w:val="24"/>
          <w:szCs w:val="24"/>
          <w:lang w:val="en-US" w:eastAsia="fr-FR"/>
        </w:rPr>
        <w:t xml:space="preserve"> </w:t>
      </w:r>
      <w:r w:rsidR="00D339FB">
        <w:rPr>
          <w:rFonts w:ascii="Cambria Math" w:eastAsia="Times New Roman" w:hAnsi="Cambria Math" w:cs="Cambria Math"/>
          <w:sz w:val="24"/>
          <w:szCs w:val="24"/>
          <w:lang w:val="en-US" w:eastAsia="fr-FR"/>
        </w:rPr>
        <w:sym w:font="Symbol" w:char="F0CE"/>
      </w:r>
      <w:r w:rsidR="00D339FB" w:rsidRPr="00381CB4">
        <w:rPr>
          <w:rFonts w:ascii="Times New Roman" w:eastAsia="Times New Roman" w:hAnsi="Times New Roman" w:cs="Times New Roman"/>
          <w:sz w:val="24"/>
          <w:szCs w:val="24"/>
          <w:lang w:val="en-US" w:eastAsia="fr-FR"/>
        </w:rPr>
        <w:t xml:space="preserve"> [N]} </w:t>
      </w:r>
      <w:r w:rsidR="00D339FB" w:rsidRPr="00381CB4">
        <w:rPr>
          <w:rFonts w:ascii="Cambria Math" w:eastAsia="Times New Roman" w:hAnsi="Cambria Math" w:cs="Cambria Math"/>
          <w:sz w:val="24"/>
          <w:szCs w:val="24"/>
          <w:lang w:val="en-US" w:eastAsia="fr-FR"/>
        </w:rPr>
        <w:t>&amp;</w:t>
      </w:r>
      <w:r w:rsidR="003D5D19">
        <w:rPr>
          <w:rFonts w:ascii="Cambria Math" w:eastAsia="Times New Roman" w:hAnsi="Cambria Math" w:cs="Cambria Math"/>
          <w:sz w:val="24"/>
          <w:szCs w:val="24"/>
          <w:lang w:val="en-US" w:eastAsia="fr-FR"/>
        </w:rPr>
        <w:t xml:space="preserve"> </w:t>
      </w:r>
      <w:r>
        <w:rPr>
          <w:rFonts w:ascii="Times New Roman" w:eastAsia="Times New Roman" w:hAnsi="Times New Roman" w:cs="Times New Roman"/>
          <w:sz w:val="24"/>
          <w:szCs w:val="24"/>
          <w:lang w:val="en-US" w:eastAsia="fr-FR"/>
        </w:rPr>
        <w:t>d</w:t>
      </w:r>
      <w:r w:rsidR="00D339FB" w:rsidRPr="00E05C6F">
        <w:rPr>
          <w:rFonts w:ascii="Times New Roman" w:eastAsia="Times New Roman" w:hAnsi="Times New Roman" w:cs="Times New Roman"/>
          <w:sz w:val="24"/>
          <w:szCs w:val="24"/>
          <w:lang w:val="en-US" w:eastAsia="fr-FR"/>
        </w:rPr>
        <w:t xml:space="preserve"> = </w:t>
      </w:r>
      <w:r w:rsidR="00D339FB" w:rsidRPr="00E05C6F">
        <w:rPr>
          <w:rFonts w:ascii="Cambria Math" w:eastAsia="Times New Roman" w:hAnsi="Cambria Math" w:cs="Cambria Math"/>
          <w:sz w:val="24"/>
          <w:szCs w:val="24"/>
          <w:lang w:val="en-US" w:eastAsia="fr-FR"/>
        </w:rPr>
        <w:t>⊕</w:t>
      </w:r>
      <w:r w:rsidR="00553576">
        <w:rPr>
          <w:rFonts w:ascii="Times New Roman" w:eastAsia="Times New Roman" w:hAnsi="Times New Roman" w:cs="Times New Roman"/>
          <w:sz w:val="24"/>
          <w:szCs w:val="24"/>
          <w:lang w:val="en-US" w:eastAsia="fr-FR"/>
        </w:rPr>
        <w:t>X</w:t>
      </w:r>
      <w:r w:rsidR="00D339FB">
        <w:rPr>
          <w:rFonts w:ascii="Times New Roman" w:eastAsia="Times New Roman" w:hAnsi="Times New Roman" w:cs="Times New Roman"/>
          <w:sz w:val="24"/>
          <w:szCs w:val="24"/>
          <w:lang w:val="en-US" w:eastAsia="fr-FR"/>
        </w:rPr>
        <w:t>)</w:t>
      </w:r>
      <w:r w:rsidR="00D339FB" w:rsidRPr="00E05C6F">
        <w:rPr>
          <w:rFonts w:ascii="Times New Roman" w:eastAsia="Times New Roman" w:hAnsi="Times New Roman" w:cs="Times New Roman"/>
          <w:sz w:val="24"/>
          <w:szCs w:val="24"/>
          <w:lang w:val="en-US" w:eastAsia="fr-FR"/>
        </w:rPr>
        <w:t>}</w:t>
      </w:r>
    </w:p>
    <w:p w:rsidR="00280F26" w:rsidRDefault="003A7194" w:rsidP="00F64A46">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80F26">
        <w:rPr>
          <w:rFonts w:ascii="Times New Roman" w:hAnsi="Times New Roman" w:cs="Times New Roman"/>
          <w:sz w:val="24"/>
          <w:szCs w:val="24"/>
          <w:lang w:val="en-US"/>
        </w:rPr>
        <w:t xml:space="preserve">  </w:t>
      </w:r>
      <w:r w:rsidR="00D339FB">
        <w:rPr>
          <w:rFonts w:ascii="Times New Roman" w:hAnsi="Times New Roman" w:cs="Times New Roman"/>
          <w:sz w:val="24"/>
          <w:szCs w:val="24"/>
          <w:lang w:val="en-US"/>
        </w:rPr>
        <w:t>c</w:t>
      </w:r>
      <w:r w:rsidR="006C5D7F">
        <w:rPr>
          <w:rFonts w:ascii="Times New Roman" w:hAnsi="Times New Roman" w:cs="Times New Roman"/>
          <w:sz w:val="24"/>
          <w:szCs w:val="24"/>
          <w:lang w:val="en-US"/>
        </w:rPr>
        <w:t xml:space="preserve">. </w:t>
      </w:r>
      <w:r w:rsidR="00280F26">
        <w:rPr>
          <w:rFonts w:ascii="Times New Roman" w:hAnsi="Times New Roman" w:cs="Times New Roman"/>
          <w:sz w:val="24"/>
          <w:szCs w:val="24"/>
          <w:lang w:val="en-US"/>
        </w:rPr>
        <w:t>For a mass noun N, an entity d, a situation s</w:t>
      </w:r>
      <w:r w:rsidR="00550DEC">
        <w:rPr>
          <w:rFonts w:ascii="Times New Roman" w:hAnsi="Times New Roman" w:cs="Times New Roman"/>
          <w:sz w:val="24"/>
          <w:szCs w:val="24"/>
          <w:lang w:val="en-US"/>
        </w:rPr>
        <w:t>,</w:t>
      </w:r>
      <w:r w:rsidR="00280F26">
        <w:rPr>
          <w:rFonts w:ascii="Times New Roman" w:hAnsi="Times New Roman" w:cs="Times New Roman"/>
          <w:sz w:val="24"/>
          <w:szCs w:val="24"/>
          <w:lang w:val="en-US"/>
        </w:rPr>
        <w:t xml:space="preserve"> and a situation type S, </w:t>
      </w:r>
    </w:p>
    <w:p w:rsidR="00280F26" w:rsidRDefault="00280F26" w:rsidP="00F64A46">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50DEC">
        <w:rPr>
          <w:rFonts w:ascii="Times New Roman" w:hAnsi="Times New Roman" w:cs="Times New Roman"/>
          <w:sz w:val="24"/>
          <w:szCs w:val="24"/>
          <w:lang w:val="en-US"/>
        </w:rPr>
        <w:t>if s |= N(&lt;d</w:t>
      </w:r>
      <w:r>
        <w:rPr>
          <w:rFonts w:ascii="Times New Roman" w:hAnsi="Times New Roman" w:cs="Times New Roman"/>
          <w:sz w:val="24"/>
          <w:szCs w:val="24"/>
          <w:lang w:val="en-US"/>
        </w:rPr>
        <w:t>, S&gt;), then</w:t>
      </w:r>
      <w:r w:rsidR="00550DEC">
        <w:rPr>
          <w:rFonts w:ascii="Times New Roman" w:hAnsi="Times New Roman" w:cs="Times New Roman"/>
          <w:sz w:val="24"/>
          <w:szCs w:val="24"/>
          <w:lang w:val="en-US"/>
        </w:rPr>
        <w:t xml:space="preserve"> </w:t>
      </w:r>
      <w:r w:rsidR="00FE1E6E">
        <w:rPr>
          <w:rFonts w:ascii="Times New Roman" w:hAnsi="Times New Roman" w:cs="Times New Roman"/>
          <w:sz w:val="24"/>
          <w:szCs w:val="24"/>
          <w:lang w:val="en-US"/>
        </w:rPr>
        <w:sym w:font="Symbol" w:char="F0D8"/>
      </w:r>
      <w:r>
        <w:rPr>
          <w:rFonts w:ascii="Times New Roman" w:hAnsi="Times New Roman" w:cs="Times New Roman"/>
          <w:sz w:val="24"/>
          <w:szCs w:val="24"/>
          <w:lang w:val="en-US"/>
        </w:rPr>
        <w:t xml:space="preserve">s |= </w:t>
      </w:r>
      <w:r w:rsidR="00550DEC">
        <w:rPr>
          <w:rFonts w:ascii="Times New Roman" w:hAnsi="Times New Roman" w:cs="Times New Roman"/>
          <w:sz w:val="24"/>
          <w:szCs w:val="24"/>
          <w:lang w:val="en-US"/>
        </w:rPr>
        <w:t>UNIT(d</w:t>
      </w:r>
      <w:r>
        <w:rPr>
          <w:rFonts w:ascii="Times New Roman" w:hAnsi="Times New Roman" w:cs="Times New Roman"/>
          <w:sz w:val="24"/>
          <w:szCs w:val="24"/>
          <w:lang w:val="en-US"/>
        </w:rPr>
        <w:t>).</w:t>
      </w:r>
    </w:p>
    <w:p w:rsidR="006E63D6" w:rsidRDefault="006E63D6" w:rsidP="00F64A46">
      <w:pPr>
        <w:suppressAutoHyphens/>
        <w:autoSpaceDN w:val="0"/>
        <w:spacing w:after="0" w:line="360" w:lineRule="auto"/>
        <w:textAlignment w:val="baseline"/>
        <w:rPr>
          <w:rFonts w:ascii="Times New Roman" w:hAnsi="Times New Roman" w:cs="Times New Roman"/>
          <w:sz w:val="24"/>
          <w:szCs w:val="24"/>
          <w:lang w:val="en-US"/>
        </w:rPr>
      </w:pPr>
    </w:p>
    <w:p w:rsidR="006E63D6" w:rsidRDefault="00C4786A" w:rsidP="00F64A46">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N</w:t>
      </w:r>
      <w:r w:rsidR="006E63D6">
        <w:rPr>
          <w:rFonts w:ascii="Times New Roman" w:hAnsi="Times New Roman" w:cs="Times New Roman"/>
          <w:sz w:val="24"/>
          <w:szCs w:val="24"/>
          <w:lang w:val="en-US"/>
        </w:rPr>
        <w:t>umber-related predicates</w:t>
      </w:r>
      <w:r>
        <w:rPr>
          <w:rFonts w:ascii="Times New Roman" w:hAnsi="Times New Roman" w:cs="Times New Roman"/>
          <w:sz w:val="24"/>
          <w:szCs w:val="24"/>
          <w:lang w:val="en-US"/>
        </w:rPr>
        <w:t xml:space="preserve"> can be true or false only of pluralities</w:t>
      </w:r>
      <w:r w:rsidR="00553576">
        <w:rPr>
          <w:rFonts w:ascii="Times New Roman" w:hAnsi="Times New Roman" w:cs="Times New Roman"/>
          <w:sz w:val="24"/>
          <w:szCs w:val="24"/>
          <w:lang w:val="en-US"/>
        </w:rPr>
        <w:t xml:space="preserve"> or single entities</w:t>
      </w:r>
      <w:r w:rsidR="00893124">
        <w:rPr>
          <w:rFonts w:ascii="Times New Roman" w:hAnsi="Times New Roman" w:cs="Times New Roman"/>
          <w:sz w:val="24"/>
          <w:szCs w:val="24"/>
          <w:lang w:val="en-US"/>
        </w:rPr>
        <w:t xml:space="preserve"> (</w:t>
      </w:r>
      <w:r w:rsidR="00553576">
        <w:rPr>
          <w:rFonts w:ascii="Times New Roman" w:hAnsi="Times New Roman" w:cs="Times New Roman"/>
          <w:sz w:val="24"/>
          <w:szCs w:val="24"/>
          <w:lang w:val="en-US"/>
        </w:rPr>
        <w:t xml:space="preserve">pluralities </w:t>
      </w:r>
      <w:r w:rsidR="00893124">
        <w:rPr>
          <w:rFonts w:ascii="Times New Roman" w:hAnsi="Times New Roman" w:cs="Times New Roman"/>
          <w:sz w:val="24"/>
          <w:szCs w:val="24"/>
          <w:lang w:val="en-US"/>
        </w:rPr>
        <w:t xml:space="preserve">being taken </w:t>
      </w:r>
      <w:r>
        <w:rPr>
          <w:rFonts w:ascii="Times New Roman" w:hAnsi="Times New Roman" w:cs="Times New Roman"/>
          <w:sz w:val="24"/>
          <w:szCs w:val="24"/>
          <w:lang w:val="en-US"/>
        </w:rPr>
        <w:t>to be entities whose proper parts are entities that have unity and that have at least two such parts</w:t>
      </w:r>
      <w:r w:rsidR="00893124">
        <w:rPr>
          <w:rFonts w:ascii="Times New Roman" w:hAnsi="Times New Roman" w:cs="Times New Roman"/>
          <w:sz w:val="24"/>
          <w:szCs w:val="24"/>
          <w:lang w:val="en-US"/>
        </w:rPr>
        <w:t>)</w:t>
      </w:r>
      <w:r w:rsidR="00553576">
        <w:rPr>
          <w:rFonts w:ascii="Times New Roman" w:hAnsi="Times New Roman" w:cs="Times New Roman"/>
          <w:sz w:val="24"/>
          <w:szCs w:val="24"/>
          <w:lang w:val="en-US"/>
        </w:rPr>
        <w:t xml:space="preserve">. </w:t>
      </w:r>
    </w:p>
    <w:p w:rsidR="006E63D6" w:rsidRDefault="00893124" w:rsidP="00F64A46">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280F26" w:rsidRDefault="006C5D7F" w:rsidP="00F64A46">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(10) a. </w:t>
      </w:r>
      <w:r w:rsidR="00280F26">
        <w:rPr>
          <w:rFonts w:ascii="Times New Roman" w:hAnsi="Times New Roman" w:cs="Times New Roman"/>
          <w:sz w:val="24"/>
          <w:szCs w:val="24"/>
          <w:lang w:val="en-US"/>
        </w:rPr>
        <w:t xml:space="preserve"> </w:t>
      </w:r>
      <w:r w:rsidR="00C4786A">
        <w:rPr>
          <w:rFonts w:ascii="Times New Roman" w:hAnsi="Times New Roman" w:cs="Times New Roman"/>
          <w:sz w:val="24"/>
          <w:szCs w:val="24"/>
          <w:u w:val="single"/>
          <w:lang w:val="en-US"/>
        </w:rPr>
        <w:t>S</w:t>
      </w:r>
      <w:r w:rsidR="00280F26" w:rsidRPr="0069497E">
        <w:rPr>
          <w:rFonts w:ascii="Times New Roman" w:hAnsi="Times New Roman" w:cs="Times New Roman"/>
          <w:sz w:val="24"/>
          <w:szCs w:val="24"/>
          <w:u w:val="single"/>
          <w:lang w:val="en-US"/>
        </w:rPr>
        <w:t>electional requirement of number-related predicates</w:t>
      </w:r>
    </w:p>
    <w:p w:rsidR="00553576" w:rsidRDefault="00E820BB" w:rsidP="00F64A46">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497E">
        <w:rPr>
          <w:rFonts w:ascii="Times New Roman" w:hAnsi="Times New Roman" w:cs="Times New Roman"/>
          <w:sz w:val="24"/>
          <w:szCs w:val="24"/>
          <w:lang w:val="en-US"/>
        </w:rPr>
        <w:t xml:space="preserve">  </w:t>
      </w:r>
      <w:r w:rsidR="006C5D7F">
        <w:rPr>
          <w:rFonts w:ascii="Times New Roman" w:hAnsi="Times New Roman" w:cs="Times New Roman"/>
          <w:sz w:val="24"/>
          <w:szCs w:val="24"/>
          <w:lang w:val="en-US"/>
        </w:rPr>
        <w:t xml:space="preserve">    </w:t>
      </w:r>
      <w:r w:rsidR="00F64A46">
        <w:rPr>
          <w:rFonts w:ascii="Times New Roman" w:hAnsi="Times New Roman" w:cs="Times New Roman"/>
          <w:sz w:val="24"/>
          <w:szCs w:val="24"/>
          <w:lang w:val="en-US"/>
        </w:rPr>
        <w:t xml:space="preserve">    </w:t>
      </w:r>
      <w:r w:rsidR="0069497E">
        <w:rPr>
          <w:rFonts w:ascii="Times New Roman" w:hAnsi="Times New Roman" w:cs="Times New Roman"/>
          <w:sz w:val="24"/>
          <w:szCs w:val="24"/>
          <w:lang w:val="en-US"/>
        </w:rPr>
        <w:t xml:space="preserve"> </w:t>
      </w:r>
      <w:r>
        <w:rPr>
          <w:rFonts w:ascii="Times New Roman" w:hAnsi="Times New Roman" w:cs="Times New Roman"/>
          <w:sz w:val="24"/>
          <w:szCs w:val="24"/>
          <w:lang w:val="en-US"/>
        </w:rPr>
        <w:t>For a number-r</w:t>
      </w:r>
      <w:r w:rsidR="003E5EF2">
        <w:rPr>
          <w:rFonts w:ascii="Times New Roman" w:hAnsi="Times New Roman" w:cs="Times New Roman"/>
          <w:sz w:val="24"/>
          <w:szCs w:val="24"/>
          <w:lang w:val="en-US"/>
        </w:rPr>
        <w:t>elated (one-place) predicate P</w:t>
      </w:r>
      <w:r w:rsidR="00553576">
        <w:rPr>
          <w:rFonts w:ascii="Times New Roman" w:hAnsi="Times New Roman" w:cs="Times New Roman"/>
          <w:sz w:val="24"/>
          <w:szCs w:val="24"/>
          <w:lang w:val="en-US"/>
        </w:rPr>
        <w:t>,</w:t>
      </w:r>
      <w:r w:rsidR="003E5EF2">
        <w:rPr>
          <w:rFonts w:ascii="Times New Roman" w:hAnsi="Times New Roman" w:cs="Times New Roman"/>
          <w:sz w:val="24"/>
          <w:szCs w:val="24"/>
          <w:lang w:val="en-US"/>
        </w:rPr>
        <w:t xml:space="preserve"> an entity d, </w:t>
      </w:r>
      <w:r w:rsidR="00553576">
        <w:rPr>
          <w:rFonts w:ascii="Times New Roman" w:hAnsi="Times New Roman" w:cs="Times New Roman"/>
          <w:sz w:val="24"/>
          <w:szCs w:val="24"/>
          <w:lang w:val="en-US"/>
        </w:rPr>
        <w:t>and a situation type 2,</w:t>
      </w:r>
    </w:p>
    <w:p w:rsidR="00893124" w:rsidRDefault="00553576" w:rsidP="00F64A46">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D0CD6">
        <w:rPr>
          <w:rFonts w:ascii="Times New Roman" w:hAnsi="Times New Roman" w:cs="Times New Roman"/>
          <w:sz w:val="24"/>
          <w:szCs w:val="24"/>
          <w:lang w:val="en-US"/>
        </w:rPr>
        <w:t xml:space="preserve">if </w:t>
      </w:r>
      <w:r w:rsidR="00324B4E">
        <w:rPr>
          <w:rFonts w:ascii="Times New Roman" w:hAnsi="Times New Roman" w:cs="Times New Roman"/>
          <w:sz w:val="24"/>
          <w:szCs w:val="24"/>
          <w:lang w:val="en-US"/>
        </w:rPr>
        <w:t xml:space="preserve">s |= </w:t>
      </w:r>
      <w:r w:rsidR="005D0CD6">
        <w:rPr>
          <w:rFonts w:ascii="Times New Roman" w:hAnsi="Times New Roman" w:cs="Times New Roman"/>
          <w:sz w:val="24"/>
          <w:szCs w:val="24"/>
          <w:lang w:val="en-US"/>
        </w:rPr>
        <w:t>P(&lt;d, S&gt;</w:t>
      </w:r>
      <w:r w:rsidR="002A6370">
        <w:rPr>
          <w:rFonts w:ascii="Times New Roman" w:hAnsi="Times New Roman" w:cs="Times New Roman"/>
          <w:sz w:val="24"/>
          <w:szCs w:val="24"/>
          <w:lang w:val="en-US"/>
        </w:rPr>
        <w:t>)</w:t>
      </w:r>
      <w:r w:rsidR="006C5D7F">
        <w:rPr>
          <w:rFonts w:ascii="Times New Roman" w:hAnsi="Times New Roman" w:cs="Times New Roman"/>
          <w:sz w:val="24"/>
          <w:szCs w:val="24"/>
          <w:lang w:val="en-US"/>
        </w:rPr>
        <w:t xml:space="preserve"> or  s |= </w:t>
      </w:r>
      <w:r w:rsidR="006C5D7F">
        <w:rPr>
          <w:rFonts w:ascii="Times New Roman" w:hAnsi="Times New Roman" w:cs="Times New Roman"/>
          <w:sz w:val="24"/>
          <w:szCs w:val="24"/>
          <w:lang w:val="en-US"/>
        </w:rPr>
        <w:sym w:font="Symbol" w:char="F0D8"/>
      </w:r>
      <w:r w:rsidR="006C5D7F">
        <w:rPr>
          <w:rFonts w:ascii="Times New Roman" w:hAnsi="Times New Roman" w:cs="Times New Roman"/>
          <w:sz w:val="24"/>
          <w:szCs w:val="24"/>
          <w:lang w:val="en-US"/>
        </w:rPr>
        <w:t>P(&lt;d, S&gt;)</w:t>
      </w:r>
      <w:r w:rsidR="002A6370">
        <w:rPr>
          <w:rFonts w:ascii="Times New Roman" w:hAnsi="Times New Roman" w:cs="Times New Roman"/>
          <w:sz w:val="24"/>
          <w:szCs w:val="24"/>
          <w:lang w:val="en-US"/>
        </w:rPr>
        <w:t xml:space="preserve">, then </w:t>
      </w:r>
      <w:r>
        <w:rPr>
          <w:rFonts w:ascii="Times New Roman" w:hAnsi="Times New Roman" w:cs="Times New Roman"/>
          <w:sz w:val="24"/>
          <w:szCs w:val="24"/>
          <w:lang w:val="en-US"/>
        </w:rPr>
        <w:t xml:space="preserve">either </w:t>
      </w:r>
      <w:r w:rsidR="002A6370">
        <w:rPr>
          <w:rFonts w:ascii="Times New Roman" w:hAnsi="Times New Roman" w:cs="Times New Roman"/>
          <w:sz w:val="24"/>
          <w:szCs w:val="24"/>
          <w:lang w:val="en-US"/>
        </w:rPr>
        <w:t>for all</w:t>
      </w:r>
      <w:r w:rsidR="00893124">
        <w:rPr>
          <w:rFonts w:ascii="Times New Roman" w:hAnsi="Times New Roman" w:cs="Times New Roman"/>
          <w:sz w:val="24"/>
          <w:szCs w:val="24"/>
          <w:lang w:val="en-US"/>
        </w:rPr>
        <w:t xml:space="preserve"> s’ </w:t>
      </w:r>
      <w:r w:rsidR="00893124">
        <w:rPr>
          <w:rFonts w:ascii="Times New Roman" w:hAnsi="Times New Roman" w:cs="Times New Roman"/>
          <w:sz w:val="24"/>
          <w:szCs w:val="24"/>
          <w:lang w:val="en-US"/>
        </w:rPr>
        <w:sym w:font="Symbol" w:char="F0CE"/>
      </w:r>
      <w:r w:rsidR="00893124">
        <w:rPr>
          <w:rFonts w:ascii="Times New Roman" w:hAnsi="Times New Roman" w:cs="Times New Roman"/>
          <w:sz w:val="24"/>
          <w:szCs w:val="24"/>
          <w:lang w:val="en-US"/>
        </w:rPr>
        <w:t xml:space="preserve"> S, all</w:t>
      </w:r>
      <w:r w:rsidR="00535657">
        <w:rPr>
          <w:rFonts w:ascii="Times New Roman" w:hAnsi="Times New Roman" w:cs="Times New Roman"/>
          <w:sz w:val="24"/>
          <w:szCs w:val="24"/>
          <w:lang w:val="en-US"/>
        </w:rPr>
        <w:t xml:space="preserve"> d’,  </w:t>
      </w:r>
      <w:r w:rsidR="002A6370">
        <w:rPr>
          <w:rFonts w:ascii="Times New Roman" w:hAnsi="Times New Roman" w:cs="Times New Roman"/>
          <w:sz w:val="24"/>
          <w:szCs w:val="24"/>
          <w:lang w:val="en-US"/>
        </w:rPr>
        <w:t xml:space="preserve">d’&lt; d,  </w:t>
      </w:r>
    </w:p>
    <w:p w:rsidR="007E6D01" w:rsidRDefault="00893124" w:rsidP="00F64A46">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6370">
        <w:rPr>
          <w:rFonts w:ascii="Times New Roman" w:hAnsi="Times New Roman" w:cs="Times New Roman"/>
          <w:sz w:val="24"/>
          <w:szCs w:val="24"/>
          <w:lang w:val="en-US"/>
        </w:rPr>
        <w:t>s</w:t>
      </w:r>
      <w:r>
        <w:rPr>
          <w:rFonts w:ascii="Times New Roman" w:hAnsi="Times New Roman" w:cs="Times New Roman"/>
          <w:sz w:val="24"/>
          <w:szCs w:val="24"/>
          <w:lang w:val="en-US"/>
        </w:rPr>
        <w:t>’</w:t>
      </w:r>
      <w:r w:rsidR="002A6370">
        <w:rPr>
          <w:rFonts w:ascii="Times New Roman" w:hAnsi="Times New Roman" w:cs="Times New Roman"/>
          <w:sz w:val="24"/>
          <w:szCs w:val="24"/>
          <w:lang w:val="en-US"/>
        </w:rPr>
        <w:t xml:space="preserve"> |= U</w:t>
      </w:r>
      <w:r w:rsidR="00DB0BCB">
        <w:rPr>
          <w:rFonts w:ascii="Times New Roman" w:hAnsi="Times New Roman" w:cs="Times New Roman"/>
          <w:sz w:val="24"/>
          <w:szCs w:val="24"/>
          <w:lang w:val="en-US"/>
        </w:rPr>
        <w:t>NIT</w:t>
      </w:r>
      <w:r w:rsidR="00233D26">
        <w:rPr>
          <w:rFonts w:ascii="Times New Roman" w:hAnsi="Times New Roman" w:cs="Times New Roman"/>
          <w:sz w:val="24"/>
          <w:szCs w:val="24"/>
          <w:lang w:val="en-US"/>
        </w:rPr>
        <w:t>(d’</w:t>
      </w:r>
      <w:r w:rsidR="002A6370">
        <w:rPr>
          <w:rFonts w:ascii="Times New Roman" w:hAnsi="Times New Roman" w:cs="Times New Roman"/>
          <w:sz w:val="24"/>
          <w:szCs w:val="24"/>
          <w:lang w:val="en-US"/>
        </w:rPr>
        <w:t>)</w:t>
      </w:r>
      <w:r w:rsidR="00553576">
        <w:rPr>
          <w:rFonts w:ascii="Times New Roman" w:hAnsi="Times New Roman" w:cs="Times New Roman"/>
          <w:sz w:val="24"/>
          <w:szCs w:val="24"/>
          <w:lang w:val="en-US"/>
        </w:rPr>
        <w:t xml:space="preserve"> and s</w:t>
      </w:r>
      <w:r>
        <w:rPr>
          <w:rFonts w:ascii="Times New Roman" w:hAnsi="Times New Roman" w:cs="Times New Roman"/>
          <w:sz w:val="24"/>
          <w:szCs w:val="24"/>
          <w:lang w:val="en-US"/>
        </w:rPr>
        <w:t>’</w:t>
      </w:r>
      <w:r w:rsidR="00553576">
        <w:rPr>
          <w:rFonts w:ascii="Times New Roman" w:hAnsi="Times New Roman" w:cs="Times New Roman"/>
          <w:sz w:val="24"/>
          <w:szCs w:val="24"/>
          <w:lang w:val="en-US"/>
        </w:rPr>
        <w:t xml:space="preserve"> |= </w:t>
      </w:r>
      <w:r w:rsidR="00553576">
        <w:rPr>
          <w:rFonts w:ascii="Times New Roman" w:hAnsi="Times New Roman" w:cs="Times New Roman"/>
          <w:sz w:val="24"/>
          <w:szCs w:val="24"/>
          <w:lang w:val="en-US"/>
        </w:rPr>
        <w:sym w:font="Symbol" w:char="F0D8"/>
      </w:r>
      <w:r w:rsidR="00553576">
        <w:rPr>
          <w:rFonts w:ascii="Times New Roman" w:hAnsi="Times New Roman" w:cs="Times New Roman"/>
          <w:sz w:val="24"/>
          <w:szCs w:val="24"/>
          <w:lang w:val="en-US"/>
        </w:rPr>
        <w:t>UNIT(d)) provided</w:t>
      </w:r>
      <w:r w:rsidR="006E63D6">
        <w:rPr>
          <w:rFonts w:ascii="Times New Roman" w:hAnsi="Times New Roman" w:cs="Times New Roman"/>
          <w:sz w:val="24"/>
          <w:szCs w:val="24"/>
          <w:lang w:val="en-US"/>
        </w:rPr>
        <w:t xml:space="preserve"> </w:t>
      </w:r>
      <w:r w:rsidR="00553576">
        <w:rPr>
          <w:rFonts w:ascii="Times New Roman" w:hAnsi="Times New Roman" w:cs="Times New Roman"/>
          <w:sz w:val="24"/>
          <w:szCs w:val="24"/>
          <w:lang w:val="en-US"/>
        </w:rPr>
        <w:t xml:space="preserve"> </w:t>
      </w:r>
      <w:r w:rsidR="00535657">
        <w:rPr>
          <w:rFonts w:ascii="Times New Roman" w:hAnsi="Times New Roman" w:cs="Times New Roman"/>
          <w:sz w:val="24"/>
          <w:szCs w:val="24"/>
          <w:lang w:val="en-US"/>
        </w:rPr>
        <w:sym w:font="Symbol" w:char="F024"/>
      </w:r>
      <w:r w:rsidR="00535657" w:rsidRPr="00893124">
        <w:rPr>
          <w:rFonts w:ascii="Times New Roman" w:hAnsi="Times New Roman" w:cs="Times New Roman"/>
          <w:sz w:val="24"/>
          <w:szCs w:val="24"/>
          <w:vertAlign w:val="subscript"/>
          <w:lang w:val="en-US"/>
        </w:rPr>
        <w:t>&gt;1</w:t>
      </w:r>
      <w:r w:rsidR="00535657">
        <w:rPr>
          <w:rFonts w:ascii="Times New Roman" w:hAnsi="Times New Roman" w:cs="Times New Roman"/>
          <w:sz w:val="24"/>
          <w:szCs w:val="24"/>
          <w:lang w:val="en-US"/>
        </w:rPr>
        <w:t>d’(d’ &lt; d)</w:t>
      </w:r>
      <w:r w:rsidR="00553576">
        <w:rPr>
          <w:rFonts w:ascii="Times New Roman" w:hAnsi="Times New Roman" w:cs="Times New Roman"/>
          <w:sz w:val="24"/>
          <w:szCs w:val="24"/>
          <w:lang w:val="en-US"/>
        </w:rPr>
        <w:t xml:space="preserve">, or </w:t>
      </w:r>
      <w:r w:rsidR="003E5EF2">
        <w:rPr>
          <w:rFonts w:ascii="Times New Roman" w:hAnsi="Times New Roman" w:cs="Times New Roman"/>
          <w:sz w:val="24"/>
          <w:szCs w:val="24"/>
          <w:lang w:val="en-US"/>
        </w:rPr>
        <w:t>s</w:t>
      </w:r>
      <w:r>
        <w:rPr>
          <w:rFonts w:ascii="Times New Roman" w:hAnsi="Times New Roman" w:cs="Times New Roman"/>
          <w:sz w:val="24"/>
          <w:szCs w:val="24"/>
          <w:lang w:val="en-US"/>
        </w:rPr>
        <w:t>’</w:t>
      </w:r>
      <w:r w:rsidR="003E5EF2">
        <w:rPr>
          <w:rFonts w:ascii="Times New Roman" w:hAnsi="Times New Roman" w:cs="Times New Roman"/>
          <w:sz w:val="24"/>
          <w:szCs w:val="24"/>
          <w:lang w:val="en-US"/>
        </w:rPr>
        <w:t xml:space="preserve"> |= UNIT</w:t>
      </w:r>
      <w:r w:rsidR="00535657">
        <w:rPr>
          <w:rFonts w:ascii="Times New Roman" w:hAnsi="Times New Roman" w:cs="Times New Roman"/>
          <w:sz w:val="24"/>
          <w:szCs w:val="24"/>
          <w:lang w:val="en-US"/>
        </w:rPr>
        <w:t>(d</w:t>
      </w:r>
      <w:r w:rsidR="003E5EF2">
        <w:rPr>
          <w:rFonts w:ascii="Times New Roman" w:hAnsi="Times New Roman" w:cs="Times New Roman"/>
          <w:sz w:val="24"/>
          <w:szCs w:val="24"/>
          <w:lang w:val="en-US"/>
        </w:rPr>
        <w:t>)</w:t>
      </w:r>
      <w:r w:rsidR="00553576">
        <w:rPr>
          <w:rFonts w:ascii="Times New Roman" w:hAnsi="Times New Roman" w:cs="Times New Roman"/>
          <w:sz w:val="24"/>
          <w:szCs w:val="24"/>
          <w:lang w:val="en-US"/>
        </w:rPr>
        <w:t>.</w:t>
      </w:r>
    </w:p>
    <w:p w:rsidR="00893124" w:rsidRDefault="00893124" w:rsidP="00F64A46">
      <w:pPr>
        <w:suppressAutoHyphens/>
        <w:autoSpaceDN w:val="0"/>
        <w:spacing w:after="0" w:line="360" w:lineRule="auto"/>
        <w:textAlignment w:val="baseline"/>
        <w:rPr>
          <w:rFonts w:ascii="Times New Roman" w:hAnsi="Times New Roman" w:cs="Times New Roman"/>
          <w:sz w:val="24"/>
          <w:szCs w:val="24"/>
          <w:lang w:val="en-US"/>
        </w:rPr>
      </w:pPr>
    </w:p>
    <w:p w:rsidR="00893124" w:rsidRDefault="00893124" w:rsidP="00F64A46">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That is, a number-related predicate presupposes that an argument be either a plurality of at least two or be itself a single entity.</w:t>
      </w:r>
      <w:r w:rsidR="00916914">
        <w:rPr>
          <w:rFonts w:ascii="Times New Roman" w:hAnsi="Times New Roman" w:cs="Times New Roman"/>
          <w:sz w:val="24"/>
          <w:szCs w:val="24"/>
          <w:lang w:val="en-US"/>
        </w:rPr>
        <w:t xml:space="preserve"> </w:t>
      </w:r>
      <w:r>
        <w:rPr>
          <w:rFonts w:ascii="Times New Roman" w:hAnsi="Times New Roman" w:cs="Times New Roman"/>
          <w:sz w:val="24"/>
          <w:szCs w:val="24"/>
          <w:lang w:val="en-US"/>
        </w:rPr>
        <w:t>Unity-introducing modifiers, by contrast, introduce unity based on conditions cN of integrity obtaining</w:t>
      </w:r>
      <w:r w:rsidR="00916914">
        <w:rPr>
          <w:rFonts w:ascii="Times New Roman" w:hAnsi="Times New Roman" w:cs="Times New Roman"/>
          <w:sz w:val="24"/>
          <w:szCs w:val="24"/>
          <w:lang w:val="en-US"/>
        </w:rPr>
        <w:t xml:space="preserve"> of the parts of an entity or its parts:</w:t>
      </w:r>
    </w:p>
    <w:p w:rsidR="00893124" w:rsidRPr="006C5D7F" w:rsidRDefault="00893124" w:rsidP="00F64A46">
      <w:pPr>
        <w:suppressAutoHyphens/>
        <w:autoSpaceDN w:val="0"/>
        <w:spacing w:after="0" w:line="360" w:lineRule="auto"/>
        <w:textAlignment w:val="baseline"/>
        <w:rPr>
          <w:rFonts w:ascii="Times New Roman" w:hAnsi="Times New Roman" w:cs="Times New Roman"/>
          <w:sz w:val="24"/>
          <w:szCs w:val="24"/>
          <w:lang w:val="en-US"/>
        </w:rPr>
      </w:pPr>
    </w:p>
    <w:p w:rsidR="00E820BB" w:rsidRDefault="00916914" w:rsidP="00F64A46">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(10) </w:t>
      </w:r>
      <w:r w:rsidR="006C5D7F">
        <w:rPr>
          <w:rFonts w:ascii="Times New Roman" w:hAnsi="Times New Roman" w:cs="Times New Roman"/>
          <w:sz w:val="24"/>
          <w:szCs w:val="24"/>
          <w:lang w:val="en-US"/>
        </w:rPr>
        <w:t>b</w:t>
      </w:r>
      <w:r w:rsidR="00E820BB">
        <w:rPr>
          <w:rFonts w:ascii="Times New Roman" w:hAnsi="Times New Roman" w:cs="Times New Roman"/>
          <w:sz w:val="24"/>
          <w:szCs w:val="24"/>
          <w:lang w:val="en-US"/>
        </w:rPr>
        <w:t xml:space="preserve">. </w:t>
      </w:r>
      <w:r w:rsidR="00F40671" w:rsidRPr="0069497E">
        <w:rPr>
          <w:rFonts w:ascii="Times New Roman" w:hAnsi="Times New Roman" w:cs="Times New Roman"/>
          <w:sz w:val="24"/>
          <w:szCs w:val="24"/>
          <w:u w:val="single"/>
          <w:lang w:val="en-US"/>
        </w:rPr>
        <w:t xml:space="preserve">The semantics of </w:t>
      </w:r>
      <w:r w:rsidR="0069497E" w:rsidRPr="0069497E">
        <w:rPr>
          <w:rFonts w:ascii="Times New Roman" w:hAnsi="Times New Roman" w:cs="Times New Roman"/>
          <w:sz w:val="24"/>
          <w:szCs w:val="24"/>
          <w:u w:val="single"/>
          <w:lang w:val="en-US"/>
        </w:rPr>
        <w:t>unity</w:t>
      </w:r>
      <w:r w:rsidR="00E820BB" w:rsidRPr="0069497E">
        <w:rPr>
          <w:rFonts w:ascii="Times New Roman" w:hAnsi="Times New Roman" w:cs="Times New Roman"/>
          <w:sz w:val="24"/>
          <w:szCs w:val="24"/>
          <w:u w:val="single"/>
          <w:lang w:val="en-US"/>
        </w:rPr>
        <w:t>-introducing modifiers</w:t>
      </w:r>
    </w:p>
    <w:p w:rsidR="00553576" w:rsidRDefault="00E820BB" w:rsidP="00F64A46">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49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2A6370">
        <w:rPr>
          <w:rFonts w:ascii="Times New Roman" w:hAnsi="Times New Roman" w:cs="Times New Roman"/>
          <w:sz w:val="24"/>
          <w:szCs w:val="24"/>
          <w:lang w:val="en-US"/>
        </w:rPr>
        <w:t xml:space="preserve"> </w:t>
      </w:r>
      <w:r w:rsidR="006C5D7F">
        <w:rPr>
          <w:rFonts w:ascii="Times New Roman" w:hAnsi="Times New Roman" w:cs="Times New Roman"/>
          <w:sz w:val="24"/>
          <w:szCs w:val="24"/>
          <w:lang w:val="en-US"/>
        </w:rPr>
        <w:t xml:space="preserve">   </w:t>
      </w:r>
      <w:r w:rsidR="002A637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F40671">
        <w:rPr>
          <w:rFonts w:ascii="Times New Roman" w:hAnsi="Times New Roman" w:cs="Times New Roman"/>
          <w:sz w:val="24"/>
          <w:szCs w:val="24"/>
          <w:lang w:val="en-US"/>
        </w:rPr>
        <w:t xml:space="preserve"> </w:t>
      </w:r>
      <w:r w:rsidR="0069497E">
        <w:rPr>
          <w:rFonts w:ascii="Times New Roman" w:hAnsi="Times New Roman" w:cs="Times New Roman"/>
          <w:sz w:val="24"/>
          <w:szCs w:val="24"/>
          <w:lang w:val="en-US"/>
        </w:rPr>
        <w:t>F</w:t>
      </w:r>
      <w:r w:rsidR="00233D26">
        <w:rPr>
          <w:rFonts w:ascii="Times New Roman" w:hAnsi="Times New Roman" w:cs="Times New Roman"/>
          <w:sz w:val="24"/>
          <w:szCs w:val="24"/>
          <w:lang w:val="en-US"/>
        </w:rPr>
        <w:t>or a unity-</w:t>
      </w:r>
      <w:r w:rsidR="00F40671">
        <w:rPr>
          <w:rFonts w:ascii="Times New Roman" w:hAnsi="Times New Roman" w:cs="Times New Roman"/>
          <w:sz w:val="24"/>
          <w:szCs w:val="24"/>
          <w:lang w:val="en-US"/>
        </w:rPr>
        <w:t xml:space="preserve">introducing </w:t>
      </w:r>
      <w:r w:rsidR="003E5EF2">
        <w:rPr>
          <w:rFonts w:ascii="Times New Roman" w:hAnsi="Times New Roman" w:cs="Times New Roman"/>
          <w:sz w:val="24"/>
          <w:szCs w:val="24"/>
          <w:lang w:val="en-US"/>
        </w:rPr>
        <w:t>expression N</w:t>
      </w:r>
      <w:r w:rsidR="00F40671">
        <w:rPr>
          <w:rFonts w:ascii="Times New Roman" w:hAnsi="Times New Roman" w:cs="Times New Roman"/>
          <w:sz w:val="24"/>
          <w:szCs w:val="24"/>
          <w:lang w:val="en-US"/>
        </w:rPr>
        <w:t>,</w:t>
      </w:r>
      <w:r w:rsidR="00324B4E">
        <w:rPr>
          <w:rFonts w:ascii="Times New Roman" w:hAnsi="Times New Roman" w:cs="Times New Roman"/>
          <w:sz w:val="24"/>
          <w:szCs w:val="24"/>
          <w:lang w:val="en-US"/>
        </w:rPr>
        <w:t xml:space="preserve"> an</w:t>
      </w:r>
      <w:r w:rsidR="00780B82">
        <w:rPr>
          <w:rFonts w:ascii="Times New Roman" w:hAnsi="Times New Roman" w:cs="Times New Roman"/>
          <w:sz w:val="24"/>
          <w:szCs w:val="24"/>
          <w:lang w:val="en-US"/>
        </w:rPr>
        <w:t xml:space="preserve"> entity d</w:t>
      </w:r>
      <w:r w:rsidR="00233D26">
        <w:rPr>
          <w:rFonts w:ascii="Times New Roman" w:hAnsi="Times New Roman" w:cs="Times New Roman"/>
          <w:sz w:val="24"/>
          <w:szCs w:val="24"/>
          <w:lang w:val="en-US"/>
        </w:rPr>
        <w:t>,</w:t>
      </w:r>
      <w:r w:rsidR="00F40671">
        <w:rPr>
          <w:rFonts w:ascii="Times New Roman" w:hAnsi="Times New Roman" w:cs="Times New Roman"/>
          <w:sz w:val="24"/>
          <w:szCs w:val="24"/>
          <w:lang w:val="en-US"/>
        </w:rPr>
        <w:t xml:space="preserve"> </w:t>
      </w:r>
      <w:r w:rsidR="00324B4E">
        <w:rPr>
          <w:rFonts w:ascii="Times New Roman" w:hAnsi="Times New Roman" w:cs="Times New Roman"/>
          <w:sz w:val="24"/>
          <w:szCs w:val="24"/>
          <w:lang w:val="en-US"/>
        </w:rPr>
        <w:t xml:space="preserve">a </w:t>
      </w:r>
      <w:r w:rsidR="00F40671">
        <w:rPr>
          <w:rFonts w:ascii="Times New Roman" w:hAnsi="Times New Roman" w:cs="Times New Roman"/>
          <w:sz w:val="24"/>
          <w:szCs w:val="24"/>
          <w:lang w:val="en-US"/>
        </w:rPr>
        <w:t>situation s,</w:t>
      </w:r>
      <w:r w:rsidR="00324B4E">
        <w:rPr>
          <w:rFonts w:ascii="Times New Roman" w:hAnsi="Times New Roman" w:cs="Times New Roman"/>
          <w:sz w:val="24"/>
          <w:szCs w:val="24"/>
          <w:lang w:val="en-US"/>
        </w:rPr>
        <w:t xml:space="preserve"> and a type of </w:t>
      </w:r>
    </w:p>
    <w:p w:rsidR="00F40671" w:rsidRDefault="00553576" w:rsidP="00F64A46">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24B4E">
        <w:rPr>
          <w:rFonts w:ascii="Times New Roman" w:hAnsi="Times New Roman" w:cs="Times New Roman"/>
          <w:sz w:val="24"/>
          <w:szCs w:val="24"/>
          <w:lang w:val="en-US"/>
        </w:rPr>
        <w:t>situation S,</w:t>
      </w:r>
    </w:p>
    <w:p w:rsidR="00080BE0" w:rsidRDefault="002A6370" w:rsidP="00F64A46">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497E">
        <w:rPr>
          <w:rFonts w:ascii="Times New Roman" w:hAnsi="Times New Roman" w:cs="Times New Roman"/>
          <w:sz w:val="24"/>
          <w:szCs w:val="24"/>
          <w:lang w:val="en-US"/>
        </w:rPr>
        <w:t xml:space="preserve"> </w:t>
      </w:r>
      <w:r w:rsidR="006C5D7F">
        <w:rPr>
          <w:rFonts w:ascii="Times New Roman" w:hAnsi="Times New Roman" w:cs="Times New Roman"/>
          <w:sz w:val="24"/>
          <w:szCs w:val="24"/>
          <w:lang w:val="en-US"/>
        </w:rPr>
        <w:t xml:space="preserve">   </w:t>
      </w:r>
      <w:r w:rsidR="006949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F40671">
        <w:rPr>
          <w:rFonts w:ascii="Times New Roman" w:hAnsi="Times New Roman" w:cs="Times New Roman"/>
          <w:sz w:val="24"/>
          <w:szCs w:val="24"/>
          <w:lang w:val="en-US"/>
        </w:rPr>
        <w:t xml:space="preserve">  N(&lt;d, S&gt;) =  &lt;d, S’&gt; , where S’ = {s’| </w:t>
      </w:r>
      <w:r w:rsidR="006C5D7F">
        <w:rPr>
          <w:rFonts w:ascii="Times New Roman" w:hAnsi="Times New Roman" w:cs="Times New Roman"/>
          <w:sz w:val="24"/>
          <w:szCs w:val="24"/>
          <w:lang w:val="en-US"/>
        </w:rPr>
        <w:t>s’ |= N(&lt;d</w:t>
      </w:r>
      <w:r w:rsidR="00324B4E">
        <w:rPr>
          <w:rFonts w:ascii="Times New Roman" w:hAnsi="Times New Roman" w:cs="Times New Roman"/>
          <w:sz w:val="24"/>
          <w:szCs w:val="24"/>
          <w:lang w:val="en-US"/>
        </w:rPr>
        <w:t>, S</w:t>
      </w:r>
      <w:r w:rsidR="00F40671">
        <w:rPr>
          <w:rFonts w:ascii="Times New Roman" w:hAnsi="Times New Roman" w:cs="Times New Roman"/>
          <w:sz w:val="24"/>
          <w:szCs w:val="24"/>
          <w:lang w:val="en-US"/>
        </w:rPr>
        <w:t>&gt;</w:t>
      </w:r>
      <w:r w:rsidR="006C5D7F">
        <w:rPr>
          <w:rFonts w:ascii="Times New Roman" w:hAnsi="Times New Roman" w:cs="Times New Roman"/>
          <w:sz w:val="24"/>
          <w:szCs w:val="24"/>
          <w:lang w:val="en-US"/>
        </w:rPr>
        <w:t xml:space="preserve"> &amp;</w:t>
      </w:r>
      <w:r w:rsidR="00780B82">
        <w:rPr>
          <w:rFonts w:ascii="Times New Roman" w:hAnsi="Times New Roman" w:cs="Times New Roman"/>
          <w:sz w:val="24"/>
          <w:szCs w:val="24"/>
          <w:lang w:val="en-US"/>
        </w:rPr>
        <w:t xml:space="preserve">  (</w:t>
      </w:r>
      <w:r w:rsidR="00780B82">
        <w:rPr>
          <w:rFonts w:ascii="Times New Roman" w:hAnsi="Times New Roman" w:cs="Times New Roman"/>
          <w:sz w:val="24"/>
          <w:szCs w:val="24"/>
          <w:lang w:val="en-US"/>
        </w:rPr>
        <w:sym w:font="Symbol" w:char="F024"/>
      </w:r>
      <w:r w:rsidR="00780B82" w:rsidRPr="00B4163D">
        <w:rPr>
          <w:rFonts w:ascii="Times New Roman" w:hAnsi="Times New Roman" w:cs="Times New Roman"/>
          <w:sz w:val="24"/>
          <w:szCs w:val="24"/>
          <w:vertAlign w:val="subscript"/>
          <w:lang w:val="en-US"/>
        </w:rPr>
        <w:t>&gt;1</w:t>
      </w:r>
      <w:r w:rsidR="00780B82">
        <w:rPr>
          <w:rFonts w:ascii="Times New Roman" w:hAnsi="Times New Roman" w:cs="Times New Roman"/>
          <w:sz w:val="24"/>
          <w:szCs w:val="24"/>
          <w:lang w:val="en-US"/>
        </w:rPr>
        <w:t>d’ (</w:t>
      </w:r>
      <w:r w:rsidR="00080BE0">
        <w:rPr>
          <w:rFonts w:ascii="Times New Roman" w:hAnsi="Times New Roman" w:cs="Times New Roman"/>
          <w:sz w:val="24"/>
          <w:szCs w:val="24"/>
          <w:lang w:val="en-US"/>
        </w:rPr>
        <w:t xml:space="preserve">S’ |=  </w:t>
      </w:r>
      <w:r w:rsidR="00780B82">
        <w:rPr>
          <w:rFonts w:ascii="Times New Roman" w:hAnsi="Times New Roman" w:cs="Times New Roman"/>
          <w:sz w:val="24"/>
          <w:szCs w:val="24"/>
          <w:lang w:val="en-US"/>
        </w:rPr>
        <w:t xml:space="preserve">d’ &lt; d)) </w:t>
      </w:r>
    </w:p>
    <w:p w:rsidR="00E820BB" w:rsidRDefault="00080BE0" w:rsidP="00F64A46">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80B82" w:rsidRPr="00780B82">
        <w:rPr>
          <w:rFonts w:ascii="Times New Roman" w:hAnsi="Times New Roman" w:cs="Times New Roman"/>
          <w:sz w:val="24"/>
          <w:szCs w:val="24"/>
          <w:lang w:val="en-US"/>
        </w:rPr>
        <w:sym w:font="Wingdings" w:char="F0E0"/>
      </w:r>
      <w:r w:rsidR="00780B82">
        <w:rPr>
          <w:rFonts w:ascii="Times New Roman" w:hAnsi="Times New Roman" w:cs="Times New Roman"/>
          <w:sz w:val="24"/>
          <w:szCs w:val="24"/>
          <w:lang w:val="en-US"/>
        </w:rPr>
        <w:t xml:space="preserve"> </w:t>
      </w:r>
      <w:r w:rsidR="003E5EF2">
        <w:rPr>
          <w:rFonts w:ascii="Times New Roman" w:hAnsi="Times New Roman" w:cs="Times New Roman"/>
          <w:sz w:val="24"/>
          <w:szCs w:val="24"/>
          <w:lang w:val="en-US"/>
        </w:rPr>
        <w:sym w:font="Symbol" w:char="F022"/>
      </w:r>
      <w:r w:rsidR="003E5EF2">
        <w:rPr>
          <w:rFonts w:ascii="Times New Roman" w:hAnsi="Times New Roman" w:cs="Times New Roman"/>
          <w:sz w:val="24"/>
          <w:szCs w:val="24"/>
          <w:lang w:val="en-US"/>
        </w:rPr>
        <w:t>d’</w:t>
      </w:r>
      <w:r w:rsidRPr="00080BE0">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3E5EF2">
        <w:rPr>
          <w:rFonts w:ascii="Times New Roman" w:hAnsi="Times New Roman" w:cs="Times New Roman"/>
          <w:sz w:val="24"/>
          <w:szCs w:val="24"/>
          <w:lang w:val="en-US"/>
        </w:rPr>
        <w:t>d ‘&lt; d</w:t>
      </w:r>
      <w:r w:rsidR="00916914">
        <w:rPr>
          <w:rFonts w:ascii="Times New Roman" w:hAnsi="Times New Roman" w:cs="Times New Roman"/>
          <w:sz w:val="24"/>
          <w:szCs w:val="24"/>
          <w:lang w:val="en-US"/>
        </w:rPr>
        <w:t xml:space="preserve"> &amp; </w:t>
      </w:r>
      <w:r w:rsidR="00916914" w:rsidRPr="00B4163D">
        <w:rPr>
          <w:rFonts w:ascii="Times New Roman" w:hAnsi="Times New Roman" w:cs="Times New Roman"/>
          <w:sz w:val="24"/>
          <w:szCs w:val="24"/>
          <w:lang w:val="en-US"/>
        </w:rPr>
        <w:t>c</w:t>
      </w:r>
      <w:r w:rsidR="00916914" w:rsidRPr="00B4163D">
        <w:rPr>
          <w:rFonts w:ascii="Times New Roman" w:hAnsi="Times New Roman" w:cs="Times New Roman"/>
          <w:sz w:val="24"/>
          <w:szCs w:val="24"/>
          <w:vertAlign w:val="subscript"/>
          <w:lang w:val="en-US"/>
        </w:rPr>
        <w:t>N</w:t>
      </w:r>
      <w:r w:rsidR="00916914">
        <w:rPr>
          <w:rFonts w:ascii="Times New Roman" w:hAnsi="Times New Roman" w:cs="Times New Roman"/>
          <w:sz w:val="24"/>
          <w:szCs w:val="24"/>
          <w:lang w:val="en-US"/>
        </w:rPr>
        <w:t>(d’)</w:t>
      </w:r>
      <w:r w:rsidR="003E5EF2">
        <w:rPr>
          <w:rFonts w:ascii="Times New Roman" w:hAnsi="Times New Roman" w:cs="Times New Roman"/>
          <w:sz w:val="24"/>
          <w:szCs w:val="24"/>
          <w:lang w:val="en-US"/>
        </w:rPr>
        <w:t xml:space="preserve"> </w:t>
      </w:r>
      <w:r w:rsidR="003E5EF2" w:rsidRPr="003E5EF2">
        <w:rPr>
          <w:rFonts w:ascii="Times New Roman" w:hAnsi="Times New Roman" w:cs="Times New Roman"/>
          <w:sz w:val="24"/>
          <w:szCs w:val="24"/>
          <w:lang w:val="en-US"/>
        </w:rPr>
        <w:sym w:font="Wingdings" w:char="F0E0"/>
      </w:r>
      <w:r w:rsidR="003E5EF2">
        <w:rPr>
          <w:rFonts w:ascii="Times New Roman" w:hAnsi="Times New Roman" w:cs="Times New Roman"/>
          <w:sz w:val="24"/>
          <w:szCs w:val="24"/>
          <w:lang w:val="en-US"/>
        </w:rPr>
        <w:t xml:space="preserve"> </w:t>
      </w:r>
      <w:r w:rsidR="006C5D7F">
        <w:rPr>
          <w:rFonts w:ascii="Times New Roman" w:hAnsi="Times New Roman" w:cs="Times New Roman"/>
          <w:sz w:val="24"/>
          <w:szCs w:val="24"/>
          <w:lang w:val="en-US"/>
        </w:rPr>
        <w:t xml:space="preserve"> </w:t>
      </w:r>
      <w:r w:rsidR="003E5EF2">
        <w:rPr>
          <w:rFonts w:ascii="Times New Roman" w:hAnsi="Times New Roman" w:cs="Times New Roman"/>
          <w:sz w:val="24"/>
          <w:szCs w:val="24"/>
          <w:lang w:val="en-US"/>
        </w:rPr>
        <w:t>S’</w:t>
      </w:r>
      <w:r w:rsidR="006C5D7F">
        <w:rPr>
          <w:rFonts w:ascii="Times New Roman" w:hAnsi="Times New Roman" w:cs="Times New Roman"/>
          <w:sz w:val="24"/>
          <w:szCs w:val="24"/>
          <w:lang w:val="en-US"/>
        </w:rPr>
        <w:t xml:space="preserve"> |= UNIT(</w:t>
      </w:r>
      <w:r w:rsidR="00F64A46">
        <w:rPr>
          <w:rFonts w:ascii="Times New Roman" w:hAnsi="Times New Roman" w:cs="Times New Roman"/>
          <w:sz w:val="24"/>
          <w:szCs w:val="24"/>
          <w:lang w:val="en-US"/>
        </w:rPr>
        <w:t>d</w:t>
      </w:r>
      <w:r w:rsidR="003E5EF2">
        <w:rPr>
          <w:rFonts w:ascii="Times New Roman" w:hAnsi="Times New Roman" w:cs="Times New Roman"/>
          <w:sz w:val="24"/>
          <w:szCs w:val="24"/>
          <w:lang w:val="en-US"/>
        </w:rPr>
        <w:t>’</w:t>
      </w:r>
      <w:r w:rsidR="006C5D7F">
        <w:rPr>
          <w:rFonts w:ascii="Times New Roman" w:hAnsi="Times New Roman" w:cs="Times New Roman"/>
          <w:sz w:val="24"/>
          <w:szCs w:val="24"/>
          <w:lang w:val="en-US"/>
        </w:rPr>
        <w:t>)</w:t>
      </w:r>
      <w:r w:rsidR="00537FD2">
        <w:rPr>
          <w:rFonts w:ascii="Times New Roman" w:hAnsi="Times New Roman" w:cs="Times New Roman"/>
          <w:sz w:val="24"/>
          <w:szCs w:val="24"/>
          <w:lang w:val="en-US"/>
        </w:rPr>
        <w:t xml:space="preserve"> &amp; s |= </w:t>
      </w:r>
      <w:r w:rsidR="00537FD2">
        <w:rPr>
          <w:rFonts w:ascii="Times New Roman" w:hAnsi="Times New Roman" w:cs="Times New Roman"/>
          <w:sz w:val="24"/>
          <w:szCs w:val="24"/>
          <w:lang w:val="en-US"/>
        </w:rPr>
        <w:sym w:font="Symbol" w:char="F0D8"/>
      </w:r>
      <w:r w:rsidR="00537FD2">
        <w:rPr>
          <w:rFonts w:ascii="Times New Roman" w:hAnsi="Times New Roman" w:cs="Times New Roman"/>
          <w:sz w:val="24"/>
          <w:szCs w:val="24"/>
          <w:lang w:val="en-US"/>
        </w:rPr>
        <w:t>UNIT(d))</w:t>
      </w:r>
      <w:r w:rsidR="00F40671">
        <w:rPr>
          <w:rFonts w:ascii="Times New Roman" w:hAnsi="Times New Roman" w:cs="Times New Roman"/>
          <w:sz w:val="24"/>
          <w:szCs w:val="24"/>
          <w:lang w:val="en-US"/>
        </w:rPr>
        <w:t>)</w:t>
      </w:r>
      <w:r w:rsidR="00537FD2">
        <w:rPr>
          <w:rFonts w:ascii="Times New Roman" w:hAnsi="Times New Roman" w:cs="Times New Roman"/>
          <w:sz w:val="24"/>
          <w:szCs w:val="24"/>
          <w:lang w:val="en-US"/>
        </w:rPr>
        <w:t xml:space="preserve"> v</w:t>
      </w:r>
      <w:r>
        <w:rPr>
          <w:rFonts w:ascii="Times New Roman" w:hAnsi="Times New Roman" w:cs="Times New Roman"/>
          <w:sz w:val="24"/>
          <w:szCs w:val="24"/>
          <w:lang w:val="en-US"/>
        </w:rPr>
        <w:t xml:space="preserve"> UNIT(d))</w:t>
      </w:r>
      <w:r w:rsidR="00780B82">
        <w:rPr>
          <w:rFonts w:ascii="Times New Roman" w:hAnsi="Times New Roman" w:cs="Times New Roman"/>
          <w:sz w:val="24"/>
          <w:szCs w:val="24"/>
          <w:lang w:val="en-US"/>
        </w:rPr>
        <w:t>)</w:t>
      </w:r>
      <w:r w:rsidR="003E5EF2">
        <w:rPr>
          <w:rFonts w:ascii="Times New Roman" w:hAnsi="Times New Roman" w:cs="Times New Roman"/>
          <w:sz w:val="24"/>
          <w:szCs w:val="24"/>
          <w:lang w:val="en-US"/>
        </w:rPr>
        <w:t xml:space="preserve"> </w:t>
      </w:r>
      <w:r w:rsidR="00F40671">
        <w:rPr>
          <w:rFonts w:ascii="Times New Roman" w:hAnsi="Times New Roman" w:cs="Times New Roman"/>
          <w:sz w:val="24"/>
          <w:szCs w:val="24"/>
          <w:lang w:val="en-US"/>
        </w:rPr>
        <w:t>}</w:t>
      </w:r>
    </w:p>
    <w:p w:rsidR="006E63D6" w:rsidRDefault="006E63D6" w:rsidP="00AF4B46">
      <w:pPr>
        <w:suppressAutoHyphens/>
        <w:autoSpaceDN w:val="0"/>
        <w:spacing w:after="0" w:line="360" w:lineRule="auto"/>
        <w:textAlignment w:val="baseline"/>
        <w:rPr>
          <w:rFonts w:ascii="Times New Roman" w:hAnsi="Times New Roman" w:cs="Times New Roman"/>
          <w:sz w:val="24"/>
          <w:szCs w:val="24"/>
          <w:lang w:val="en-US"/>
        </w:rPr>
      </w:pPr>
    </w:p>
    <w:p w:rsidR="00916914" w:rsidRDefault="00851FE1" w:rsidP="00AF4B46">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A unity-introducing modifier sets up a situation type for an entity d in which either d is a plurality of at least two single entities or else</w:t>
      </w:r>
      <w:r w:rsidR="00B4163D">
        <w:rPr>
          <w:rFonts w:ascii="Times New Roman" w:hAnsi="Times New Roman" w:cs="Times New Roman"/>
          <w:sz w:val="24"/>
          <w:szCs w:val="24"/>
          <w:lang w:val="en-US"/>
        </w:rPr>
        <w:t xml:space="preserve"> d</w:t>
      </w:r>
      <w:r>
        <w:rPr>
          <w:rFonts w:ascii="Times New Roman" w:hAnsi="Times New Roman" w:cs="Times New Roman"/>
          <w:sz w:val="24"/>
          <w:szCs w:val="24"/>
          <w:lang w:val="en-US"/>
        </w:rPr>
        <w:t xml:space="preserve"> is a single entity itself</w:t>
      </w:r>
      <w:r w:rsidR="00916914">
        <w:rPr>
          <w:rFonts w:ascii="Times New Roman" w:hAnsi="Times New Roman" w:cs="Times New Roman"/>
          <w:sz w:val="24"/>
          <w:szCs w:val="24"/>
          <w:lang w:val="en-US"/>
        </w:rPr>
        <w:t>, based on conditions of integrity</w:t>
      </w:r>
      <w:r w:rsidR="00B4163D">
        <w:rPr>
          <w:rFonts w:ascii="Times New Roman" w:hAnsi="Times New Roman" w:cs="Times New Roman"/>
          <w:sz w:val="24"/>
          <w:szCs w:val="24"/>
          <w:lang w:val="en-US"/>
        </w:rPr>
        <w:t>. These conditions of integrity C</w:t>
      </w:r>
      <w:r w:rsidR="00B4163D" w:rsidRPr="00B4163D">
        <w:rPr>
          <w:rFonts w:ascii="Times New Roman" w:hAnsi="Times New Roman" w:cs="Times New Roman"/>
          <w:sz w:val="24"/>
          <w:szCs w:val="24"/>
          <w:vertAlign w:val="subscript"/>
          <w:lang w:val="en-US"/>
        </w:rPr>
        <w:t>N</w:t>
      </w:r>
      <w:r w:rsidR="00B4163D">
        <w:rPr>
          <w:rFonts w:ascii="Times New Roman" w:hAnsi="Times New Roman" w:cs="Times New Roman"/>
          <w:sz w:val="24"/>
          <w:szCs w:val="24"/>
          <w:lang w:val="en-US"/>
        </w:rPr>
        <w:t xml:space="preserve"> depend on the lexical content of the expression (individuating classifiers) as well as possibly</w:t>
      </w:r>
      <w:r w:rsidR="00916914">
        <w:rPr>
          <w:rFonts w:ascii="Times New Roman" w:hAnsi="Times New Roman" w:cs="Times New Roman"/>
          <w:sz w:val="24"/>
          <w:szCs w:val="24"/>
          <w:lang w:val="en-US"/>
        </w:rPr>
        <w:t xml:space="preserve"> </w:t>
      </w:r>
      <w:r w:rsidR="00B4163D">
        <w:rPr>
          <w:rFonts w:ascii="Times New Roman" w:hAnsi="Times New Roman" w:cs="Times New Roman"/>
          <w:sz w:val="24"/>
          <w:szCs w:val="24"/>
          <w:lang w:val="en-US"/>
        </w:rPr>
        <w:t>the context</w:t>
      </w:r>
      <w:r w:rsidR="006E372F">
        <w:rPr>
          <w:rFonts w:ascii="Times New Roman" w:hAnsi="Times New Roman" w:cs="Times New Roman"/>
          <w:sz w:val="24"/>
          <w:szCs w:val="24"/>
          <w:lang w:val="en-US"/>
        </w:rPr>
        <w:t xml:space="preserve">, in which case they may include </w:t>
      </w:r>
      <w:r w:rsidR="00916914">
        <w:rPr>
          <w:rFonts w:ascii="Times New Roman" w:hAnsi="Times New Roman" w:cs="Times New Roman"/>
          <w:sz w:val="24"/>
          <w:szCs w:val="24"/>
          <w:lang w:val="en-US"/>
        </w:rPr>
        <w:t xml:space="preserve">temporal </w:t>
      </w:r>
      <w:r w:rsidR="00B4163D">
        <w:rPr>
          <w:rFonts w:ascii="Times New Roman" w:hAnsi="Times New Roman" w:cs="Times New Roman"/>
          <w:sz w:val="24"/>
          <w:szCs w:val="24"/>
          <w:lang w:val="en-US"/>
        </w:rPr>
        <w:t>continuity or link to particular o</w:t>
      </w:r>
      <w:r w:rsidR="00916914">
        <w:rPr>
          <w:rFonts w:ascii="Times New Roman" w:hAnsi="Times New Roman" w:cs="Times New Roman"/>
          <w:sz w:val="24"/>
          <w:szCs w:val="24"/>
          <w:lang w:val="en-US"/>
        </w:rPr>
        <w:t>ccasions (frequeny adverbials</w:t>
      </w:r>
      <w:r w:rsidR="006E372F">
        <w:rPr>
          <w:rFonts w:ascii="Times New Roman" w:hAnsi="Times New Roman" w:cs="Times New Roman"/>
          <w:sz w:val="24"/>
          <w:szCs w:val="24"/>
          <w:lang w:val="en-US"/>
        </w:rPr>
        <w:t>, cf.</w:t>
      </w:r>
      <w:r w:rsidR="00916914">
        <w:rPr>
          <w:rFonts w:ascii="Times New Roman" w:hAnsi="Times New Roman" w:cs="Times New Roman"/>
          <w:sz w:val="24"/>
          <w:szCs w:val="24"/>
          <w:lang w:val="en-US"/>
        </w:rPr>
        <w:t xml:space="preserve"> S</w:t>
      </w:r>
      <w:r w:rsidR="00B4163D">
        <w:rPr>
          <w:rFonts w:ascii="Times New Roman" w:hAnsi="Times New Roman" w:cs="Times New Roman"/>
          <w:sz w:val="24"/>
          <w:szCs w:val="24"/>
          <w:lang w:val="en-US"/>
        </w:rPr>
        <w:t xml:space="preserve">ection 3.4.) </w:t>
      </w:r>
      <w:r w:rsidR="00916914">
        <w:rPr>
          <w:rFonts w:ascii="Times New Roman" w:hAnsi="Times New Roman" w:cs="Times New Roman"/>
          <w:sz w:val="24"/>
          <w:szCs w:val="24"/>
          <w:lang w:val="en-US"/>
        </w:rPr>
        <w:t xml:space="preserve">or </w:t>
      </w:r>
      <w:r w:rsidR="00B4163D">
        <w:rPr>
          <w:rFonts w:ascii="Times New Roman" w:hAnsi="Times New Roman" w:cs="Times New Roman"/>
          <w:sz w:val="24"/>
          <w:szCs w:val="24"/>
          <w:lang w:val="en-US"/>
        </w:rPr>
        <w:t>maximality (</w:t>
      </w:r>
      <w:r w:rsidR="00B4163D" w:rsidRPr="00B4163D">
        <w:rPr>
          <w:rFonts w:ascii="Times New Roman" w:hAnsi="Times New Roman" w:cs="Times New Roman"/>
          <w:i/>
          <w:sz w:val="24"/>
          <w:szCs w:val="24"/>
          <w:lang w:val="en-US"/>
        </w:rPr>
        <w:t>beides</w:t>
      </w:r>
      <w:r w:rsidR="00B4163D">
        <w:rPr>
          <w:rFonts w:ascii="Times New Roman" w:hAnsi="Times New Roman" w:cs="Times New Roman"/>
          <w:sz w:val="24"/>
          <w:szCs w:val="24"/>
          <w:lang w:val="en-US"/>
        </w:rPr>
        <w:t xml:space="preserve">, </w:t>
      </w:r>
      <w:r w:rsidR="00916914">
        <w:rPr>
          <w:rFonts w:ascii="Times New Roman" w:hAnsi="Times New Roman" w:cs="Times New Roman"/>
          <w:sz w:val="24"/>
          <w:szCs w:val="24"/>
          <w:lang w:val="en-US"/>
        </w:rPr>
        <w:t>S</w:t>
      </w:r>
      <w:r w:rsidR="00B4163D">
        <w:rPr>
          <w:rFonts w:ascii="Times New Roman" w:hAnsi="Times New Roman" w:cs="Times New Roman"/>
          <w:sz w:val="24"/>
          <w:szCs w:val="24"/>
          <w:lang w:val="en-US"/>
        </w:rPr>
        <w:t>ection 3.5.</w:t>
      </w:r>
      <w:r w:rsidR="00916914">
        <w:rPr>
          <w:rFonts w:ascii="Times New Roman" w:hAnsi="Times New Roman" w:cs="Times New Roman"/>
          <w:sz w:val="24"/>
          <w:szCs w:val="24"/>
          <w:lang w:val="en-US"/>
        </w:rPr>
        <w:t>).</w:t>
      </w:r>
    </w:p>
    <w:p w:rsidR="00531457" w:rsidRPr="002A6370" w:rsidRDefault="00AE4B91" w:rsidP="00AF4B46">
      <w:pPr>
        <w:suppressAutoHyphens/>
        <w:autoSpaceDN w:val="0"/>
        <w:spacing w:after="0" w:line="360" w:lineRule="auto"/>
        <w:textAlignment w:val="baseline"/>
        <w:rPr>
          <w:rFonts w:ascii="Times New Roman" w:hAnsi="Times New Roman" w:cs="Times New Roman"/>
          <w:sz w:val="24"/>
          <w:szCs w:val="24"/>
          <w:lang w:val="en-US"/>
        </w:rPr>
      </w:pPr>
      <w:r>
        <w:rPr>
          <w:rFonts w:ascii="Times New Roman" w:eastAsia="Times New Roman" w:hAnsi="Times New Roman" w:cs="Times New Roman"/>
          <w:sz w:val="24"/>
          <w:szCs w:val="24"/>
          <w:lang w:val="en-GB" w:eastAsia="fr-FR"/>
        </w:rPr>
        <w:lastRenderedPageBreak/>
        <w:t xml:space="preserve">   The theory of situated part structures </w:t>
      </w:r>
      <w:r w:rsidR="00780B82">
        <w:rPr>
          <w:rFonts w:ascii="Times New Roman" w:eastAsia="Times New Roman" w:hAnsi="Times New Roman" w:cs="Times New Roman"/>
          <w:sz w:val="24"/>
          <w:szCs w:val="24"/>
          <w:lang w:val="en-GB" w:eastAsia="fr-FR"/>
        </w:rPr>
        <w:t>is able to</w:t>
      </w:r>
      <w:r w:rsidR="00E955EB">
        <w:rPr>
          <w:rFonts w:ascii="Times New Roman" w:eastAsia="Times New Roman" w:hAnsi="Times New Roman" w:cs="Times New Roman"/>
          <w:sz w:val="24"/>
          <w:szCs w:val="24"/>
          <w:lang w:val="en-GB" w:eastAsia="fr-FR"/>
        </w:rPr>
        <w:t xml:space="preserve"> deal with object mass nouns</w:t>
      </w:r>
      <w:r>
        <w:rPr>
          <w:rFonts w:ascii="Times New Roman" w:eastAsia="Times New Roman" w:hAnsi="Times New Roman" w:cs="Times New Roman"/>
          <w:sz w:val="24"/>
          <w:szCs w:val="24"/>
          <w:lang w:val="en-GB" w:eastAsia="fr-FR"/>
        </w:rPr>
        <w:t xml:space="preserve"> </w:t>
      </w:r>
      <w:r w:rsidR="00D67F97">
        <w:rPr>
          <w:rFonts w:ascii="Times New Roman" w:eastAsia="Times New Roman" w:hAnsi="Times New Roman" w:cs="Times New Roman"/>
          <w:sz w:val="24"/>
          <w:szCs w:val="24"/>
          <w:lang w:val="en-GB" w:eastAsia="fr-FR"/>
        </w:rPr>
        <w:t>b</w:t>
      </w:r>
      <w:r w:rsidR="00E955EB">
        <w:rPr>
          <w:rFonts w:ascii="Times New Roman" w:eastAsia="Times New Roman" w:hAnsi="Times New Roman" w:cs="Times New Roman"/>
          <w:sz w:val="24"/>
          <w:szCs w:val="24"/>
          <w:lang w:val="en-GB" w:eastAsia="fr-FR"/>
        </w:rPr>
        <w:t>y taking the</w:t>
      </w:r>
      <w:r>
        <w:rPr>
          <w:rFonts w:ascii="Times New Roman" w:eastAsia="Times New Roman" w:hAnsi="Times New Roman" w:cs="Times New Roman"/>
          <w:sz w:val="24"/>
          <w:szCs w:val="24"/>
          <w:lang w:val="en-GB" w:eastAsia="fr-FR"/>
        </w:rPr>
        <w:t xml:space="preserve"> </w:t>
      </w:r>
      <w:r w:rsidRPr="00324B4E">
        <w:rPr>
          <w:rFonts w:ascii="Times New Roman" w:eastAsia="Times New Roman" w:hAnsi="Times New Roman" w:cs="Times New Roman"/>
          <w:sz w:val="24"/>
          <w:szCs w:val="24"/>
          <w:lang w:val="en-GB" w:eastAsia="fr-FR"/>
        </w:rPr>
        <w:t>situations in question</w:t>
      </w:r>
      <w:r w:rsidR="006C5D7F">
        <w:rPr>
          <w:rFonts w:ascii="Times New Roman" w:eastAsia="Times New Roman" w:hAnsi="Times New Roman" w:cs="Times New Roman"/>
          <w:sz w:val="24"/>
          <w:szCs w:val="24"/>
          <w:lang w:val="en-GB" w:eastAsia="fr-FR"/>
        </w:rPr>
        <w:t xml:space="preserve"> to</w:t>
      </w:r>
      <w:r w:rsidRPr="00324B4E">
        <w:rPr>
          <w:rFonts w:ascii="Times New Roman" w:eastAsia="Times New Roman" w:hAnsi="Times New Roman" w:cs="Times New Roman"/>
          <w:sz w:val="24"/>
          <w:szCs w:val="24"/>
          <w:lang w:val="en-GB" w:eastAsia="fr-FR"/>
        </w:rPr>
        <w:t xml:space="preserve"> </w:t>
      </w:r>
      <w:r w:rsidR="00324B4E" w:rsidRPr="00324B4E">
        <w:rPr>
          <w:rFonts w:ascii="Times New Roman" w:eastAsia="Times New Roman" w:hAnsi="Times New Roman" w:cs="Times New Roman"/>
          <w:sz w:val="24"/>
          <w:szCs w:val="24"/>
          <w:lang w:val="en-GB" w:eastAsia="fr-FR"/>
        </w:rPr>
        <w:t>‘leave out’ conditions that define entities as integrated whole</w:t>
      </w:r>
      <w:r w:rsidR="006C5D7F">
        <w:rPr>
          <w:rFonts w:ascii="Times New Roman" w:eastAsia="Times New Roman" w:hAnsi="Times New Roman" w:cs="Times New Roman"/>
          <w:sz w:val="24"/>
          <w:szCs w:val="24"/>
          <w:lang w:val="en-GB" w:eastAsia="fr-FR"/>
        </w:rPr>
        <w:t>s</w:t>
      </w:r>
      <w:r w:rsidRPr="00324B4E">
        <w:rPr>
          <w:rFonts w:ascii="Times New Roman" w:eastAsia="Times New Roman" w:hAnsi="Times New Roman" w:cs="Times New Roman"/>
          <w:sz w:val="24"/>
          <w:szCs w:val="24"/>
          <w:lang w:val="en-GB" w:eastAsia="fr-FR"/>
        </w:rPr>
        <w:t>.</w:t>
      </w:r>
      <w:r w:rsidRPr="00324B4E">
        <w:rPr>
          <w:rStyle w:val="FootnoteReference"/>
          <w:rFonts w:ascii="Times New Roman" w:eastAsia="Times New Roman" w:hAnsi="Times New Roman" w:cs="Times New Roman"/>
          <w:sz w:val="24"/>
          <w:szCs w:val="24"/>
          <w:lang w:val="en-GB" w:eastAsia="fr-FR"/>
        </w:rPr>
        <w:footnoteReference w:id="13"/>
      </w:r>
      <w:r w:rsidRPr="00324B4E">
        <w:rPr>
          <w:rFonts w:ascii="Times New Roman" w:eastAsia="Times New Roman" w:hAnsi="Times New Roman" w:cs="Times New Roman"/>
          <w:sz w:val="24"/>
          <w:szCs w:val="24"/>
          <w:lang w:val="en-GB" w:eastAsia="fr-FR"/>
        </w:rPr>
        <w:t xml:space="preserve"> </w:t>
      </w:r>
      <w:r w:rsidR="006C5D7F">
        <w:rPr>
          <w:rFonts w:ascii="Times New Roman" w:eastAsia="Times New Roman" w:hAnsi="Times New Roman" w:cs="Times New Roman"/>
          <w:sz w:val="24"/>
          <w:szCs w:val="24"/>
          <w:lang w:val="en-GB" w:eastAsia="fr-FR"/>
        </w:rPr>
        <w:t xml:space="preserve">The </w:t>
      </w:r>
      <w:r w:rsidR="00D67F97" w:rsidRPr="00324B4E">
        <w:rPr>
          <w:rFonts w:ascii="Times New Roman" w:eastAsia="Times New Roman" w:hAnsi="Times New Roman" w:cs="Times New Roman"/>
          <w:sz w:val="24"/>
          <w:szCs w:val="24"/>
          <w:lang w:val="en-GB" w:eastAsia="fr-FR"/>
        </w:rPr>
        <w:t>present</w:t>
      </w:r>
      <w:r w:rsidR="00D67F97">
        <w:rPr>
          <w:rFonts w:ascii="Times New Roman" w:eastAsia="Times New Roman" w:hAnsi="Times New Roman" w:cs="Times New Roman"/>
          <w:sz w:val="24"/>
          <w:szCs w:val="24"/>
          <w:lang w:val="en-GB" w:eastAsia="fr-FR"/>
        </w:rPr>
        <w:t xml:space="preserve"> use of situation</w:t>
      </w:r>
      <w:r w:rsidR="006C5D7F">
        <w:rPr>
          <w:rFonts w:ascii="Times New Roman" w:eastAsia="Times New Roman" w:hAnsi="Times New Roman" w:cs="Times New Roman"/>
          <w:sz w:val="24"/>
          <w:szCs w:val="24"/>
          <w:lang w:val="en-GB" w:eastAsia="fr-FR"/>
        </w:rPr>
        <w:t>s</w:t>
      </w:r>
      <w:r w:rsidR="00D67F97">
        <w:rPr>
          <w:rFonts w:ascii="Times New Roman" w:eastAsia="Times New Roman" w:hAnsi="Times New Roman" w:cs="Times New Roman"/>
          <w:sz w:val="24"/>
          <w:szCs w:val="24"/>
          <w:lang w:val="en-GB" w:eastAsia="fr-FR"/>
        </w:rPr>
        <w:t xml:space="preserve"> </w:t>
      </w:r>
      <w:r w:rsidR="00F64A46">
        <w:rPr>
          <w:rFonts w:ascii="Times New Roman" w:eastAsia="Times New Roman" w:hAnsi="Times New Roman" w:cs="Times New Roman"/>
          <w:sz w:val="24"/>
          <w:szCs w:val="24"/>
          <w:lang w:val="en-GB" w:eastAsia="fr-FR"/>
        </w:rPr>
        <w:t xml:space="preserve">also </w:t>
      </w:r>
      <w:r w:rsidR="00D67F97">
        <w:rPr>
          <w:rFonts w:ascii="Times New Roman" w:eastAsia="Times New Roman" w:hAnsi="Times New Roman" w:cs="Times New Roman"/>
          <w:sz w:val="24"/>
          <w:szCs w:val="24"/>
          <w:lang w:val="en-GB" w:eastAsia="fr-FR"/>
        </w:rPr>
        <w:t>serve</w:t>
      </w:r>
      <w:r w:rsidR="00F64A46">
        <w:rPr>
          <w:rFonts w:ascii="Times New Roman" w:eastAsia="Times New Roman" w:hAnsi="Times New Roman" w:cs="Times New Roman"/>
          <w:sz w:val="24"/>
          <w:szCs w:val="24"/>
          <w:lang w:val="en-GB" w:eastAsia="fr-FR"/>
        </w:rPr>
        <w:t>s</w:t>
      </w:r>
      <w:r w:rsidR="00D67F97">
        <w:rPr>
          <w:rFonts w:ascii="Times New Roman" w:eastAsia="Times New Roman" w:hAnsi="Times New Roman" w:cs="Times New Roman"/>
          <w:sz w:val="24"/>
          <w:szCs w:val="24"/>
          <w:lang w:val="en-GB" w:eastAsia="fr-FR"/>
        </w:rPr>
        <w:t xml:space="preserve"> that purpose.</w:t>
      </w:r>
      <w:r w:rsidR="002A6370" w:rsidRPr="002A6370">
        <w:rPr>
          <w:rFonts w:ascii="Times New Roman" w:hAnsi="Times New Roman" w:cs="Times New Roman"/>
          <w:sz w:val="24"/>
          <w:szCs w:val="24"/>
          <w:lang w:val="en-US"/>
        </w:rPr>
        <w:t xml:space="preserve"> </w:t>
      </w:r>
      <w:r w:rsidR="002A6370">
        <w:rPr>
          <w:rFonts w:ascii="Times New Roman" w:hAnsi="Times New Roman" w:cs="Times New Roman"/>
          <w:sz w:val="24"/>
          <w:szCs w:val="24"/>
          <w:lang w:val="en-US"/>
        </w:rPr>
        <w:t>Object</w:t>
      </w:r>
      <w:r w:rsidR="002A6370" w:rsidRPr="00E46DEC">
        <w:rPr>
          <w:rFonts w:ascii="Times New Roman" w:hAnsi="Times New Roman" w:cs="Times New Roman"/>
          <w:sz w:val="24"/>
          <w:szCs w:val="24"/>
          <w:lang w:val="en-US"/>
        </w:rPr>
        <w:t xml:space="preserve"> mass nouns fail to convey unity, even though</w:t>
      </w:r>
      <w:r w:rsidR="002A6370">
        <w:rPr>
          <w:rFonts w:ascii="Times New Roman" w:hAnsi="Times New Roman" w:cs="Times New Roman"/>
          <w:sz w:val="24"/>
          <w:szCs w:val="24"/>
          <w:lang w:val="en-US"/>
        </w:rPr>
        <w:t xml:space="preserve"> they stand for</w:t>
      </w:r>
      <w:r w:rsidR="002A6370" w:rsidRPr="00E46DEC">
        <w:rPr>
          <w:rFonts w:ascii="Times New Roman" w:hAnsi="Times New Roman" w:cs="Times New Roman"/>
          <w:sz w:val="24"/>
          <w:szCs w:val="24"/>
          <w:lang w:val="en-US"/>
        </w:rPr>
        <w:t xml:space="preserve"> well-individuated entities.</w:t>
      </w:r>
      <w:r w:rsidR="002A6370" w:rsidRPr="00AE4B91">
        <w:rPr>
          <w:rStyle w:val="FootnoteReference"/>
          <w:rFonts w:ascii="Times New Roman" w:hAnsi="Times New Roman" w:cs="Times New Roman"/>
          <w:sz w:val="24"/>
          <w:szCs w:val="24"/>
          <w:lang w:val="en-US"/>
        </w:rPr>
        <w:footnoteReference w:id="14"/>
      </w:r>
      <w:r w:rsidR="002A6370" w:rsidRPr="00AE4B91">
        <w:rPr>
          <w:rFonts w:ascii="Times New Roman" w:hAnsi="Times New Roman" w:cs="Times New Roman"/>
          <w:sz w:val="24"/>
          <w:szCs w:val="24"/>
          <w:vertAlign w:val="superscript"/>
          <w:lang w:val="en-US"/>
        </w:rPr>
        <w:t>,</w:t>
      </w:r>
      <w:r w:rsidR="002A6370">
        <w:rPr>
          <w:rStyle w:val="FootnoteReference"/>
          <w:rFonts w:ascii="Times New Roman" w:hAnsi="Times New Roman" w:cs="Times New Roman"/>
          <w:sz w:val="24"/>
          <w:szCs w:val="24"/>
          <w:lang w:val="en-US"/>
        </w:rPr>
        <w:footnoteReference w:id="15"/>
      </w:r>
      <w:r w:rsidR="002A6370">
        <w:rPr>
          <w:rFonts w:ascii="Times New Roman" w:hAnsi="Times New Roman" w:cs="Times New Roman"/>
          <w:sz w:val="24"/>
          <w:szCs w:val="24"/>
          <w:lang w:val="en-US"/>
        </w:rPr>
        <w:t xml:space="preserve"> Object mass nouns describe entities by focusing on their function or overall quality, rather than their unity. </w:t>
      </w:r>
      <w:r w:rsidR="002E1841">
        <w:rPr>
          <w:rFonts w:ascii="Times New Roman" w:hAnsi="Times New Roman" w:cs="Times New Roman"/>
          <w:sz w:val="24"/>
          <w:szCs w:val="24"/>
          <w:lang w:val="en-US"/>
        </w:rPr>
        <w:t>Situation</w:t>
      </w:r>
      <w:r w:rsidR="002A6370">
        <w:rPr>
          <w:rFonts w:ascii="Times New Roman" w:hAnsi="Times New Roman" w:cs="Times New Roman"/>
          <w:sz w:val="24"/>
          <w:szCs w:val="24"/>
          <w:lang w:val="en-US"/>
        </w:rPr>
        <w:t>s acting as</w:t>
      </w:r>
      <w:r w:rsidR="002E1841">
        <w:rPr>
          <w:rFonts w:ascii="Times New Roman" w:hAnsi="Times New Roman" w:cs="Times New Roman"/>
          <w:sz w:val="24"/>
          <w:szCs w:val="24"/>
          <w:lang w:val="en-US"/>
        </w:rPr>
        <w:t xml:space="preserve"> truthmaker r</w:t>
      </w:r>
      <w:r w:rsidR="0069497E">
        <w:rPr>
          <w:rFonts w:ascii="Times New Roman" w:hAnsi="Times New Roman" w:cs="Times New Roman"/>
          <w:sz w:val="24"/>
          <w:szCs w:val="24"/>
          <w:lang w:val="en-US"/>
        </w:rPr>
        <w:t>epresent</w:t>
      </w:r>
      <w:r w:rsidR="002A6370">
        <w:rPr>
          <w:rFonts w:ascii="Times New Roman" w:hAnsi="Times New Roman" w:cs="Times New Roman"/>
          <w:sz w:val="24"/>
          <w:szCs w:val="24"/>
          <w:lang w:val="en-US"/>
        </w:rPr>
        <w:t xml:space="preserve"> just those properties, that is</w:t>
      </w:r>
      <w:r w:rsidR="0069497E">
        <w:rPr>
          <w:rFonts w:ascii="Times New Roman" w:hAnsi="Times New Roman" w:cs="Times New Roman"/>
          <w:sz w:val="24"/>
          <w:szCs w:val="24"/>
          <w:lang w:val="en-US"/>
        </w:rPr>
        <w:t>,</w:t>
      </w:r>
      <w:r w:rsidR="002A6370">
        <w:rPr>
          <w:rFonts w:ascii="Times New Roman" w:hAnsi="Times New Roman" w:cs="Times New Roman"/>
          <w:sz w:val="24"/>
          <w:szCs w:val="24"/>
          <w:lang w:val="en-US"/>
        </w:rPr>
        <w:t xml:space="preserve"> the denotations of object mass nouns will fail to have unity in truthmaking situations, though they </w:t>
      </w:r>
      <w:r w:rsidR="0069497E">
        <w:rPr>
          <w:rFonts w:ascii="Times New Roman" w:hAnsi="Times New Roman" w:cs="Times New Roman"/>
          <w:sz w:val="24"/>
          <w:szCs w:val="24"/>
          <w:lang w:val="en-US"/>
        </w:rPr>
        <w:t>m</w:t>
      </w:r>
      <w:r w:rsidR="002A6370">
        <w:rPr>
          <w:rFonts w:ascii="Times New Roman" w:hAnsi="Times New Roman" w:cs="Times New Roman"/>
          <w:sz w:val="24"/>
          <w:szCs w:val="24"/>
          <w:lang w:val="en-US"/>
        </w:rPr>
        <w:t>ay have unity in reality or the ontology that reflects cognition.</w:t>
      </w:r>
    </w:p>
    <w:p w:rsidR="00D67F97" w:rsidRDefault="00D67F97" w:rsidP="00AF4B46">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p>
    <w:p w:rsidR="00853226" w:rsidRPr="00853226" w:rsidRDefault="005A6123" w:rsidP="00AF4B46">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Pr>
          <w:rFonts w:ascii="Times New Roman" w:eastAsia="Times New Roman" w:hAnsi="Times New Roman" w:cs="Times New Roman"/>
          <w:b/>
          <w:sz w:val="24"/>
          <w:szCs w:val="24"/>
          <w:lang w:val="en-GB" w:eastAsia="fr-FR"/>
        </w:rPr>
        <w:t>2</w:t>
      </w:r>
      <w:r w:rsidR="006655A0">
        <w:rPr>
          <w:rFonts w:ascii="Times New Roman" w:eastAsia="Times New Roman" w:hAnsi="Times New Roman" w:cs="Times New Roman"/>
          <w:b/>
          <w:sz w:val="24"/>
          <w:szCs w:val="24"/>
          <w:lang w:val="en-GB" w:eastAsia="fr-FR"/>
        </w:rPr>
        <w:t>. Standard views of events</w:t>
      </w:r>
      <w:r w:rsidR="009D1989">
        <w:rPr>
          <w:rFonts w:ascii="Times New Roman" w:eastAsia="Times New Roman" w:hAnsi="Times New Roman" w:cs="Times New Roman"/>
          <w:b/>
          <w:sz w:val="24"/>
          <w:szCs w:val="24"/>
          <w:lang w:val="en-GB" w:eastAsia="fr-FR"/>
        </w:rPr>
        <w:t xml:space="preserve"> and the semantic mass-</w:t>
      </w:r>
      <w:r w:rsidR="00853226" w:rsidRPr="00853226">
        <w:rPr>
          <w:rFonts w:ascii="Times New Roman" w:eastAsia="Times New Roman" w:hAnsi="Times New Roman" w:cs="Times New Roman"/>
          <w:b/>
          <w:sz w:val="24"/>
          <w:szCs w:val="24"/>
          <w:lang w:val="en-GB" w:eastAsia="fr-FR"/>
        </w:rPr>
        <w:t>count distinction</w:t>
      </w:r>
    </w:p>
    <w:p w:rsidR="00853226" w:rsidRDefault="00853226" w:rsidP="008C6A36">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D52396" w:rsidRDefault="00350C59" w:rsidP="008C6A36">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There is a long tradition of classifying ev</w:t>
      </w:r>
      <w:r w:rsidR="00AC3A09">
        <w:rPr>
          <w:rFonts w:ascii="Times New Roman" w:eastAsia="Times New Roman" w:hAnsi="Times New Roman" w:cs="Times New Roman"/>
          <w:sz w:val="24"/>
          <w:szCs w:val="24"/>
          <w:lang w:val="en-GB" w:eastAsia="fr-FR"/>
        </w:rPr>
        <w:t>ents</w:t>
      </w:r>
      <w:r w:rsidR="00E43DC4">
        <w:rPr>
          <w:rFonts w:ascii="Times New Roman" w:eastAsia="Times New Roman" w:hAnsi="Times New Roman" w:cs="Times New Roman"/>
          <w:sz w:val="24"/>
          <w:szCs w:val="24"/>
          <w:lang w:val="en-GB" w:eastAsia="fr-FR"/>
        </w:rPr>
        <w:t xml:space="preserve"> or rather event predicates</w:t>
      </w:r>
      <w:r w:rsidR="00E94A98">
        <w:rPr>
          <w:rFonts w:ascii="Times New Roman" w:eastAsia="Times New Roman" w:hAnsi="Times New Roman" w:cs="Times New Roman"/>
          <w:sz w:val="24"/>
          <w:szCs w:val="24"/>
          <w:lang w:val="en-GB" w:eastAsia="fr-FR"/>
        </w:rPr>
        <w:t xml:space="preserve"> into different types</w:t>
      </w:r>
      <w:r w:rsidR="009A4C45">
        <w:rPr>
          <w:rFonts w:ascii="Times New Roman" w:eastAsia="Times New Roman" w:hAnsi="Times New Roman" w:cs="Times New Roman"/>
          <w:sz w:val="24"/>
          <w:szCs w:val="24"/>
          <w:lang w:val="en-GB" w:eastAsia="fr-FR"/>
        </w:rPr>
        <w:t xml:space="preserve"> or A</w:t>
      </w:r>
      <w:r w:rsidR="00AC3A09">
        <w:rPr>
          <w:rFonts w:ascii="Times New Roman" w:eastAsia="Times New Roman" w:hAnsi="Times New Roman" w:cs="Times New Roman"/>
          <w:sz w:val="24"/>
          <w:szCs w:val="24"/>
          <w:lang w:val="en-GB" w:eastAsia="fr-FR"/>
        </w:rPr>
        <w:t>k</w:t>
      </w:r>
      <w:r>
        <w:rPr>
          <w:rFonts w:ascii="Times New Roman" w:eastAsia="Times New Roman" w:hAnsi="Times New Roman" w:cs="Times New Roman"/>
          <w:sz w:val="24"/>
          <w:szCs w:val="24"/>
          <w:lang w:val="en-GB" w:eastAsia="fr-FR"/>
        </w:rPr>
        <w:t>tionsarten</w:t>
      </w:r>
      <w:r w:rsidR="0023196F">
        <w:rPr>
          <w:rFonts w:ascii="Times New Roman" w:eastAsia="Times New Roman" w:hAnsi="Times New Roman" w:cs="Times New Roman"/>
          <w:sz w:val="24"/>
          <w:szCs w:val="24"/>
          <w:lang w:val="en-GB" w:eastAsia="fr-FR"/>
        </w:rPr>
        <w:t xml:space="preserve">, distinguishing in particular </w:t>
      </w:r>
      <w:r>
        <w:rPr>
          <w:rFonts w:ascii="Times New Roman" w:eastAsia="Times New Roman" w:hAnsi="Times New Roman" w:cs="Times New Roman"/>
          <w:sz w:val="24"/>
          <w:szCs w:val="24"/>
          <w:lang w:val="en-GB" w:eastAsia="fr-FR"/>
        </w:rPr>
        <w:t>a</w:t>
      </w:r>
      <w:r w:rsidR="004D7400">
        <w:rPr>
          <w:rFonts w:ascii="Times New Roman" w:eastAsia="Times New Roman" w:hAnsi="Times New Roman" w:cs="Times New Roman"/>
          <w:sz w:val="24"/>
          <w:szCs w:val="24"/>
          <w:lang w:val="en-GB" w:eastAsia="fr-FR"/>
        </w:rPr>
        <w:t>chievements</w:t>
      </w:r>
      <w:r w:rsidR="00E94A98">
        <w:rPr>
          <w:rFonts w:ascii="Times New Roman" w:eastAsia="Times New Roman" w:hAnsi="Times New Roman" w:cs="Times New Roman"/>
          <w:sz w:val="24"/>
          <w:szCs w:val="24"/>
          <w:lang w:val="en-GB" w:eastAsia="fr-FR"/>
        </w:rPr>
        <w:t xml:space="preserve"> and</w:t>
      </w:r>
      <w:r w:rsidR="004D7400">
        <w:rPr>
          <w:rFonts w:ascii="Times New Roman" w:eastAsia="Times New Roman" w:hAnsi="Times New Roman" w:cs="Times New Roman"/>
          <w:sz w:val="24"/>
          <w:szCs w:val="24"/>
          <w:lang w:val="en-GB" w:eastAsia="fr-FR"/>
        </w:rPr>
        <w:t xml:space="preserve"> accomplishment</w:t>
      </w:r>
      <w:r>
        <w:rPr>
          <w:rFonts w:ascii="Times New Roman" w:eastAsia="Times New Roman" w:hAnsi="Times New Roman" w:cs="Times New Roman"/>
          <w:sz w:val="24"/>
          <w:szCs w:val="24"/>
          <w:lang w:val="en-GB" w:eastAsia="fr-FR"/>
        </w:rPr>
        <w:t xml:space="preserve"> from activities and states</w:t>
      </w:r>
      <w:r w:rsidR="00656934">
        <w:rPr>
          <w:rFonts w:ascii="Times New Roman" w:eastAsia="Times New Roman" w:hAnsi="Times New Roman" w:cs="Times New Roman"/>
          <w:sz w:val="24"/>
          <w:szCs w:val="24"/>
          <w:lang w:val="en-GB" w:eastAsia="fr-FR"/>
        </w:rPr>
        <w:t xml:space="preserve"> (Kenny </w:t>
      </w:r>
      <w:r w:rsidR="00A201B9">
        <w:rPr>
          <w:rFonts w:ascii="Times New Roman" w:eastAsia="Times New Roman" w:hAnsi="Times New Roman" w:cs="Times New Roman"/>
          <w:sz w:val="24"/>
          <w:szCs w:val="24"/>
          <w:lang w:val="en-GB" w:eastAsia="fr-FR"/>
        </w:rPr>
        <w:t>1963</w:t>
      </w:r>
      <w:r w:rsidR="008D7047">
        <w:rPr>
          <w:rFonts w:ascii="Times New Roman" w:eastAsia="Times New Roman" w:hAnsi="Times New Roman" w:cs="Times New Roman"/>
          <w:sz w:val="24"/>
          <w:szCs w:val="24"/>
          <w:lang w:val="en-GB" w:eastAsia="fr-FR"/>
        </w:rPr>
        <w:t xml:space="preserve">, </w:t>
      </w:r>
      <w:r w:rsidR="00E43DC4">
        <w:rPr>
          <w:rFonts w:ascii="Times New Roman" w:eastAsia="Times New Roman" w:hAnsi="Times New Roman" w:cs="Times New Roman"/>
          <w:sz w:val="24"/>
          <w:szCs w:val="24"/>
          <w:lang w:val="en-GB" w:eastAsia="fr-FR"/>
        </w:rPr>
        <w:t>Vendler 1957, Mourelatos</w:t>
      </w:r>
      <w:r w:rsidR="002F7BB1">
        <w:rPr>
          <w:rFonts w:ascii="Times New Roman" w:eastAsia="Times New Roman" w:hAnsi="Times New Roman" w:cs="Times New Roman"/>
          <w:sz w:val="24"/>
          <w:szCs w:val="24"/>
          <w:lang w:val="en-GB" w:eastAsia="fr-FR"/>
        </w:rPr>
        <w:t xml:space="preserve"> </w:t>
      </w:r>
      <w:r w:rsidR="00E43DC4">
        <w:rPr>
          <w:rFonts w:ascii="Times New Roman" w:eastAsia="Times New Roman" w:hAnsi="Times New Roman" w:cs="Times New Roman"/>
          <w:sz w:val="24"/>
          <w:szCs w:val="24"/>
          <w:lang w:val="en-GB" w:eastAsia="fr-FR"/>
        </w:rPr>
        <w:t>1978</w:t>
      </w:r>
      <w:r w:rsidR="008D7047">
        <w:rPr>
          <w:rFonts w:ascii="Times New Roman" w:eastAsia="Times New Roman" w:hAnsi="Times New Roman" w:cs="Times New Roman"/>
          <w:sz w:val="24"/>
          <w:szCs w:val="24"/>
          <w:lang w:val="en-GB" w:eastAsia="fr-FR"/>
        </w:rPr>
        <w:t>)</w:t>
      </w:r>
      <w:r w:rsidR="00E94A98">
        <w:rPr>
          <w:rFonts w:ascii="Times New Roman" w:eastAsia="Times New Roman" w:hAnsi="Times New Roman" w:cs="Times New Roman"/>
          <w:sz w:val="24"/>
          <w:szCs w:val="24"/>
          <w:lang w:val="en-GB" w:eastAsia="fr-FR"/>
        </w:rPr>
        <w:t xml:space="preserve">. A related distinction </w:t>
      </w:r>
      <w:r w:rsidR="008C38B0">
        <w:rPr>
          <w:rFonts w:ascii="Times New Roman" w:eastAsia="Times New Roman" w:hAnsi="Times New Roman" w:cs="Times New Roman"/>
          <w:sz w:val="24"/>
          <w:szCs w:val="24"/>
          <w:lang w:val="en-GB" w:eastAsia="fr-FR"/>
        </w:rPr>
        <w:t>i</w:t>
      </w:r>
      <w:r w:rsidR="003B3E78">
        <w:rPr>
          <w:rFonts w:ascii="Times New Roman" w:eastAsia="Times New Roman" w:hAnsi="Times New Roman" w:cs="Times New Roman"/>
          <w:sz w:val="24"/>
          <w:szCs w:val="24"/>
          <w:lang w:val="en-GB" w:eastAsia="fr-FR"/>
        </w:rPr>
        <w:t xml:space="preserve">s that between telic and atelic </w:t>
      </w:r>
      <w:r w:rsidR="008C38B0">
        <w:rPr>
          <w:rFonts w:ascii="Times New Roman" w:eastAsia="Times New Roman" w:hAnsi="Times New Roman" w:cs="Times New Roman"/>
          <w:sz w:val="24"/>
          <w:szCs w:val="24"/>
          <w:lang w:val="en-GB" w:eastAsia="fr-FR"/>
        </w:rPr>
        <w:t>VPs</w:t>
      </w:r>
      <w:r w:rsidR="00E43DC4">
        <w:rPr>
          <w:rFonts w:ascii="Times New Roman" w:eastAsia="Times New Roman" w:hAnsi="Times New Roman" w:cs="Times New Roman"/>
          <w:sz w:val="24"/>
          <w:szCs w:val="24"/>
          <w:lang w:val="en-GB" w:eastAsia="fr-FR"/>
        </w:rPr>
        <w:t xml:space="preserve"> </w:t>
      </w:r>
      <w:r w:rsidR="00D52396">
        <w:rPr>
          <w:rFonts w:ascii="Times New Roman" w:eastAsia="Times New Roman" w:hAnsi="Times New Roman" w:cs="Times New Roman"/>
          <w:sz w:val="24"/>
          <w:szCs w:val="24"/>
          <w:lang w:val="en-GB" w:eastAsia="fr-FR"/>
        </w:rPr>
        <w:t>as well as that between non</w:t>
      </w:r>
      <w:r w:rsidR="009C0955">
        <w:rPr>
          <w:rFonts w:ascii="Times New Roman" w:eastAsia="Times New Roman" w:hAnsi="Times New Roman" w:cs="Times New Roman"/>
          <w:sz w:val="24"/>
          <w:szCs w:val="24"/>
          <w:lang w:val="en-GB" w:eastAsia="fr-FR"/>
        </w:rPr>
        <w:t>-homogeneous and homogenous VPs</w:t>
      </w:r>
      <w:r w:rsidR="00E43DC4">
        <w:rPr>
          <w:rFonts w:ascii="Times New Roman" w:eastAsia="Times New Roman" w:hAnsi="Times New Roman" w:cs="Times New Roman"/>
          <w:sz w:val="24"/>
          <w:szCs w:val="24"/>
          <w:lang w:val="en-GB" w:eastAsia="fr-FR"/>
        </w:rPr>
        <w:t xml:space="preserve"> (</w:t>
      </w:r>
      <w:r w:rsidR="008C38B0">
        <w:rPr>
          <w:rFonts w:ascii="Times New Roman" w:eastAsia="Times New Roman" w:hAnsi="Times New Roman" w:cs="Times New Roman"/>
          <w:sz w:val="24"/>
          <w:szCs w:val="24"/>
          <w:lang w:val="en-GB" w:eastAsia="fr-FR"/>
        </w:rPr>
        <w:t>Verkuyl 1972</w:t>
      </w:r>
      <w:r w:rsidR="007D6815">
        <w:rPr>
          <w:rFonts w:ascii="Times New Roman" w:eastAsia="Times New Roman" w:hAnsi="Times New Roman" w:cs="Times New Roman"/>
          <w:sz w:val="24"/>
          <w:szCs w:val="24"/>
          <w:lang w:val="en-GB" w:eastAsia="fr-FR"/>
        </w:rPr>
        <w:t xml:space="preserve">, </w:t>
      </w:r>
      <w:r w:rsidR="00E94A98">
        <w:rPr>
          <w:rFonts w:ascii="Times New Roman" w:eastAsia="Times New Roman" w:hAnsi="Times New Roman" w:cs="Times New Roman"/>
          <w:sz w:val="24"/>
          <w:szCs w:val="24"/>
          <w:lang w:val="en-GB" w:eastAsia="fr-FR"/>
        </w:rPr>
        <w:t xml:space="preserve">Bach 1986, </w:t>
      </w:r>
      <w:r w:rsidR="00AC3A09">
        <w:rPr>
          <w:rFonts w:ascii="Times New Roman" w:eastAsia="Times New Roman" w:hAnsi="Times New Roman" w:cs="Times New Roman"/>
          <w:sz w:val="24"/>
          <w:szCs w:val="24"/>
          <w:lang w:val="en-GB" w:eastAsia="fr-FR"/>
        </w:rPr>
        <w:t>Krifka 1989</w:t>
      </w:r>
      <w:r w:rsidR="003B3E78">
        <w:rPr>
          <w:rFonts w:ascii="Times New Roman" w:eastAsia="Times New Roman" w:hAnsi="Times New Roman" w:cs="Times New Roman"/>
          <w:sz w:val="24"/>
          <w:szCs w:val="24"/>
          <w:lang w:val="en-GB" w:eastAsia="fr-FR"/>
        </w:rPr>
        <w:t xml:space="preserve">). </w:t>
      </w:r>
      <w:r w:rsidR="00D52396">
        <w:rPr>
          <w:rFonts w:ascii="Times New Roman" w:eastAsia="Times New Roman" w:hAnsi="Times New Roman" w:cs="Times New Roman"/>
          <w:sz w:val="24"/>
          <w:szCs w:val="24"/>
          <w:lang w:val="en-GB" w:eastAsia="fr-FR"/>
        </w:rPr>
        <w:t xml:space="preserve"> </w:t>
      </w:r>
      <w:r w:rsidR="009C0955">
        <w:rPr>
          <w:rFonts w:ascii="Times New Roman" w:eastAsia="Times New Roman" w:hAnsi="Times New Roman" w:cs="Times New Roman"/>
          <w:i/>
          <w:sz w:val="24"/>
          <w:szCs w:val="24"/>
          <w:lang w:val="en-GB" w:eastAsia="fr-FR"/>
        </w:rPr>
        <w:t>Run</w:t>
      </w:r>
      <w:r w:rsidR="008C38B0" w:rsidRPr="008E62CC">
        <w:rPr>
          <w:rFonts w:ascii="Times New Roman" w:eastAsia="Times New Roman" w:hAnsi="Times New Roman" w:cs="Times New Roman"/>
          <w:i/>
          <w:sz w:val="24"/>
          <w:szCs w:val="24"/>
          <w:lang w:val="en-GB" w:eastAsia="fr-FR"/>
        </w:rPr>
        <w:t xml:space="preserve"> to the ho</w:t>
      </w:r>
      <w:r w:rsidR="008E62CC" w:rsidRPr="008E62CC">
        <w:rPr>
          <w:rFonts w:ascii="Times New Roman" w:eastAsia="Times New Roman" w:hAnsi="Times New Roman" w:cs="Times New Roman"/>
          <w:i/>
          <w:sz w:val="24"/>
          <w:szCs w:val="24"/>
          <w:lang w:val="en-GB" w:eastAsia="fr-FR"/>
        </w:rPr>
        <w:t xml:space="preserve">use </w:t>
      </w:r>
      <w:r w:rsidR="008E62CC">
        <w:rPr>
          <w:rFonts w:ascii="Times New Roman" w:eastAsia="Times New Roman" w:hAnsi="Times New Roman" w:cs="Times New Roman"/>
          <w:sz w:val="24"/>
          <w:szCs w:val="24"/>
          <w:lang w:val="en-GB" w:eastAsia="fr-FR"/>
        </w:rPr>
        <w:t>is telic</w:t>
      </w:r>
      <w:r w:rsidR="003B3E78">
        <w:rPr>
          <w:rFonts w:ascii="Times New Roman" w:eastAsia="Times New Roman" w:hAnsi="Times New Roman" w:cs="Times New Roman"/>
          <w:sz w:val="24"/>
          <w:szCs w:val="24"/>
          <w:lang w:val="en-GB" w:eastAsia="fr-FR"/>
        </w:rPr>
        <w:t xml:space="preserve">, </w:t>
      </w:r>
      <w:r w:rsidR="003B3E78" w:rsidRPr="00C424D7">
        <w:rPr>
          <w:rFonts w:ascii="Times New Roman" w:eastAsia="Times New Roman" w:hAnsi="Times New Roman" w:cs="Times New Roman"/>
          <w:i/>
          <w:sz w:val="24"/>
          <w:szCs w:val="24"/>
          <w:lang w:val="en-GB" w:eastAsia="fr-FR"/>
        </w:rPr>
        <w:t xml:space="preserve">run </w:t>
      </w:r>
      <w:r w:rsidR="003B3E78">
        <w:rPr>
          <w:rFonts w:ascii="Times New Roman" w:eastAsia="Times New Roman" w:hAnsi="Times New Roman" w:cs="Times New Roman"/>
          <w:sz w:val="24"/>
          <w:szCs w:val="24"/>
          <w:lang w:val="en-GB" w:eastAsia="fr-FR"/>
        </w:rPr>
        <w:t>and</w:t>
      </w:r>
      <w:r w:rsidR="00C424D7">
        <w:rPr>
          <w:rFonts w:ascii="Times New Roman" w:eastAsia="Times New Roman" w:hAnsi="Times New Roman" w:cs="Times New Roman"/>
          <w:sz w:val="24"/>
          <w:szCs w:val="24"/>
          <w:lang w:val="en-GB" w:eastAsia="fr-FR"/>
        </w:rPr>
        <w:t xml:space="preserve"> </w:t>
      </w:r>
      <w:r w:rsidR="00C424D7" w:rsidRPr="00D52396">
        <w:rPr>
          <w:rFonts w:ascii="Times New Roman" w:eastAsia="Times New Roman" w:hAnsi="Times New Roman" w:cs="Times New Roman"/>
          <w:i/>
          <w:sz w:val="24"/>
          <w:szCs w:val="24"/>
          <w:lang w:val="en-GB" w:eastAsia="fr-FR"/>
        </w:rPr>
        <w:t>run toward the house</w:t>
      </w:r>
      <w:r w:rsidR="00C424D7">
        <w:rPr>
          <w:rFonts w:ascii="Times New Roman" w:eastAsia="Times New Roman" w:hAnsi="Times New Roman" w:cs="Times New Roman"/>
          <w:sz w:val="24"/>
          <w:szCs w:val="24"/>
          <w:lang w:val="en-GB" w:eastAsia="fr-FR"/>
        </w:rPr>
        <w:t xml:space="preserve"> are</w:t>
      </w:r>
      <w:r w:rsidR="00734982">
        <w:rPr>
          <w:rFonts w:ascii="Times New Roman" w:eastAsia="Times New Roman" w:hAnsi="Times New Roman" w:cs="Times New Roman"/>
          <w:sz w:val="24"/>
          <w:szCs w:val="24"/>
          <w:lang w:val="en-GB" w:eastAsia="fr-FR"/>
        </w:rPr>
        <w:t xml:space="preserve"> atelic</w:t>
      </w:r>
      <w:r w:rsidR="003B3E78">
        <w:rPr>
          <w:rFonts w:ascii="Times New Roman" w:eastAsia="Times New Roman" w:hAnsi="Times New Roman" w:cs="Times New Roman"/>
          <w:sz w:val="24"/>
          <w:szCs w:val="24"/>
          <w:lang w:val="en-GB" w:eastAsia="fr-FR"/>
        </w:rPr>
        <w:t xml:space="preserve">; </w:t>
      </w:r>
      <w:r w:rsidR="003B3E78" w:rsidRPr="00C424D7">
        <w:rPr>
          <w:rFonts w:ascii="Times New Roman" w:eastAsia="Times New Roman" w:hAnsi="Times New Roman" w:cs="Times New Roman"/>
          <w:i/>
          <w:sz w:val="24"/>
          <w:szCs w:val="24"/>
          <w:lang w:val="en-GB" w:eastAsia="fr-FR"/>
        </w:rPr>
        <w:t xml:space="preserve">eat an apple </w:t>
      </w:r>
      <w:r w:rsidR="003B3E78">
        <w:rPr>
          <w:rFonts w:ascii="Times New Roman" w:eastAsia="Times New Roman" w:hAnsi="Times New Roman" w:cs="Times New Roman"/>
          <w:sz w:val="24"/>
          <w:szCs w:val="24"/>
          <w:lang w:val="en-GB" w:eastAsia="fr-FR"/>
        </w:rPr>
        <w:t xml:space="preserve">and </w:t>
      </w:r>
      <w:r w:rsidR="003B3E78" w:rsidRPr="00C424D7">
        <w:rPr>
          <w:rFonts w:ascii="Times New Roman" w:eastAsia="Times New Roman" w:hAnsi="Times New Roman" w:cs="Times New Roman"/>
          <w:i/>
          <w:sz w:val="24"/>
          <w:szCs w:val="24"/>
          <w:lang w:val="en-GB" w:eastAsia="fr-FR"/>
        </w:rPr>
        <w:t>drink the wine</w:t>
      </w:r>
      <w:r w:rsidR="003B3E78">
        <w:rPr>
          <w:rFonts w:ascii="Times New Roman" w:eastAsia="Times New Roman" w:hAnsi="Times New Roman" w:cs="Times New Roman"/>
          <w:sz w:val="24"/>
          <w:szCs w:val="24"/>
          <w:lang w:val="en-GB" w:eastAsia="fr-FR"/>
        </w:rPr>
        <w:t xml:space="preserve"> are telic, </w:t>
      </w:r>
      <w:r w:rsidR="003B3E78" w:rsidRPr="00C424D7">
        <w:rPr>
          <w:rFonts w:ascii="Times New Roman" w:eastAsia="Times New Roman" w:hAnsi="Times New Roman" w:cs="Times New Roman"/>
          <w:i/>
          <w:sz w:val="24"/>
          <w:szCs w:val="24"/>
          <w:lang w:val="en-GB" w:eastAsia="fr-FR"/>
        </w:rPr>
        <w:t>eat apples</w:t>
      </w:r>
      <w:r w:rsidR="003B3E78">
        <w:rPr>
          <w:rFonts w:ascii="Times New Roman" w:eastAsia="Times New Roman" w:hAnsi="Times New Roman" w:cs="Times New Roman"/>
          <w:sz w:val="24"/>
          <w:szCs w:val="24"/>
          <w:lang w:val="en-GB" w:eastAsia="fr-FR"/>
        </w:rPr>
        <w:t xml:space="preserve"> and </w:t>
      </w:r>
      <w:r w:rsidR="003B3E78" w:rsidRPr="00C424D7">
        <w:rPr>
          <w:rFonts w:ascii="Times New Roman" w:eastAsia="Times New Roman" w:hAnsi="Times New Roman" w:cs="Times New Roman"/>
          <w:i/>
          <w:sz w:val="24"/>
          <w:szCs w:val="24"/>
          <w:lang w:val="en-GB" w:eastAsia="fr-FR"/>
        </w:rPr>
        <w:t>drink wine</w:t>
      </w:r>
      <w:r w:rsidR="003B3E78">
        <w:rPr>
          <w:rFonts w:ascii="Times New Roman" w:eastAsia="Times New Roman" w:hAnsi="Times New Roman" w:cs="Times New Roman"/>
          <w:sz w:val="24"/>
          <w:szCs w:val="24"/>
          <w:lang w:val="en-GB" w:eastAsia="fr-FR"/>
        </w:rPr>
        <w:t xml:space="preserve"> </w:t>
      </w:r>
      <w:r w:rsidR="009C0955">
        <w:rPr>
          <w:rFonts w:ascii="Times New Roman" w:eastAsia="Times New Roman" w:hAnsi="Times New Roman" w:cs="Times New Roman"/>
          <w:sz w:val="24"/>
          <w:szCs w:val="24"/>
          <w:lang w:val="en-GB" w:eastAsia="fr-FR"/>
        </w:rPr>
        <w:t>a</w:t>
      </w:r>
      <w:r w:rsidR="003B3E78">
        <w:rPr>
          <w:rFonts w:ascii="Times New Roman" w:eastAsia="Times New Roman" w:hAnsi="Times New Roman" w:cs="Times New Roman"/>
          <w:sz w:val="24"/>
          <w:szCs w:val="24"/>
          <w:lang w:val="en-GB" w:eastAsia="fr-FR"/>
        </w:rPr>
        <w:t>telic</w:t>
      </w:r>
      <w:r w:rsidR="008C38B0">
        <w:rPr>
          <w:rFonts w:ascii="Times New Roman" w:eastAsia="Times New Roman" w:hAnsi="Times New Roman" w:cs="Times New Roman"/>
          <w:sz w:val="24"/>
          <w:szCs w:val="24"/>
          <w:lang w:val="en-GB" w:eastAsia="fr-FR"/>
        </w:rPr>
        <w:t xml:space="preserve">. </w:t>
      </w:r>
      <w:r w:rsidR="003B3E78">
        <w:rPr>
          <w:rFonts w:ascii="Times New Roman" w:eastAsia="Times New Roman" w:hAnsi="Times New Roman" w:cs="Times New Roman"/>
          <w:sz w:val="24"/>
          <w:szCs w:val="24"/>
          <w:lang w:val="en-GB" w:eastAsia="fr-FR"/>
        </w:rPr>
        <w:t>A common</w:t>
      </w:r>
      <w:r w:rsidR="00D52396">
        <w:rPr>
          <w:rFonts w:ascii="Times New Roman" w:eastAsia="Times New Roman" w:hAnsi="Times New Roman" w:cs="Times New Roman"/>
          <w:sz w:val="24"/>
          <w:szCs w:val="24"/>
          <w:lang w:val="en-GB" w:eastAsia="fr-FR"/>
        </w:rPr>
        <w:t xml:space="preserve"> criterion</w:t>
      </w:r>
      <w:r w:rsidR="003B3E78">
        <w:rPr>
          <w:rFonts w:ascii="Times New Roman" w:eastAsia="Times New Roman" w:hAnsi="Times New Roman" w:cs="Times New Roman"/>
          <w:sz w:val="24"/>
          <w:szCs w:val="24"/>
          <w:lang w:val="en-GB" w:eastAsia="fr-FR"/>
        </w:rPr>
        <w:t xml:space="preserve"> for telicity</w:t>
      </w:r>
      <w:r w:rsidR="00C424D7">
        <w:rPr>
          <w:rFonts w:ascii="Times New Roman" w:eastAsia="Times New Roman" w:hAnsi="Times New Roman" w:cs="Times New Roman"/>
          <w:sz w:val="24"/>
          <w:szCs w:val="24"/>
          <w:lang w:val="en-GB" w:eastAsia="fr-FR"/>
        </w:rPr>
        <w:t xml:space="preserve"> (non-homogeneity</w:t>
      </w:r>
      <w:r w:rsidR="00D52396">
        <w:rPr>
          <w:rFonts w:ascii="Times New Roman" w:eastAsia="Times New Roman" w:hAnsi="Times New Roman" w:cs="Times New Roman"/>
          <w:sz w:val="24"/>
          <w:szCs w:val="24"/>
          <w:lang w:val="en-GB" w:eastAsia="fr-FR"/>
        </w:rPr>
        <w:t>)</w:t>
      </w:r>
      <w:r w:rsidR="003B3E78">
        <w:rPr>
          <w:rFonts w:ascii="Times New Roman" w:eastAsia="Times New Roman" w:hAnsi="Times New Roman" w:cs="Times New Roman"/>
          <w:sz w:val="24"/>
          <w:szCs w:val="24"/>
          <w:lang w:val="en-GB" w:eastAsia="fr-FR"/>
        </w:rPr>
        <w:t xml:space="preserve"> is the applicability of </w:t>
      </w:r>
      <w:r w:rsidR="003B3E78" w:rsidRPr="00C424D7">
        <w:rPr>
          <w:rFonts w:ascii="Times New Roman" w:eastAsia="Times New Roman" w:hAnsi="Times New Roman" w:cs="Times New Roman"/>
          <w:i/>
          <w:sz w:val="24"/>
          <w:szCs w:val="24"/>
          <w:lang w:val="en-GB" w:eastAsia="fr-FR"/>
        </w:rPr>
        <w:t>in</w:t>
      </w:r>
      <w:r w:rsidR="003B3E78">
        <w:rPr>
          <w:rFonts w:ascii="Times New Roman" w:eastAsia="Times New Roman" w:hAnsi="Times New Roman" w:cs="Times New Roman"/>
          <w:sz w:val="24"/>
          <w:szCs w:val="24"/>
          <w:lang w:val="en-GB" w:eastAsia="fr-FR"/>
        </w:rPr>
        <w:t>-adverbials (</w:t>
      </w:r>
      <w:r w:rsidR="003B3E78" w:rsidRPr="00C424D7">
        <w:rPr>
          <w:rFonts w:ascii="Times New Roman" w:eastAsia="Times New Roman" w:hAnsi="Times New Roman" w:cs="Times New Roman"/>
          <w:i/>
          <w:sz w:val="24"/>
          <w:szCs w:val="24"/>
          <w:lang w:val="en-GB" w:eastAsia="fr-FR"/>
        </w:rPr>
        <w:t xml:space="preserve">John ate </w:t>
      </w:r>
      <w:r w:rsidR="009C0955">
        <w:rPr>
          <w:rFonts w:ascii="Times New Roman" w:eastAsia="Times New Roman" w:hAnsi="Times New Roman" w:cs="Times New Roman"/>
          <w:i/>
          <w:sz w:val="24"/>
          <w:szCs w:val="24"/>
          <w:lang w:val="en-GB" w:eastAsia="fr-FR"/>
        </w:rPr>
        <w:t>an</w:t>
      </w:r>
      <w:r w:rsidR="003B3E78" w:rsidRPr="00C424D7">
        <w:rPr>
          <w:rFonts w:ascii="Times New Roman" w:eastAsia="Times New Roman" w:hAnsi="Times New Roman" w:cs="Times New Roman"/>
          <w:i/>
          <w:sz w:val="24"/>
          <w:szCs w:val="24"/>
          <w:lang w:val="en-GB" w:eastAsia="fr-FR"/>
        </w:rPr>
        <w:t xml:space="preserve"> apple/</w:t>
      </w:r>
      <w:r w:rsidR="009C0955">
        <w:rPr>
          <w:rFonts w:ascii="Times New Roman" w:eastAsia="Times New Roman" w:hAnsi="Times New Roman" w:cs="Times New Roman"/>
          <w:i/>
          <w:sz w:val="24"/>
          <w:szCs w:val="24"/>
          <w:lang w:val="en-GB" w:eastAsia="fr-FR"/>
        </w:rPr>
        <w:t xml:space="preserve">drank the wine / </w:t>
      </w:r>
      <w:r w:rsidR="003B3E78" w:rsidRPr="00C424D7">
        <w:rPr>
          <w:rFonts w:ascii="Times New Roman" w:eastAsia="Times New Roman" w:hAnsi="Times New Roman" w:cs="Times New Roman"/>
          <w:i/>
          <w:sz w:val="24"/>
          <w:szCs w:val="24"/>
          <w:lang w:val="en-GB" w:eastAsia="fr-FR"/>
        </w:rPr>
        <w:t>ran to the house</w:t>
      </w:r>
      <w:r w:rsidR="00C424D7">
        <w:rPr>
          <w:rFonts w:ascii="Times New Roman" w:eastAsia="Times New Roman" w:hAnsi="Times New Roman" w:cs="Times New Roman"/>
          <w:i/>
          <w:sz w:val="24"/>
          <w:szCs w:val="24"/>
          <w:lang w:val="en-GB" w:eastAsia="fr-FR"/>
        </w:rPr>
        <w:t xml:space="preserve"> in five</w:t>
      </w:r>
      <w:r w:rsidR="003B3E78" w:rsidRPr="00C424D7">
        <w:rPr>
          <w:rFonts w:ascii="Times New Roman" w:eastAsia="Times New Roman" w:hAnsi="Times New Roman" w:cs="Times New Roman"/>
          <w:i/>
          <w:sz w:val="24"/>
          <w:szCs w:val="24"/>
          <w:lang w:val="en-GB" w:eastAsia="fr-FR"/>
        </w:rPr>
        <w:t xml:space="preserve"> minute</w:t>
      </w:r>
      <w:r w:rsidR="00C424D7">
        <w:rPr>
          <w:rFonts w:ascii="Times New Roman" w:eastAsia="Times New Roman" w:hAnsi="Times New Roman" w:cs="Times New Roman"/>
          <w:i/>
          <w:sz w:val="24"/>
          <w:szCs w:val="24"/>
          <w:lang w:val="en-GB" w:eastAsia="fr-FR"/>
        </w:rPr>
        <w:t>s</w:t>
      </w:r>
      <w:r w:rsidR="00C424D7">
        <w:rPr>
          <w:rFonts w:ascii="Times New Roman" w:eastAsia="Times New Roman" w:hAnsi="Times New Roman" w:cs="Times New Roman"/>
          <w:sz w:val="24"/>
          <w:szCs w:val="24"/>
          <w:lang w:val="en-GB" w:eastAsia="fr-FR"/>
        </w:rPr>
        <w:t xml:space="preserve">, * </w:t>
      </w:r>
      <w:r w:rsidR="00C424D7" w:rsidRPr="00C424D7">
        <w:rPr>
          <w:rFonts w:ascii="Times New Roman" w:eastAsia="Times New Roman" w:hAnsi="Times New Roman" w:cs="Times New Roman"/>
          <w:i/>
          <w:sz w:val="24"/>
          <w:szCs w:val="24"/>
          <w:lang w:val="en-GB" w:eastAsia="fr-FR"/>
        </w:rPr>
        <w:t xml:space="preserve">John ate apples / </w:t>
      </w:r>
      <w:r w:rsidR="009C0955">
        <w:rPr>
          <w:rFonts w:ascii="Times New Roman" w:eastAsia="Times New Roman" w:hAnsi="Times New Roman" w:cs="Times New Roman"/>
          <w:i/>
          <w:sz w:val="24"/>
          <w:szCs w:val="24"/>
          <w:lang w:val="en-GB" w:eastAsia="fr-FR"/>
        </w:rPr>
        <w:t xml:space="preserve">drank wine / </w:t>
      </w:r>
      <w:r w:rsidR="00C424D7" w:rsidRPr="00C424D7">
        <w:rPr>
          <w:rFonts w:ascii="Times New Roman" w:eastAsia="Times New Roman" w:hAnsi="Times New Roman" w:cs="Times New Roman"/>
          <w:i/>
          <w:sz w:val="24"/>
          <w:szCs w:val="24"/>
          <w:lang w:val="en-GB" w:eastAsia="fr-FR"/>
        </w:rPr>
        <w:t>ran toward the house in five minutes</w:t>
      </w:r>
      <w:r w:rsidR="00C424D7">
        <w:rPr>
          <w:rFonts w:ascii="Times New Roman" w:eastAsia="Times New Roman" w:hAnsi="Times New Roman" w:cs="Times New Roman"/>
          <w:sz w:val="24"/>
          <w:szCs w:val="24"/>
          <w:lang w:val="en-GB" w:eastAsia="fr-FR"/>
        </w:rPr>
        <w:t>). A</w:t>
      </w:r>
      <w:r w:rsidR="003B3E78">
        <w:rPr>
          <w:rFonts w:ascii="Times New Roman" w:eastAsia="Times New Roman" w:hAnsi="Times New Roman" w:cs="Times New Roman"/>
          <w:sz w:val="24"/>
          <w:szCs w:val="24"/>
          <w:lang w:val="en-GB" w:eastAsia="fr-FR"/>
        </w:rPr>
        <w:t xml:space="preserve"> common criterion for atelicity</w:t>
      </w:r>
      <w:r w:rsidR="00C424D7">
        <w:rPr>
          <w:rFonts w:ascii="Times New Roman" w:eastAsia="Times New Roman" w:hAnsi="Times New Roman" w:cs="Times New Roman"/>
          <w:sz w:val="24"/>
          <w:szCs w:val="24"/>
          <w:lang w:val="en-GB" w:eastAsia="fr-FR"/>
        </w:rPr>
        <w:t xml:space="preserve"> is</w:t>
      </w:r>
      <w:r w:rsidR="003B3E78">
        <w:rPr>
          <w:rFonts w:ascii="Times New Roman" w:eastAsia="Times New Roman" w:hAnsi="Times New Roman" w:cs="Times New Roman"/>
          <w:sz w:val="24"/>
          <w:szCs w:val="24"/>
          <w:lang w:val="en-GB" w:eastAsia="fr-FR"/>
        </w:rPr>
        <w:t xml:space="preserve"> the applicability </w:t>
      </w:r>
      <w:r w:rsidR="00C424D7">
        <w:rPr>
          <w:rFonts w:ascii="Times New Roman" w:eastAsia="Times New Roman" w:hAnsi="Times New Roman" w:cs="Times New Roman"/>
          <w:sz w:val="24"/>
          <w:szCs w:val="24"/>
          <w:lang w:val="en-GB" w:eastAsia="fr-FR"/>
        </w:rPr>
        <w:t>o</w:t>
      </w:r>
      <w:r w:rsidR="003B3E78">
        <w:rPr>
          <w:rFonts w:ascii="Times New Roman" w:eastAsia="Times New Roman" w:hAnsi="Times New Roman" w:cs="Times New Roman"/>
          <w:sz w:val="24"/>
          <w:szCs w:val="24"/>
          <w:lang w:val="en-GB" w:eastAsia="fr-FR"/>
        </w:rPr>
        <w:t xml:space="preserve">f </w:t>
      </w:r>
      <w:r w:rsidR="003B3E78" w:rsidRPr="00C424D7">
        <w:rPr>
          <w:rFonts w:ascii="Times New Roman" w:eastAsia="Times New Roman" w:hAnsi="Times New Roman" w:cs="Times New Roman"/>
          <w:i/>
          <w:sz w:val="24"/>
          <w:szCs w:val="24"/>
          <w:lang w:val="en-GB" w:eastAsia="fr-FR"/>
        </w:rPr>
        <w:t>for</w:t>
      </w:r>
      <w:r w:rsidR="00C424D7">
        <w:rPr>
          <w:rFonts w:ascii="Times New Roman" w:eastAsia="Times New Roman" w:hAnsi="Times New Roman" w:cs="Times New Roman"/>
          <w:sz w:val="24"/>
          <w:szCs w:val="24"/>
          <w:lang w:val="en-GB" w:eastAsia="fr-FR"/>
        </w:rPr>
        <w:t>-</w:t>
      </w:r>
      <w:r w:rsidR="003B3E78">
        <w:rPr>
          <w:rFonts w:ascii="Times New Roman" w:eastAsia="Times New Roman" w:hAnsi="Times New Roman" w:cs="Times New Roman"/>
          <w:sz w:val="24"/>
          <w:szCs w:val="24"/>
          <w:lang w:val="en-GB" w:eastAsia="fr-FR"/>
        </w:rPr>
        <w:t>adverbials (</w:t>
      </w:r>
      <w:r w:rsidR="003B3E78" w:rsidRPr="00C424D7">
        <w:rPr>
          <w:rFonts w:ascii="Times New Roman" w:eastAsia="Times New Roman" w:hAnsi="Times New Roman" w:cs="Times New Roman"/>
          <w:i/>
          <w:sz w:val="24"/>
          <w:szCs w:val="24"/>
          <w:lang w:val="en-GB" w:eastAsia="fr-FR"/>
        </w:rPr>
        <w:t>John ate apples</w:t>
      </w:r>
      <w:r w:rsidR="00C424D7" w:rsidRPr="00C424D7">
        <w:rPr>
          <w:rFonts w:ascii="Times New Roman" w:eastAsia="Times New Roman" w:hAnsi="Times New Roman" w:cs="Times New Roman"/>
          <w:i/>
          <w:sz w:val="24"/>
          <w:szCs w:val="24"/>
          <w:lang w:val="en-GB" w:eastAsia="fr-FR"/>
        </w:rPr>
        <w:t xml:space="preserve"> </w:t>
      </w:r>
      <w:r w:rsidR="003B3E78" w:rsidRPr="00C424D7">
        <w:rPr>
          <w:rFonts w:ascii="Times New Roman" w:eastAsia="Times New Roman" w:hAnsi="Times New Roman" w:cs="Times New Roman"/>
          <w:i/>
          <w:sz w:val="24"/>
          <w:szCs w:val="24"/>
          <w:lang w:val="en-GB" w:eastAsia="fr-FR"/>
        </w:rPr>
        <w:t>/ drank wine / walked toward the</w:t>
      </w:r>
      <w:r w:rsidR="00C424D7" w:rsidRPr="00C424D7">
        <w:rPr>
          <w:rFonts w:ascii="Times New Roman" w:eastAsia="Times New Roman" w:hAnsi="Times New Roman" w:cs="Times New Roman"/>
          <w:i/>
          <w:sz w:val="24"/>
          <w:szCs w:val="24"/>
          <w:lang w:val="en-GB" w:eastAsia="fr-FR"/>
        </w:rPr>
        <w:t xml:space="preserve"> </w:t>
      </w:r>
      <w:r w:rsidR="003B3E78" w:rsidRPr="00C424D7">
        <w:rPr>
          <w:rFonts w:ascii="Times New Roman" w:eastAsia="Times New Roman" w:hAnsi="Times New Roman" w:cs="Times New Roman"/>
          <w:i/>
          <w:sz w:val="24"/>
          <w:szCs w:val="24"/>
          <w:lang w:val="en-GB" w:eastAsia="fr-FR"/>
        </w:rPr>
        <w:t>house for one</w:t>
      </w:r>
      <w:r w:rsidR="00C424D7" w:rsidRPr="00C424D7">
        <w:rPr>
          <w:rFonts w:ascii="Times New Roman" w:eastAsia="Times New Roman" w:hAnsi="Times New Roman" w:cs="Times New Roman"/>
          <w:i/>
          <w:sz w:val="24"/>
          <w:szCs w:val="24"/>
          <w:lang w:val="en-GB" w:eastAsia="fr-FR"/>
        </w:rPr>
        <w:t xml:space="preserve"> hour</w:t>
      </w:r>
      <w:r w:rsidR="00D52396">
        <w:rPr>
          <w:rFonts w:ascii="Times New Roman" w:eastAsia="Times New Roman" w:hAnsi="Times New Roman" w:cs="Times New Roman"/>
          <w:sz w:val="24"/>
          <w:szCs w:val="24"/>
          <w:lang w:val="en-GB" w:eastAsia="fr-FR"/>
        </w:rPr>
        <w:t xml:space="preserve">, </w:t>
      </w:r>
      <w:r w:rsidR="00D52396" w:rsidRPr="00D52396">
        <w:rPr>
          <w:rFonts w:ascii="Times New Roman" w:eastAsia="Times New Roman" w:hAnsi="Times New Roman" w:cs="Times New Roman"/>
          <w:i/>
          <w:sz w:val="24"/>
          <w:szCs w:val="24"/>
          <w:lang w:val="en-GB" w:eastAsia="fr-FR"/>
        </w:rPr>
        <w:t>* John at the apple / drank the wine / ran to the house for five min</w:t>
      </w:r>
      <w:r w:rsidR="00D52396">
        <w:rPr>
          <w:rFonts w:ascii="Times New Roman" w:eastAsia="Times New Roman" w:hAnsi="Times New Roman" w:cs="Times New Roman"/>
          <w:i/>
          <w:sz w:val="24"/>
          <w:szCs w:val="24"/>
          <w:lang w:val="en-GB" w:eastAsia="fr-FR"/>
        </w:rPr>
        <w:t>u</w:t>
      </w:r>
      <w:r w:rsidR="00D52396" w:rsidRPr="00D52396">
        <w:rPr>
          <w:rFonts w:ascii="Times New Roman" w:eastAsia="Times New Roman" w:hAnsi="Times New Roman" w:cs="Times New Roman"/>
          <w:i/>
          <w:sz w:val="24"/>
          <w:szCs w:val="24"/>
          <w:lang w:val="en-GB" w:eastAsia="fr-FR"/>
        </w:rPr>
        <w:t>tes</w:t>
      </w:r>
      <w:r w:rsidR="00D52396">
        <w:rPr>
          <w:rFonts w:ascii="Times New Roman" w:eastAsia="Times New Roman" w:hAnsi="Times New Roman" w:cs="Times New Roman"/>
          <w:sz w:val="24"/>
          <w:szCs w:val="24"/>
          <w:lang w:val="en-GB" w:eastAsia="fr-FR"/>
        </w:rPr>
        <w:t>).</w:t>
      </w:r>
      <w:r w:rsidR="00D52396">
        <w:rPr>
          <w:rStyle w:val="FootnoteReference"/>
          <w:rFonts w:ascii="Times New Roman" w:eastAsia="Times New Roman" w:hAnsi="Times New Roman" w:cs="Times New Roman"/>
          <w:sz w:val="24"/>
          <w:szCs w:val="24"/>
          <w:lang w:val="en-GB" w:eastAsia="fr-FR"/>
        </w:rPr>
        <w:footnoteReference w:id="16"/>
      </w:r>
      <w:r w:rsidR="00D52396">
        <w:rPr>
          <w:rFonts w:ascii="Times New Roman" w:eastAsia="Times New Roman" w:hAnsi="Times New Roman" w:cs="Times New Roman"/>
          <w:sz w:val="24"/>
          <w:szCs w:val="24"/>
          <w:lang w:val="en-GB" w:eastAsia="fr-FR"/>
        </w:rPr>
        <w:t xml:space="preserve"> Telicity (of a </w:t>
      </w:r>
      <w:r w:rsidR="0071227A">
        <w:rPr>
          <w:rFonts w:ascii="Times New Roman" w:eastAsia="Times New Roman" w:hAnsi="Times New Roman" w:cs="Times New Roman"/>
          <w:sz w:val="24"/>
          <w:szCs w:val="24"/>
          <w:lang w:val="en-GB" w:eastAsia="fr-FR"/>
        </w:rPr>
        <w:t xml:space="preserve">VP or sentence) depends on the </w:t>
      </w:r>
      <w:r w:rsidR="00E65C69">
        <w:rPr>
          <w:rFonts w:ascii="Times New Roman" w:eastAsia="Times New Roman" w:hAnsi="Times New Roman" w:cs="Times New Roman"/>
          <w:sz w:val="24"/>
          <w:szCs w:val="24"/>
          <w:lang w:val="en-GB" w:eastAsia="fr-FR"/>
        </w:rPr>
        <w:t>meaning</w:t>
      </w:r>
      <w:r w:rsidR="00D52396">
        <w:rPr>
          <w:rFonts w:ascii="Times New Roman" w:eastAsia="Times New Roman" w:hAnsi="Times New Roman" w:cs="Times New Roman"/>
          <w:sz w:val="24"/>
          <w:szCs w:val="24"/>
          <w:lang w:val="en-GB" w:eastAsia="fr-FR"/>
        </w:rPr>
        <w:t xml:space="preserve"> of the verb,</w:t>
      </w:r>
      <w:r w:rsidR="00D52396" w:rsidRPr="00D11A20">
        <w:rPr>
          <w:rFonts w:ascii="Times New Roman" w:eastAsia="Times New Roman" w:hAnsi="Times New Roman" w:cs="Times New Roman"/>
          <w:sz w:val="24"/>
          <w:szCs w:val="24"/>
          <w:lang w:val="en-GB" w:eastAsia="fr-FR"/>
        </w:rPr>
        <w:t xml:space="preserve"> properties of temporal modiﬁers</w:t>
      </w:r>
      <w:r w:rsidR="00E65C69">
        <w:rPr>
          <w:rFonts w:ascii="Times New Roman" w:eastAsia="Times New Roman" w:hAnsi="Times New Roman" w:cs="Times New Roman"/>
          <w:sz w:val="24"/>
          <w:szCs w:val="24"/>
          <w:lang w:val="en-GB" w:eastAsia="fr-FR"/>
        </w:rPr>
        <w:t xml:space="preserve">, </w:t>
      </w:r>
      <w:r w:rsidR="00D52396" w:rsidRPr="00D11A20">
        <w:rPr>
          <w:rFonts w:ascii="Times New Roman" w:eastAsia="Times New Roman" w:hAnsi="Times New Roman" w:cs="Times New Roman"/>
          <w:sz w:val="24"/>
          <w:szCs w:val="24"/>
          <w:lang w:val="en-GB" w:eastAsia="fr-FR"/>
        </w:rPr>
        <w:t xml:space="preserve">grammatical aspect </w:t>
      </w:r>
      <w:r w:rsidR="00E65C69">
        <w:rPr>
          <w:rFonts w:ascii="Times New Roman" w:eastAsia="Times New Roman" w:hAnsi="Times New Roman" w:cs="Times New Roman"/>
          <w:sz w:val="24"/>
          <w:szCs w:val="24"/>
          <w:lang w:val="en-GB" w:eastAsia="fr-FR"/>
        </w:rPr>
        <w:t>(</w:t>
      </w:r>
      <w:r w:rsidR="00D52396" w:rsidRPr="00D11A20">
        <w:rPr>
          <w:rFonts w:ascii="Times New Roman" w:eastAsia="Times New Roman" w:hAnsi="Times New Roman" w:cs="Times New Roman"/>
          <w:sz w:val="24"/>
          <w:szCs w:val="24"/>
          <w:lang w:val="en-GB" w:eastAsia="fr-FR"/>
        </w:rPr>
        <w:t>progressive, perfective and imperfective</w:t>
      </w:r>
      <w:r w:rsidR="00E65C69">
        <w:rPr>
          <w:rFonts w:ascii="Times New Roman" w:eastAsia="Times New Roman" w:hAnsi="Times New Roman" w:cs="Times New Roman"/>
          <w:sz w:val="24"/>
          <w:szCs w:val="24"/>
          <w:lang w:val="en-GB" w:eastAsia="fr-FR"/>
        </w:rPr>
        <w:t>)</w:t>
      </w:r>
      <w:r w:rsidR="00D52396">
        <w:rPr>
          <w:rFonts w:ascii="Times New Roman" w:eastAsia="Times New Roman" w:hAnsi="Times New Roman" w:cs="Times New Roman"/>
          <w:sz w:val="24"/>
          <w:szCs w:val="24"/>
          <w:lang w:val="en-GB" w:eastAsia="fr-FR"/>
        </w:rPr>
        <w:t xml:space="preserve">, as well as mereological, </w:t>
      </w:r>
      <w:r w:rsidR="00D52396" w:rsidRPr="00D11A20">
        <w:rPr>
          <w:rFonts w:ascii="Times New Roman" w:eastAsia="Times New Roman" w:hAnsi="Times New Roman" w:cs="Times New Roman"/>
          <w:sz w:val="24"/>
          <w:szCs w:val="24"/>
          <w:lang w:val="en-GB" w:eastAsia="fr-FR"/>
        </w:rPr>
        <w:t xml:space="preserve">quantiﬁcational and referential properties of nominal arguments expressing </w:t>
      </w:r>
      <w:r w:rsidR="00D52396">
        <w:rPr>
          <w:rFonts w:ascii="Times New Roman" w:eastAsia="Times New Roman" w:hAnsi="Times New Roman" w:cs="Times New Roman"/>
          <w:sz w:val="24"/>
          <w:szCs w:val="24"/>
          <w:lang w:val="en-GB" w:eastAsia="fr-FR"/>
        </w:rPr>
        <w:t xml:space="preserve">event </w:t>
      </w:r>
      <w:r w:rsidR="00D52396" w:rsidRPr="00D11A20">
        <w:rPr>
          <w:rFonts w:ascii="Times New Roman" w:eastAsia="Times New Roman" w:hAnsi="Times New Roman" w:cs="Times New Roman"/>
          <w:sz w:val="24"/>
          <w:szCs w:val="24"/>
          <w:lang w:val="en-GB" w:eastAsia="fr-FR"/>
        </w:rPr>
        <w:t>participants (V</w:t>
      </w:r>
      <w:r w:rsidR="00D52396">
        <w:rPr>
          <w:rFonts w:ascii="Times New Roman" w:eastAsia="Times New Roman" w:hAnsi="Times New Roman" w:cs="Times New Roman"/>
          <w:sz w:val="24"/>
          <w:szCs w:val="24"/>
          <w:lang w:val="en-GB" w:eastAsia="fr-FR"/>
        </w:rPr>
        <w:t>erkuyl 1972</w:t>
      </w:r>
      <w:r w:rsidR="00D52396" w:rsidRPr="00D11A20">
        <w:rPr>
          <w:rFonts w:ascii="Times New Roman" w:eastAsia="Times New Roman" w:hAnsi="Times New Roman" w:cs="Times New Roman"/>
          <w:sz w:val="24"/>
          <w:szCs w:val="24"/>
          <w:lang w:val="en-GB" w:eastAsia="fr-FR"/>
        </w:rPr>
        <w:t>, 1992</w:t>
      </w:r>
      <w:r w:rsidR="00D52396">
        <w:rPr>
          <w:rFonts w:ascii="Times New Roman" w:eastAsia="Times New Roman" w:hAnsi="Times New Roman" w:cs="Times New Roman"/>
          <w:sz w:val="24"/>
          <w:szCs w:val="24"/>
          <w:lang w:val="en-GB" w:eastAsia="fr-FR"/>
        </w:rPr>
        <w:t>, Bennett/Parte 1972, Dowty</w:t>
      </w:r>
      <w:r w:rsidR="00D52396" w:rsidRPr="00D11A20">
        <w:rPr>
          <w:rFonts w:ascii="Times New Roman" w:eastAsia="Times New Roman" w:hAnsi="Times New Roman" w:cs="Times New Roman"/>
          <w:sz w:val="24"/>
          <w:szCs w:val="24"/>
          <w:lang w:val="en-GB" w:eastAsia="fr-FR"/>
        </w:rPr>
        <w:t xml:space="preserve"> 1</w:t>
      </w:r>
      <w:r w:rsidR="004E10E0">
        <w:rPr>
          <w:rFonts w:ascii="Times New Roman" w:eastAsia="Times New Roman" w:hAnsi="Times New Roman" w:cs="Times New Roman"/>
          <w:sz w:val="24"/>
          <w:szCs w:val="24"/>
          <w:lang w:val="en-GB" w:eastAsia="fr-FR"/>
        </w:rPr>
        <w:t>979,</w:t>
      </w:r>
      <w:r w:rsidR="00E65C69">
        <w:rPr>
          <w:rFonts w:ascii="Times New Roman" w:eastAsia="Times New Roman" w:hAnsi="Times New Roman" w:cs="Times New Roman"/>
          <w:sz w:val="24"/>
          <w:szCs w:val="24"/>
          <w:lang w:val="en-GB" w:eastAsia="fr-FR"/>
        </w:rPr>
        <w:t xml:space="preserve"> </w:t>
      </w:r>
      <w:r w:rsidR="00D52396">
        <w:rPr>
          <w:rFonts w:ascii="Times New Roman" w:eastAsia="Times New Roman" w:hAnsi="Times New Roman" w:cs="Times New Roman"/>
          <w:sz w:val="24"/>
          <w:szCs w:val="24"/>
          <w:lang w:val="en-GB" w:eastAsia="fr-FR"/>
        </w:rPr>
        <w:t xml:space="preserve">Krifka </w:t>
      </w:r>
      <w:r w:rsidR="00D52396" w:rsidRPr="00D11A20">
        <w:rPr>
          <w:rFonts w:ascii="Times New Roman" w:eastAsia="Times New Roman" w:hAnsi="Times New Roman" w:cs="Times New Roman"/>
          <w:sz w:val="24"/>
          <w:szCs w:val="24"/>
          <w:lang w:val="en-GB" w:eastAsia="fr-FR"/>
        </w:rPr>
        <w:t>1998</w:t>
      </w:r>
      <w:r w:rsidR="00D52396">
        <w:rPr>
          <w:rFonts w:ascii="Times New Roman" w:eastAsia="Times New Roman" w:hAnsi="Times New Roman" w:cs="Times New Roman"/>
          <w:sz w:val="24"/>
          <w:szCs w:val="24"/>
          <w:lang w:val="en-GB" w:eastAsia="fr-FR"/>
        </w:rPr>
        <w:t>).</w:t>
      </w:r>
    </w:p>
    <w:p w:rsidR="00734982" w:rsidRDefault="00D52396" w:rsidP="008C6A36">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lastRenderedPageBreak/>
        <w:t xml:space="preserve">      </w:t>
      </w:r>
      <w:r w:rsidR="00350C59">
        <w:rPr>
          <w:rFonts w:ascii="Times New Roman" w:eastAsia="Times New Roman" w:hAnsi="Times New Roman" w:cs="Times New Roman"/>
          <w:sz w:val="24"/>
          <w:szCs w:val="24"/>
          <w:lang w:val="en-GB" w:eastAsia="fr-FR"/>
        </w:rPr>
        <w:t>Bach</w:t>
      </w:r>
      <w:r w:rsidR="00A201B9">
        <w:rPr>
          <w:rFonts w:ascii="Times New Roman" w:eastAsia="Times New Roman" w:hAnsi="Times New Roman" w:cs="Times New Roman"/>
          <w:sz w:val="24"/>
          <w:szCs w:val="24"/>
          <w:lang w:val="en-GB" w:eastAsia="fr-FR"/>
        </w:rPr>
        <w:t xml:space="preserve"> (1986)</w:t>
      </w:r>
      <w:r>
        <w:rPr>
          <w:rFonts w:ascii="Times New Roman" w:eastAsia="Times New Roman" w:hAnsi="Times New Roman" w:cs="Times New Roman"/>
          <w:sz w:val="24"/>
          <w:szCs w:val="24"/>
          <w:lang w:val="en-GB" w:eastAsia="fr-FR"/>
        </w:rPr>
        <w:t xml:space="preserve"> was the first to explicitly </w:t>
      </w:r>
      <w:r w:rsidR="0023196F">
        <w:rPr>
          <w:rFonts w:ascii="Times New Roman" w:eastAsia="Times New Roman" w:hAnsi="Times New Roman" w:cs="Times New Roman"/>
          <w:sz w:val="24"/>
          <w:szCs w:val="24"/>
          <w:lang w:val="en-GB" w:eastAsia="fr-FR"/>
        </w:rPr>
        <w:t>propose</w:t>
      </w:r>
      <w:r w:rsidR="00350C59">
        <w:rPr>
          <w:rFonts w:ascii="Times New Roman" w:eastAsia="Times New Roman" w:hAnsi="Times New Roman" w:cs="Times New Roman"/>
          <w:sz w:val="24"/>
          <w:szCs w:val="24"/>
          <w:lang w:val="en-GB" w:eastAsia="fr-FR"/>
        </w:rPr>
        <w:t xml:space="preserve"> that </w:t>
      </w:r>
      <w:r w:rsidR="0023196F">
        <w:rPr>
          <w:rFonts w:ascii="Times New Roman" w:eastAsia="Times New Roman" w:hAnsi="Times New Roman" w:cs="Times New Roman"/>
          <w:sz w:val="24"/>
          <w:szCs w:val="24"/>
          <w:lang w:val="en-GB" w:eastAsia="fr-FR"/>
        </w:rPr>
        <w:t xml:space="preserve">the verbal domain of </w:t>
      </w:r>
      <w:r w:rsidR="00350C59">
        <w:rPr>
          <w:rFonts w:ascii="Times New Roman" w:eastAsia="Times New Roman" w:hAnsi="Times New Roman" w:cs="Times New Roman"/>
          <w:sz w:val="24"/>
          <w:szCs w:val="24"/>
          <w:lang w:val="en-GB" w:eastAsia="fr-FR"/>
        </w:rPr>
        <w:t>events divide into a mass and a count domain parallel to that of the nominal domain</w:t>
      </w:r>
      <w:r w:rsidR="00A201B9">
        <w:rPr>
          <w:rFonts w:ascii="Times New Roman" w:eastAsia="Times New Roman" w:hAnsi="Times New Roman" w:cs="Times New Roman"/>
          <w:sz w:val="24"/>
          <w:szCs w:val="24"/>
          <w:lang w:val="en-GB" w:eastAsia="fr-FR"/>
        </w:rPr>
        <w:t xml:space="preserve">, taking the </w:t>
      </w:r>
      <w:r w:rsidR="00B64C22">
        <w:rPr>
          <w:rFonts w:ascii="Times New Roman" w:eastAsia="Times New Roman" w:hAnsi="Times New Roman" w:cs="Times New Roman"/>
          <w:sz w:val="24"/>
          <w:szCs w:val="24"/>
          <w:lang w:val="en-GB" w:eastAsia="fr-FR"/>
        </w:rPr>
        <w:t>extension-based approach</w:t>
      </w:r>
      <w:r>
        <w:rPr>
          <w:rFonts w:ascii="Times New Roman" w:eastAsia="Times New Roman" w:hAnsi="Times New Roman" w:cs="Times New Roman"/>
          <w:sz w:val="24"/>
          <w:szCs w:val="24"/>
          <w:lang w:val="en-GB" w:eastAsia="fr-FR"/>
        </w:rPr>
        <w:t xml:space="preserve"> to the mass-count distinction</w:t>
      </w:r>
      <w:r w:rsidR="00F4291A">
        <w:rPr>
          <w:rFonts w:ascii="Times New Roman" w:eastAsia="Times New Roman" w:hAnsi="Times New Roman" w:cs="Times New Roman"/>
          <w:sz w:val="24"/>
          <w:szCs w:val="24"/>
          <w:lang w:val="en-GB" w:eastAsia="fr-FR"/>
        </w:rPr>
        <w:t xml:space="preserve"> </w:t>
      </w:r>
      <w:r w:rsidR="00EC7045">
        <w:rPr>
          <w:rFonts w:ascii="Times New Roman" w:eastAsia="Times New Roman" w:hAnsi="Times New Roman" w:cs="Times New Roman"/>
          <w:sz w:val="24"/>
          <w:szCs w:val="24"/>
          <w:lang w:val="en-GB" w:eastAsia="fr-FR"/>
        </w:rPr>
        <w:t xml:space="preserve">(see also Krifka </w:t>
      </w:r>
      <w:r w:rsidR="00FE5DCD">
        <w:rPr>
          <w:rFonts w:ascii="Times New Roman" w:eastAsia="Times New Roman" w:hAnsi="Times New Roman" w:cs="Times New Roman"/>
          <w:sz w:val="24"/>
          <w:szCs w:val="24"/>
          <w:lang w:val="en-GB" w:eastAsia="fr-FR"/>
        </w:rPr>
        <w:t xml:space="preserve">1989 </w:t>
      </w:r>
      <w:r w:rsidR="00EC7045">
        <w:rPr>
          <w:rFonts w:ascii="Times New Roman" w:eastAsia="Times New Roman" w:hAnsi="Times New Roman" w:cs="Times New Roman"/>
          <w:sz w:val="24"/>
          <w:szCs w:val="24"/>
          <w:lang w:val="en-GB" w:eastAsia="fr-FR"/>
        </w:rPr>
        <w:t>and Champollion</w:t>
      </w:r>
      <w:r w:rsidR="00FE5DCD">
        <w:rPr>
          <w:rFonts w:ascii="Times New Roman" w:eastAsia="Times New Roman" w:hAnsi="Times New Roman" w:cs="Times New Roman"/>
          <w:sz w:val="24"/>
          <w:szCs w:val="24"/>
          <w:lang w:val="en-GB" w:eastAsia="fr-FR"/>
        </w:rPr>
        <w:t xml:space="preserve"> 2017</w:t>
      </w:r>
      <w:r w:rsidR="00EC7045">
        <w:rPr>
          <w:rFonts w:ascii="Times New Roman" w:eastAsia="Times New Roman" w:hAnsi="Times New Roman" w:cs="Times New Roman"/>
          <w:sz w:val="24"/>
          <w:szCs w:val="24"/>
          <w:lang w:val="en-GB" w:eastAsia="fr-FR"/>
        </w:rPr>
        <w:t>)</w:t>
      </w:r>
      <w:r w:rsidR="00A201B9">
        <w:rPr>
          <w:rFonts w:ascii="Times New Roman" w:eastAsia="Times New Roman" w:hAnsi="Times New Roman" w:cs="Times New Roman"/>
          <w:sz w:val="24"/>
          <w:szCs w:val="24"/>
          <w:lang w:val="en-GB" w:eastAsia="fr-FR"/>
        </w:rPr>
        <w:t xml:space="preserve">. Bach </w:t>
      </w:r>
      <w:r w:rsidR="00350C59">
        <w:rPr>
          <w:rFonts w:ascii="Times New Roman" w:eastAsia="Times New Roman" w:hAnsi="Times New Roman" w:cs="Times New Roman"/>
          <w:sz w:val="24"/>
          <w:szCs w:val="24"/>
          <w:lang w:val="en-GB" w:eastAsia="fr-FR"/>
        </w:rPr>
        <w:t>associates events not with verbs</w:t>
      </w:r>
      <w:r w:rsidR="0023196F">
        <w:rPr>
          <w:rFonts w:ascii="Times New Roman" w:eastAsia="Times New Roman" w:hAnsi="Times New Roman" w:cs="Times New Roman"/>
          <w:sz w:val="24"/>
          <w:szCs w:val="24"/>
          <w:lang w:val="en-GB" w:eastAsia="fr-FR"/>
        </w:rPr>
        <w:t>, though</w:t>
      </w:r>
      <w:r w:rsidR="00350C59">
        <w:rPr>
          <w:rFonts w:ascii="Times New Roman" w:eastAsia="Times New Roman" w:hAnsi="Times New Roman" w:cs="Times New Roman"/>
          <w:sz w:val="24"/>
          <w:szCs w:val="24"/>
          <w:lang w:val="en-GB" w:eastAsia="fr-FR"/>
        </w:rPr>
        <w:t xml:space="preserve"> (as Davidsonian arguments), but rather takes </w:t>
      </w:r>
      <w:r w:rsidR="005237B7">
        <w:rPr>
          <w:rFonts w:ascii="Times New Roman" w:eastAsia="Times New Roman" w:hAnsi="Times New Roman" w:cs="Times New Roman"/>
          <w:sz w:val="24"/>
          <w:szCs w:val="24"/>
          <w:lang w:val="en-GB" w:eastAsia="fr-FR"/>
        </w:rPr>
        <w:t>sets of events</w:t>
      </w:r>
      <w:r w:rsidR="00350C59">
        <w:rPr>
          <w:rFonts w:ascii="Times New Roman" w:eastAsia="Times New Roman" w:hAnsi="Times New Roman" w:cs="Times New Roman"/>
          <w:sz w:val="24"/>
          <w:szCs w:val="24"/>
          <w:lang w:val="en-GB" w:eastAsia="fr-FR"/>
        </w:rPr>
        <w:t xml:space="preserve"> to be </w:t>
      </w:r>
      <w:r w:rsidR="005237B7">
        <w:rPr>
          <w:rFonts w:ascii="Times New Roman" w:eastAsia="Times New Roman" w:hAnsi="Times New Roman" w:cs="Times New Roman"/>
          <w:sz w:val="24"/>
          <w:szCs w:val="24"/>
          <w:lang w:val="en-GB" w:eastAsia="fr-FR"/>
        </w:rPr>
        <w:t xml:space="preserve">the </w:t>
      </w:r>
      <w:r w:rsidR="00C86AC4">
        <w:rPr>
          <w:rFonts w:ascii="Times New Roman" w:eastAsia="Times New Roman" w:hAnsi="Times New Roman" w:cs="Times New Roman"/>
          <w:sz w:val="24"/>
          <w:szCs w:val="24"/>
          <w:lang w:val="en-GB" w:eastAsia="fr-FR"/>
        </w:rPr>
        <w:t xml:space="preserve">denotations of </w:t>
      </w:r>
      <w:r w:rsidR="00A31220">
        <w:rPr>
          <w:rFonts w:ascii="Times New Roman" w:eastAsia="Times New Roman" w:hAnsi="Times New Roman" w:cs="Times New Roman"/>
          <w:sz w:val="24"/>
          <w:szCs w:val="24"/>
          <w:lang w:val="en-GB" w:eastAsia="fr-FR"/>
        </w:rPr>
        <w:t xml:space="preserve">more complex </w:t>
      </w:r>
      <w:r w:rsidR="00F540A9">
        <w:rPr>
          <w:rFonts w:ascii="Times New Roman" w:eastAsia="Times New Roman" w:hAnsi="Times New Roman" w:cs="Times New Roman"/>
          <w:sz w:val="24"/>
          <w:szCs w:val="24"/>
          <w:lang w:val="en-GB" w:eastAsia="fr-FR"/>
        </w:rPr>
        <w:t xml:space="preserve">verbal </w:t>
      </w:r>
      <w:r w:rsidR="00A31220">
        <w:rPr>
          <w:rFonts w:ascii="Times New Roman" w:eastAsia="Times New Roman" w:hAnsi="Times New Roman" w:cs="Times New Roman"/>
          <w:sz w:val="24"/>
          <w:szCs w:val="24"/>
          <w:lang w:val="en-GB" w:eastAsia="fr-FR"/>
        </w:rPr>
        <w:t xml:space="preserve">or sentential expressions </w:t>
      </w:r>
      <w:r w:rsidR="009C0955">
        <w:rPr>
          <w:rFonts w:ascii="Times New Roman" w:eastAsia="Times New Roman" w:hAnsi="Times New Roman" w:cs="Times New Roman"/>
          <w:sz w:val="24"/>
          <w:szCs w:val="24"/>
          <w:lang w:val="en-GB" w:eastAsia="fr-FR"/>
        </w:rPr>
        <w:t>whose composition</w:t>
      </w:r>
      <w:r w:rsidR="00350C59">
        <w:rPr>
          <w:rFonts w:ascii="Times New Roman" w:eastAsia="Times New Roman" w:hAnsi="Times New Roman" w:cs="Times New Roman"/>
          <w:sz w:val="24"/>
          <w:szCs w:val="24"/>
          <w:lang w:val="en-GB" w:eastAsia="fr-FR"/>
        </w:rPr>
        <w:t xml:space="preserve"> </w:t>
      </w:r>
      <w:r w:rsidR="007C52DC">
        <w:rPr>
          <w:rFonts w:ascii="Times New Roman" w:eastAsia="Times New Roman" w:hAnsi="Times New Roman" w:cs="Times New Roman"/>
          <w:sz w:val="24"/>
          <w:szCs w:val="24"/>
          <w:lang w:val="en-GB" w:eastAsia="fr-FR"/>
        </w:rPr>
        <w:t>influences the relevant mereological properties</w:t>
      </w:r>
      <w:r w:rsidR="00A201B9">
        <w:rPr>
          <w:rFonts w:ascii="Times New Roman" w:eastAsia="Times New Roman" w:hAnsi="Times New Roman" w:cs="Times New Roman"/>
          <w:sz w:val="24"/>
          <w:szCs w:val="24"/>
          <w:lang w:val="en-GB" w:eastAsia="fr-FR"/>
        </w:rPr>
        <w:t xml:space="preserve">. </w:t>
      </w:r>
      <w:r w:rsidR="00F540A9">
        <w:rPr>
          <w:rFonts w:ascii="Times New Roman" w:eastAsia="Times New Roman" w:hAnsi="Times New Roman" w:cs="Times New Roman"/>
          <w:sz w:val="24"/>
          <w:szCs w:val="24"/>
          <w:lang w:val="en-GB" w:eastAsia="fr-FR"/>
        </w:rPr>
        <w:t xml:space="preserve">Those denotations </w:t>
      </w:r>
      <w:r w:rsidR="00350C59">
        <w:rPr>
          <w:rFonts w:ascii="Times New Roman" w:eastAsia="Times New Roman" w:hAnsi="Times New Roman" w:cs="Times New Roman"/>
          <w:sz w:val="24"/>
          <w:szCs w:val="24"/>
          <w:lang w:val="en-GB" w:eastAsia="fr-FR"/>
        </w:rPr>
        <w:t xml:space="preserve">are then classified </w:t>
      </w:r>
      <w:r w:rsidR="004A2A52">
        <w:rPr>
          <w:rFonts w:ascii="Times New Roman" w:eastAsia="Times New Roman" w:hAnsi="Times New Roman" w:cs="Times New Roman"/>
          <w:sz w:val="24"/>
          <w:szCs w:val="24"/>
          <w:lang w:val="en-GB" w:eastAsia="fr-FR"/>
        </w:rPr>
        <w:t>just like that of</w:t>
      </w:r>
      <w:r w:rsidR="00350C59">
        <w:rPr>
          <w:rFonts w:ascii="Times New Roman" w:eastAsia="Times New Roman" w:hAnsi="Times New Roman" w:cs="Times New Roman"/>
          <w:sz w:val="24"/>
          <w:szCs w:val="24"/>
          <w:lang w:val="en-GB" w:eastAsia="fr-FR"/>
        </w:rPr>
        <w:t xml:space="preserve"> nouns</w:t>
      </w:r>
      <w:r w:rsidR="00F540A9">
        <w:rPr>
          <w:rFonts w:ascii="Times New Roman" w:eastAsia="Times New Roman" w:hAnsi="Times New Roman" w:cs="Times New Roman"/>
          <w:sz w:val="24"/>
          <w:szCs w:val="24"/>
          <w:lang w:val="en-GB" w:eastAsia="fr-FR"/>
        </w:rPr>
        <w:t>: as</w:t>
      </w:r>
      <w:r w:rsidR="007D6815">
        <w:rPr>
          <w:rFonts w:ascii="Times New Roman" w:eastAsia="Times New Roman" w:hAnsi="Times New Roman" w:cs="Times New Roman"/>
          <w:sz w:val="24"/>
          <w:szCs w:val="24"/>
          <w:lang w:val="en-GB" w:eastAsia="fr-FR"/>
        </w:rPr>
        <w:t xml:space="preserve"> mass in case they are </w:t>
      </w:r>
      <w:r w:rsidR="00350C59">
        <w:rPr>
          <w:rFonts w:ascii="Times New Roman" w:eastAsia="Times New Roman" w:hAnsi="Times New Roman" w:cs="Times New Roman"/>
          <w:sz w:val="24"/>
          <w:szCs w:val="24"/>
          <w:lang w:val="en-GB" w:eastAsia="fr-FR"/>
        </w:rPr>
        <w:t>cumulative</w:t>
      </w:r>
      <w:r w:rsidR="00F4291A">
        <w:rPr>
          <w:rFonts w:ascii="Times New Roman" w:eastAsia="Times New Roman" w:hAnsi="Times New Roman" w:cs="Times New Roman"/>
          <w:sz w:val="24"/>
          <w:szCs w:val="24"/>
          <w:lang w:val="en-GB" w:eastAsia="fr-FR"/>
        </w:rPr>
        <w:t xml:space="preserve"> and </w:t>
      </w:r>
      <w:r w:rsidR="00727463">
        <w:rPr>
          <w:rFonts w:ascii="Times New Roman" w:eastAsia="Times New Roman" w:hAnsi="Times New Roman" w:cs="Times New Roman"/>
          <w:sz w:val="24"/>
          <w:szCs w:val="24"/>
          <w:lang w:val="en-GB" w:eastAsia="fr-FR"/>
        </w:rPr>
        <w:t>divisive</w:t>
      </w:r>
      <w:r w:rsidR="00F4291A">
        <w:rPr>
          <w:rFonts w:ascii="Times New Roman" w:eastAsia="Times New Roman" w:hAnsi="Times New Roman" w:cs="Times New Roman"/>
          <w:sz w:val="24"/>
          <w:szCs w:val="24"/>
          <w:lang w:val="en-GB" w:eastAsia="fr-FR"/>
        </w:rPr>
        <w:t xml:space="preserve"> </w:t>
      </w:r>
      <w:r w:rsidR="004A2A52">
        <w:rPr>
          <w:rFonts w:ascii="Times New Roman" w:eastAsia="Times New Roman" w:hAnsi="Times New Roman" w:cs="Times New Roman"/>
          <w:sz w:val="24"/>
          <w:szCs w:val="24"/>
          <w:lang w:val="en-GB" w:eastAsia="fr-FR"/>
        </w:rPr>
        <w:t>(homogenous)</w:t>
      </w:r>
      <w:r w:rsidR="00E05C37">
        <w:rPr>
          <w:rFonts w:ascii="Times New Roman" w:eastAsia="Times New Roman" w:hAnsi="Times New Roman" w:cs="Times New Roman"/>
          <w:sz w:val="24"/>
          <w:szCs w:val="24"/>
          <w:lang w:val="en-GB" w:eastAsia="fr-FR"/>
        </w:rPr>
        <w:t xml:space="preserve"> (</w:t>
      </w:r>
      <w:r w:rsidR="00E05C37" w:rsidRPr="009C2548">
        <w:rPr>
          <w:rFonts w:ascii="Times New Roman" w:eastAsia="Times New Roman" w:hAnsi="Times New Roman" w:cs="Times New Roman"/>
          <w:i/>
          <w:sz w:val="24"/>
          <w:szCs w:val="24"/>
          <w:lang w:val="en-GB" w:eastAsia="fr-FR"/>
        </w:rPr>
        <w:t>John ra</w:t>
      </w:r>
      <w:r w:rsidR="00076E70">
        <w:rPr>
          <w:rFonts w:ascii="Times New Roman" w:eastAsia="Times New Roman" w:hAnsi="Times New Roman" w:cs="Times New Roman"/>
          <w:i/>
          <w:sz w:val="24"/>
          <w:szCs w:val="24"/>
          <w:lang w:val="en-GB" w:eastAsia="fr-FR"/>
        </w:rPr>
        <w:t xml:space="preserve">n, John </w:t>
      </w:r>
      <w:r w:rsidR="009C0955">
        <w:rPr>
          <w:rFonts w:ascii="Times New Roman" w:eastAsia="Times New Roman" w:hAnsi="Times New Roman" w:cs="Times New Roman"/>
          <w:i/>
          <w:sz w:val="24"/>
          <w:szCs w:val="24"/>
          <w:lang w:val="en-GB" w:eastAsia="fr-FR"/>
        </w:rPr>
        <w:t>drank win</w:t>
      </w:r>
      <w:r w:rsidR="00076E70">
        <w:rPr>
          <w:rFonts w:ascii="Times New Roman" w:eastAsia="Times New Roman" w:hAnsi="Times New Roman" w:cs="Times New Roman"/>
          <w:i/>
          <w:sz w:val="24"/>
          <w:szCs w:val="24"/>
          <w:lang w:val="en-GB" w:eastAsia="fr-FR"/>
        </w:rPr>
        <w:t>e</w:t>
      </w:r>
      <w:r w:rsidR="00E05C37">
        <w:rPr>
          <w:rFonts w:ascii="Times New Roman" w:eastAsia="Times New Roman" w:hAnsi="Times New Roman" w:cs="Times New Roman"/>
          <w:sz w:val="24"/>
          <w:szCs w:val="24"/>
          <w:lang w:val="en-GB" w:eastAsia="fr-FR"/>
        </w:rPr>
        <w:t>)</w:t>
      </w:r>
      <w:r w:rsidR="007D6815">
        <w:rPr>
          <w:rFonts w:ascii="Times New Roman" w:eastAsia="Times New Roman" w:hAnsi="Times New Roman" w:cs="Times New Roman"/>
          <w:sz w:val="24"/>
          <w:szCs w:val="24"/>
          <w:lang w:val="en-GB" w:eastAsia="fr-FR"/>
        </w:rPr>
        <w:t>,</w:t>
      </w:r>
      <w:r w:rsidR="00F4291A">
        <w:rPr>
          <w:rFonts w:ascii="Times New Roman" w:eastAsia="Times New Roman" w:hAnsi="Times New Roman" w:cs="Times New Roman"/>
          <w:sz w:val="24"/>
          <w:szCs w:val="24"/>
          <w:lang w:val="en-GB" w:eastAsia="fr-FR"/>
        </w:rPr>
        <w:t xml:space="preserve"> singular count</w:t>
      </w:r>
      <w:r w:rsidR="00E05C37">
        <w:rPr>
          <w:rFonts w:ascii="Times New Roman" w:eastAsia="Times New Roman" w:hAnsi="Times New Roman" w:cs="Times New Roman"/>
          <w:sz w:val="24"/>
          <w:szCs w:val="24"/>
          <w:lang w:val="en-GB" w:eastAsia="fr-FR"/>
        </w:rPr>
        <w:t xml:space="preserve"> </w:t>
      </w:r>
      <w:r w:rsidR="007D6815">
        <w:rPr>
          <w:rFonts w:ascii="Times New Roman" w:eastAsia="Times New Roman" w:hAnsi="Times New Roman" w:cs="Times New Roman"/>
          <w:sz w:val="24"/>
          <w:szCs w:val="24"/>
          <w:lang w:val="en-GB" w:eastAsia="fr-FR"/>
        </w:rPr>
        <w:t>in case they are atomic (</w:t>
      </w:r>
      <w:r w:rsidR="00076E70">
        <w:rPr>
          <w:rFonts w:ascii="Times New Roman" w:eastAsia="Times New Roman" w:hAnsi="Times New Roman" w:cs="Times New Roman"/>
          <w:i/>
          <w:sz w:val="24"/>
          <w:szCs w:val="24"/>
          <w:lang w:val="en-GB" w:eastAsia="fr-FR"/>
        </w:rPr>
        <w:t xml:space="preserve">John ate </w:t>
      </w:r>
      <w:r w:rsidR="004A2A52">
        <w:rPr>
          <w:rFonts w:ascii="Times New Roman" w:eastAsia="Times New Roman" w:hAnsi="Times New Roman" w:cs="Times New Roman"/>
          <w:i/>
          <w:sz w:val="24"/>
          <w:szCs w:val="24"/>
          <w:lang w:val="en-GB" w:eastAsia="fr-FR"/>
        </w:rPr>
        <w:t>the</w:t>
      </w:r>
      <w:r w:rsidR="00076E70">
        <w:rPr>
          <w:rFonts w:ascii="Times New Roman" w:eastAsia="Times New Roman" w:hAnsi="Times New Roman" w:cs="Times New Roman"/>
          <w:i/>
          <w:sz w:val="24"/>
          <w:szCs w:val="24"/>
          <w:lang w:val="en-GB" w:eastAsia="fr-FR"/>
        </w:rPr>
        <w:t xml:space="preserve"> apple</w:t>
      </w:r>
      <w:r w:rsidR="00734982">
        <w:rPr>
          <w:rFonts w:ascii="Times New Roman" w:eastAsia="Times New Roman" w:hAnsi="Times New Roman" w:cs="Times New Roman"/>
          <w:i/>
          <w:sz w:val="24"/>
          <w:szCs w:val="24"/>
          <w:lang w:val="en-GB" w:eastAsia="fr-FR"/>
        </w:rPr>
        <w:t>, John ran to the house</w:t>
      </w:r>
      <w:r w:rsidR="00E05C37">
        <w:rPr>
          <w:rFonts w:ascii="Times New Roman" w:eastAsia="Times New Roman" w:hAnsi="Times New Roman" w:cs="Times New Roman"/>
          <w:sz w:val="24"/>
          <w:szCs w:val="24"/>
          <w:lang w:val="en-GB" w:eastAsia="fr-FR"/>
        </w:rPr>
        <w:t>)</w:t>
      </w:r>
      <w:r w:rsidR="00F4291A">
        <w:rPr>
          <w:rFonts w:ascii="Times New Roman" w:eastAsia="Times New Roman" w:hAnsi="Times New Roman" w:cs="Times New Roman"/>
          <w:sz w:val="24"/>
          <w:szCs w:val="24"/>
          <w:lang w:val="en-GB" w:eastAsia="fr-FR"/>
        </w:rPr>
        <w:t xml:space="preserve"> and </w:t>
      </w:r>
      <w:r w:rsidR="007D6815">
        <w:rPr>
          <w:rFonts w:ascii="Times New Roman" w:eastAsia="Times New Roman" w:hAnsi="Times New Roman" w:cs="Times New Roman"/>
          <w:sz w:val="24"/>
          <w:szCs w:val="24"/>
          <w:lang w:val="en-GB" w:eastAsia="fr-FR"/>
        </w:rPr>
        <w:t xml:space="preserve">plural in case they consist of sums of atomic events </w:t>
      </w:r>
      <w:r w:rsidR="00E05C37">
        <w:rPr>
          <w:rFonts w:ascii="Times New Roman" w:eastAsia="Times New Roman" w:hAnsi="Times New Roman" w:cs="Times New Roman"/>
          <w:sz w:val="24"/>
          <w:szCs w:val="24"/>
          <w:lang w:val="en-GB" w:eastAsia="fr-FR"/>
        </w:rPr>
        <w:t>(</w:t>
      </w:r>
      <w:r w:rsidR="00E05C37" w:rsidRPr="009C2548">
        <w:rPr>
          <w:rFonts w:ascii="Times New Roman" w:eastAsia="Times New Roman" w:hAnsi="Times New Roman" w:cs="Times New Roman"/>
          <w:i/>
          <w:sz w:val="24"/>
          <w:szCs w:val="24"/>
          <w:lang w:val="en-GB" w:eastAsia="fr-FR"/>
        </w:rPr>
        <w:t>John jumped</w:t>
      </w:r>
      <w:r w:rsidR="00076E70">
        <w:rPr>
          <w:rFonts w:ascii="Times New Roman" w:eastAsia="Times New Roman" w:hAnsi="Times New Roman" w:cs="Times New Roman"/>
          <w:i/>
          <w:sz w:val="24"/>
          <w:szCs w:val="24"/>
          <w:lang w:val="en-GB" w:eastAsia="fr-FR"/>
        </w:rPr>
        <w:t>, John ate apples</w:t>
      </w:r>
      <w:r w:rsidR="00E05C37">
        <w:rPr>
          <w:rFonts w:ascii="Times New Roman" w:eastAsia="Times New Roman" w:hAnsi="Times New Roman" w:cs="Times New Roman"/>
          <w:sz w:val="24"/>
          <w:szCs w:val="24"/>
          <w:lang w:val="en-GB" w:eastAsia="fr-FR"/>
        </w:rPr>
        <w:t>).</w:t>
      </w:r>
      <w:r w:rsidR="008C6A36">
        <w:rPr>
          <w:rFonts w:ascii="Times New Roman" w:eastAsia="Times New Roman" w:hAnsi="Times New Roman" w:cs="Times New Roman"/>
          <w:sz w:val="24"/>
          <w:szCs w:val="24"/>
          <w:lang w:val="en-GB" w:eastAsia="fr-FR"/>
        </w:rPr>
        <w:t xml:space="preserve"> </w:t>
      </w:r>
    </w:p>
    <w:p w:rsidR="009C7E2E" w:rsidRDefault="00792091"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F9239D">
        <w:rPr>
          <w:rFonts w:ascii="Times New Roman" w:eastAsia="Times New Roman" w:hAnsi="Times New Roman" w:cs="Times New Roman"/>
          <w:sz w:val="24"/>
          <w:szCs w:val="24"/>
          <w:lang w:val="en-GB" w:eastAsia="fr-FR"/>
        </w:rPr>
        <w:t xml:space="preserve">The aim of this paper </w:t>
      </w:r>
      <w:r w:rsidR="00D169AA">
        <w:rPr>
          <w:rFonts w:ascii="Times New Roman" w:eastAsia="Times New Roman" w:hAnsi="Times New Roman" w:cs="Times New Roman"/>
          <w:sz w:val="24"/>
          <w:szCs w:val="24"/>
          <w:lang w:val="en-GB" w:eastAsia="fr-FR"/>
        </w:rPr>
        <w:t xml:space="preserve">is </w:t>
      </w:r>
      <w:r w:rsidR="00F9239D">
        <w:rPr>
          <w:rFonts w:ascii="Times New Roman" w:eastAsia="Times New Roman" w:hAnsi="Times New Roman" w:cs="Times New Roman"/>
          <w:sz w:val="24"/>
          <w:szCs w:val="24"/>
          <w:lang w:val="en-GB" w:eastAsia="fr-FR"/>
        </w:rPr>
        <w:t xml:space="preserve">not to put into </w:t>
      </w:r>
      <w:r w:rsidR="00E57CD3">
        <w:rPr>
          <w:rFonts w:ascii="Times New Roman" w:eastAsia="Times New Roman" w:hAnsi="Times New Roman" w:cs="Times New Roman"/>
          <w:sz w:val="24"/>
          <w:szCs w:val="24"/>
          <w:lang w:val="en-GB" w:eastAsia="fr-FR"/>
        </w:rPr>
        <w:t>doubt</w:t>
      </w:r>
      <w:r>
        <w:rPr>
          <w:rFonts w:ascii="Times New Roman" w:eastAsia="Times New Roman" w:hAnsi="Times New Roman" w:cs="Times New Roman"/>
          <w:sz w:val="24"/>
          <w:szCs w:val="24"/>
          <w:lang w:val="en-GB" w:eastAsia="fr-FR"/>
        </w:rPr>
        <w:t xml:space="preserve"> the paral</w:t>
      </w:r>
      <w:r w:rsidR="00907BD9">
        <w:rPr>
          <w:rFonts w:ascii="Times New Roman" w:eastAsia="Times New Roman" w:hAnsi="Times New Roman" w:cs="Times New Roman"/>
          <w:sz w:val="24"/>
          <w:szCs w:val="24"/>
          <w:lang w:val="en-GB" w:eastAsia="fr-FR"/>
        </w:rPr>
        <w:t>l</w:t>
      </w:r>
      <w:r>
        <w:rPr>
          <w:rFonts w:ascii="Times New Roman" w:eastAsia="Times New Roman" w:hAnsi="Times New Roman" w:cs="Times New Roman"/>
          <w:sz w:val="24"/>
          <w:szCs w:val="24"/>
          <w:lang w:val="en-GB" w:eastAsia="fr-FR"/>
        </w:rPr>
        <w:t>elisms between exte</w:t>
      </w:r>
      <w:r w:rsidR="00907BD9">
        <w:rPr>
          <w:rFonts w:ascii="Times New Roman" w:eastAsia="Times New Roman" w:hAnsi="Times New Roman" w:cs="Times New Roman"/>
          <w:sz w:val="24"/>
          <w:szCs w:val="24"/>
          <w:lang w:val="en-GB" w:eastAsia="fr-FR"/>
        </w:rPr>
        <w:t>n</w:t>
      </w:r>
      <w:r>
        <w:rPr>
          <w:rFonts w:ascii="Times New Roman" w:eastAsia="Times New Roman" w:hAnsi="Times New Roman" w:cs="Times New Roman"/>
          <w:sz w:val="24"/>
          <w:szCs w:val="24"/>
          <w:lang w:val="en-GB" w:eastAsia="fr-FR"/>
        </w:rPr>
        <w:t>sions of count and mass nouns and telic and atelic event predicates (or achievements/</w:t>
      </w:r>
      <w:r w:rsidR="00907BD9">
        <w:rPr>
          <w:rFonts w:ascii="Times New Roman" w:eastAsia="Times New Roman" w:hAnsi="Times New Roman" w:cs="Times New Roman"/>
          <w:sz w:val="24"/>
          <w:szCs w:val="24"/>
          <w:lang w:val="en-GB" w:eastAsia="fr-FR"/>
        </w:rPr>
        <w:t>accomplishments) in terms of properties such as atomicity, cumulativity, and homogeneity.</w:t>
      </w:r>
      <w:r w:rsidR="006672DE" w:rsidRPr="006672DE">
        <w:rPr>
          <w:rStyle w:val="FootnoteReference"/>
          <w:rFonts w:ascii="Times New Roman" w:hAnsi="Times New Roman" w:cs="Times New Roman"/>
          <w:sz w:val="24"/>
          <w:szCs w:val="24"/>
          <w:lang w:val="en-US"/>
        </w:rPr>
        <w:t xml:space="preserve"> </w:t>
      </w:r>
      <w:r w:rsidR="006672DE">
        <w:rPr>
          <w:rStyle w:val="FootnoteReference"/>
          <w:rFonts w:ascii="Times New Roman" w:hAnsi="Times New Roman" w:cs="Times New Roman"/>
          <w:sz w:val="24"/>
          <w:szCs w:val="24"/>
          <w:lang w:val="en-US"/>
        </w:rPr>
        <w:footnoteReference w:id="17"/>
      </w:r>
      <w:r w:rsidR="00907BD9">
        <w:rPr>
          <w:rFonts w:ascii="Times New Roman" w:eastAsia="Times New Roman" w:hAnsi="Times New Roman" w:cs="Times New Roman"/>
          <w:sz w:val="24"/>
          <w:szCs w:val="24"/>
          <w:lang w:val="en-GB" w:eastAsia="fr-FR"/>
        </w:rPr>
        <w:t xml:space="preserve"> </w:t>
      </w:r>
      <w:r w:rsidR="001A21C1">
        <w:rPr>
          <w:rFonts w:ascii="Times New Roman" w:eastAsia="Times New Roman" w:hAnsi="Times New Roman" w:cs="Times New Roman"/>
          <w:sz w:val="24"/>
          <w:szCs w:val="24"/>
          <w:lang w:val="en-GB" w:eastAsia="fr-FR"/>
        </w:rPr>
        <w:t>It does not question their</w:t>
      </w:r>
      <w:r w:rsidR="00907BD9">
        <w:rPr>
          <w:rFonts w:ascii="Times New Roman" w:eastAsia="Times New Roman" w:hAnsi="Times New Roman" w:cs="Times New Roman"/>
          <w:sz w:val="24"/>
          <w:szCs w:val="24"/>
          <w:lang w:val="en-GB" w:eastAsia="fr-FR"/>
        </w:rPr>
        <w:t xml:space="preserve"> </w:t>
      </w:r>
      <w:r w:rsidR="001A21C1">
        <w:rPr>
          <w:rFonts w:ascii="Times New Roman" w:eastAsia="Times New Roman" w:hAnsi="Times New Roman" w:cs="Times New Roman"/>
          <w:sz w:val="24"/>
          <w:szCs w:val="24"/>
          <w:lang w:val="en-GB" w:eastAsia="fr-FR"/>
        </w:rPr>
        <w:t xml:space="preserve">role </w:t>
      </w:r>
      <w:r w:rsidR="00907BD9">
        <w:rPr>
          <w:rFonts w:ascii="Times New Roman" w:eastAsia="Times New Roman" w:hAnsi="Times New Roman" w:cs="Times New Roman"/>
          <w:sz w:val="24"/>
          <w:szCs w:val="24"/>
          <w:lang w:val="en-GB" w:eastAsia="fr-FR"/>
        </w:rPr>
        <w:t xml:space="preserve">for explaining the </w:t>
      </w:r>
      <w:r w:rsidR="001A21C1">
        <w:rPr>
          <w:rFonts w:ascii="Times New Roman" w:eastAsia="Times New Roman" w:hAnsi="Times New Roman" w:cs="Times New Roman"/>
          <w:sz w:val="24"/>
          <w:szCs w:val="24"/>
          <w:lang w:val="en-GB" w:eastAsia="fr-FR"/>
        </w:rPr>
        <w:t xml:space="preserve">choices </w:t>
      </w:r>
      <w:r w:rsidR="00907BD9">
        <w:rPr>
          <w:rFonts w:ascii="Times New Roman" w:eastAsia="Times New Roman" w:hAnsi="Times New Roman" w:cs="Times New Roman"/>
          <w:sz w:val="24"/>
          <w:szCs w:val="24"/>
          <w:lang w:val="en-GB" w:eastAsia="fr-FR"/>
        </w:rPr>
        <w:t>of adverbials as well as other semantic p</w:t>
      </w:r>
      <w:r w:rsidR="009C7E2E">
        <w:rPr>
          <w:rFonts w:ascii="Times New Roman" w:eastAsia="Times New Roman" w:hAnsi="Times New Roman" w:cs="Times New Roman"/>
          <w:sz w:val="24"/>
          <w:szCs w:val="24"/>
          <w:lang w:val="en-GB" w:eastAsia="fr-FR"/>
        </w:rPr>
        <w:t xml:space="preserve">henomena. </w:t>
      </w:r>
      <w:r w:rsidR="001A21C1">
        <w:rPr>
          <w:rFonts w:ascii="Times New Roman" w:eastAsia="Times New Roman" w:hAnsi="Times New Roman" w:cs="Times New Roman"/>
          <w:sz w:val="24"/>
          <w:szCs w:val="24"/>
          <w:lang w:val="en-GB" w:eastAsia="fr-FR"/>
        </w:rPr>
        <w:t xml:space="preserve">The point rather is that they do not </w:t>
      </w:r>
      <w:r w:rsidR="009C7E2E">
        <w:rPr>
          <w:rFonts w:ascii="Times New Roman" w:eastAsia="Times New Roman" w:hAnsi="Times New Roman" w:cs="Times New Roman"/>
          <w:sz w:val="24"/>
          <w:szCs w:val="24"/>
          <w:lang w:val="en-GB" w:eastAsia="fr-FR"/>
        </w:rPr>
        <w:t>match the proper classification of verbs in terms of the mass-count distinction: all verbs show diagnostics of mass rath</w:t>
      </w:r>
      <w:r w:rsidR="00F9239D">
        <w:rPr>
          <w:rFonts w:ascii="Times New Roman" w:eastAsia="Times New Roman" w:hAnsi="Times New Roman" w:cs="Times New Roman"/>
          <w:sz w:val="24"/>
          <w:szCs w:val="24"/>
          <w:lang w:val="en-GB" w:eastAsia="fr-FR"/>
        </w:rPr>
        <w:t xml:space="preserve">er than count, regardless of </w:t>
      </w:r>
      <w:r w:rsidR="00D169AA">
        <w:rPr>
          <w:rFonts w:ascii="Times New Roman" w:eastAsia="Times New Roman" w:hAnsi="Times New Roman" w:cs="Times New Roman"/>
          <w:sz w:val="24"/>
          <w:szCs w:val="24"/>
          <w:lang w:val="en-GB" w:eastAsia="fr-FR"/>
        </w:rPr>
        <w:t xml:space="preserve">the </w:t>
      </w:r>
      <w:r w:rsidR="00F9239D">
        <w:rPr>
          <w:rFonts w:ascii="Times New Roman" w:eastAsia="Times New Roman" w:hAnsi="Times New Roman" w:cs="Times New Roman"/>
          <w:sz w:val="24"/>
          <w:szCs w:val="24"/>
          <w:lang w:val="en-GB" w:eastAsia="fr-FR"/>
        </w:rPr>
        <w:t>sem</w:t>
      </w:r>
      <w:r w:rsidR="009C7E2E">
        <w:rPr>
          <w:rFonts w:ascii="Times New Roman" w:eastAsia="Times New Roman" w:hAnsi="Times New Roman" w:cs="Times New Roman"/>
          <w:sz w:val="24"/>
          <w:szCs w:val="24"/>
          <w:lang w:val="en-GB" w:eastAsia="fr-FR"/>
        </w:rPr>
        <w:t>antic</w:t>
      </w:r>
      <w:r w:rsidR="00D169AA">
        <w:rPr>
          <w:rFonts w:ascii="Times New Roman" w:eastAsia="Times New Roman" w:hAnsi="Times New Roman" w:cs="Times New Roman"/>
          <w:sz w:val="24"/>
          <w:szCs w:val="24"/>
          <w:lang w:val="en-GB" w:eastAsia="fr-FR"/>
        </w:rPr>
        <w:t xml:space="preserve"> (extensional-mereological)</w:t>
      </w:r>
      <w:r w:rsidR="009C7E2E">
        <w:rPr>
          <w:rFonts w:ascii="Times New Roman" w:eastAsia="Times New Roman" w:hAnsi="Times New Roman" w:cs="Times New Roman"/>
          <w:sz w:val="24"/>
          <w:szCs w:val="24"/>
          <w:lang w:val="en-GB" w:eastAsia="fr-FR"/>
        </w:rPr>
        <w:t xml:space="preserve"> properties of </w:t>
      </w:r>
      <w:r w:rsidR="00D169AA">
        <w:rPr>
          <w:rFonts w:ascii="Times New Roman" w:eastAsia="Times New Roman" w:hAnsi="Times New Roman" w:cs="Times New Roman"/>
          <w:sz w:val="24"/>
          <w:szCs w:val="24"/>
          <w:lang w:val="en-GB" w:eastAsia="fr-FR"/>
        </w:rPr>
        <w:t xml:space="preserve">the </w:t>
      </w:r>
      <w:r w:rsidR="009C7E2E">
        <w:rPr>
          <w:rFonts w:ascii="Times New Roman" w:eastAsia="Times New Roman" w:hAnsi="Times New Roman" w:cs="Times New Roman"/>
          <w:sz w:val="24"/>
          <w:szCs w:val="24"/>
          <w:lang w:val="en-GB" w:eastAsia="fr-FR"/>
        </w:rPr>
        <w:t>event predicates in which they occur.</w:t>
      </w:r>
    </w:p>
    <w:p w:rsidR="00E05C37" w:rsidRDefault="009C7E2E"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The fact </w:t>
      </w:r>
      <w:r w:rsidR="00E05C37">
        <w:rPr>
          <w:rFonts w:ascii="Times New Roman" w:eastAsia="Times New Roman" w:hAnsi="Times New Roman" w:cs="Times New Roman"/>
          <w:sz w:val="24"/>
          <w:szCs w:val="24"/>
          <w:lang w:val="en-GB" w:eastAsia="fr-FR"/>
        </w:rPr>
        <w:t>that sentences</w:t>
      </w:r>
      <w:r>
        <w:rPr>
          <w:rFonts w:ascii="Times New Roman" w:eastAsia="Times New Roman" w:hAnsi="Times New Roman" w:cs="Times New Roman"/>
          <w:sz w:val="24"/>
          <w:szCs w:val="24"/>
          <w:lang w:val="en-GB" w:eastAsia="fr-FR"/>
        </w:rPr>
        <w:t xml:space="preserve"> or VPs</w:t>
      </w:r>
      <w:r w:rsidR="00E05C37">
        <w:rPr>
          <w:rFonts w:ascii="Times New Roman" w:eastAsia="Times New Roman" w:hAnsi="Times New Roman" w:cs="Times New Roman"/>
          <w:sz w:val="24"/>
          <w:szCs w:val="24"/>
          <w:lang w:val="en-GB" w:eastAsia="fr-FR"/>
        </w:rPr>
        <w:t xml:space="preserve"> rather than just verbs are classified </w:t>
      </w:r>
      <w:r w:rsidR="000D624B">
        <w:rPr>
          <w:rFonts w:ascii="Times New Roman" w:eastAsia="Times New Roman" w:hAnsi="Times New Roman" w:cs="Times New Roman"/>
          <w:sz w:val="24"/>
          <w:szCs w:val="24"/>
          <w:lang w:val="en-GB" w:eastAsia="fr-FR"/>
        </w:rPr>
        <w:t xml:space="preserve">in terms of the </w:t>
      </w:r>
      <w:r w:rsidR="00C86AC4">
        <w:rPr>
          <w:rFonts w:ascii="Times New Roman" w:eastAsia="Times New Roman" w:hAnsi="Times New Roman" w:cs="Times New Roman"/>
          <w:sz w:val="24"/>
          <w:szCs w:val="24"/>
          <w:lang w:val="en-GB" w:eastAsia="fr-FR"/>
        </w:rPr>
        <w:t xml:space="preserve">(semantic) </w:t>
      </w:r>
      <w:r w:rsidR="000D624B">
        <w:rPr>
          <w:rFonts w:ascii="Times New Roman" w:eastAsia="Times New Roman" w:hAnsi="Times New Roman" w:cs="Times New Roman"/>
          <w:sz w:val="24"/>
          <w:szCs w:val="24"/>
          <w:lang w:val="en-GB" w:eastAsia="fr-FR"/>
        </w:rPr>
        <w:t xml:space="preserve">mass-count distinction is </w:t>
      </w:r>
      <w:r>
        <w:rPr>
          <w:rFonts w:ascii="Times New Roman" w:eastAsia="Times New Roman" w:hAnsi="Times New Roman" w:cs="Times New Roman"/>
          <w:sz w:val="24"/>
          <w:szCs w:val="24"/>
          <w:lang w:val="en-GB" w:eastAsia="fr-FR"/>
        </w:rPr>
        <w:t>a first indication that the</w:t>
      </w:r>
      <w:r w:rsidR="00F9239D">
        <w:rPr>
          <w:rFonts w:ascii="Times New Roman" w:eastAsia="Times New Roman" w:hAnsi="Times New Roman" w:cs="Times New Roman"/>
          <w:sz w:val="24"/>
          <w:szCs w:val="24"/>
          <w:lang w:val="en-GB" w:eastAsia="fr-FR"/>
        </w:rPr>
        <w:t xml:space="preserve"> traditional view misapplies the mass-count distinction. T</w:t>
      </w:r>
      <w:r w:rsidR="008C6A36">
        <w:rPr>
          <w:rFonts w:ascii="Times New Roman" w:eastAsia="Times New Roman" w:hAnsi="Times New Roman" w:cs="Times New Roman"/>
          <w:sz w:val="24"/>
          <w:szCs w:val="24"/>
          <w:lang w:val="en-GB" w:eastAsia="fr-FR"/>
        </w:rPr>
        <w:t xml:space="preserve">he mass-count distinction </w:t>
      </w:r>
      <w:r w:rsidR="00A42E3D">
        <w:rPr>
          <w:rFonts w:ascii="Times New Roman" w:eastAsia="Times New Roman" w:hAnsi="Times New Roman" w:cs="Times New Roman"/>
          <w:sz w:val="24"/>
          <w:szCs w:val="24"/>
          <w:lang w:val="en-GB" w:eastAsia="fr-FR"/>
        </w:rPr>
        <w:t>is a morpho-syntact</w:t>
      </w:r>
      <w:r w:rsidR="00F9239D">
        <w:rPr>
          <w:rFonts w:ascii="Times New Roman" w:eastAsia="Times New Roman" w:hAnsi="Times New Roman" w:cs="Times New Roman"/>
          <w:sz w:val="24"/>
          <w:szCs w:val="24"/>
          <w:lang w:val="en-GB" w:eastAsia="fr-FR"/>
        </w:rPr>
        <w:t xml:space="preserve">ic distinction among nouns with a content </w:t>
      </w:r>
      <w:r w:rsidR="00D169AA">
        <w:rPr>
          <w:rFonts w:ascii="Times New Roman" w:eastAsia="Times New Roman" w:hAnsi="Times New Roman" w:cs="Times New Roman"/>
          <w:sz w:val="24"/>
          <w:szCs w:val="24"/>
          <w:lang w:val="en-GB" w:eastAsia="fr-FR"/>
        </w:rPr>
        <w:t>distinguishing among noun contents</w:t>
      </w:r>
      <w:r w:rsidR="008C6A36">
        <w:rPr>
          <w:rFonts w:ascii="Times New Roman" w:eastAsia="Times New Roman" w:hAnsi="Times New Roman" w:cs="Times New Roman"/>
          <w:sz w:val="24"/>
          <w:szCs w:val="24"/>
          <w:lang w:val="en-GB" w:eastAsia="fr-FR"/>
        </w:rPr>
        <w:t>.</w:t>
      </w:r>
      <w:r w:rsidR="00F9239D">
        <w:rPr>
          <w:rFonts w:ascii="Times New Roman" w:eastAsia="Times New Roman" w:hAnsi="Times New Roman" w:cs="Times New Roman"/>
          <w:sz w:val="24"/>
          <w:szCs w:val="24"/>
          <w:lang w:val="en-GB" w:eastAsia="fr-FR"/>
        </w:rPr>
        <w:t xml:space="preserve"> The classification of</w:t>
      </w:r>
      <w:r w:rsidR="008C6A36">
        <w:rPr>
          <w:rFonts w:ascii="Times New Roman" w:eastAsia="Times New Roman" w:hAnsi="Times New Roman" w:cs="Times New Roman"/>
          <w:sz w:val="24"/>
          <w:szCs w:val="24"/>
          <w:lang w:val="en-GB" w:eastAsia="fr-FR"/>
        </w:rPr>
        <w:t xml:space="preserve"> VPs or sentences according to a semantic mass-count distinction</w:t>
      </w:r>
      <w:r w:rsidR="000D624B">
        <w:rPr>
          <w:rFonts w:ascii="Times New Roman" w:eastAsia="Times New Roman" w:hAnsi="Times New Roman" w:cs="Times New Roman"/>
          <w:sz w:val="24"/>
          <w:szCs w:val="24"/>
          <w:lang w:val="en-GB" w:eastAsia="fr-FR"/>
        </w:rPr>
        <w:t xml:space="preserve"> makes the </w:t>
      </w:r>
      <w:r w:rsidR="008C6A36">
        <w:rPr>
          <w:rFonts w:ascii="Times New Roman" w:eastAsia="Times New Roman" w:hAnsi="Times New Roman" w:cs="Times New Roman"/>
          <w:sz w:val="24"/>
          <w:szCs w:val="24"/>
          <w:lang w:val="en-GB" w:eastAsia="fr-FR"/>
        </w:rPr>
        <w:t xml:space="preserve">(verbal) </w:t>
      </w:r>
      <w:r w:rsidR="000D624B">
        <w:rPr>
          <w:rFonts w:ascii="Times New Roman" w:eastAsia="Times New Roman" w:hAnsi="Times New Roman" w:cs="Times New Roman"/>
          <w:sz w:val="24"/>
          <w:szCs w:val="24"/>
          <w:lang w:val="en-GB" w:eastAsia="fr-FR"/>
        </w:rPr>
        <w:t>domain of events not p</w:t>
      </w:r>
      <w:r w:rsidR="001F36C8">
        <w:rPr>
          <w:rFonts w:ascii="Times New Roman" w:eastAsia="Times New Roman" w:hAnsi="Times New Roman" w:cs="Times New Roman"/>
          <w:sz w:val="24"/>
          <w:szCs w:val="24"/>
          <w:lang w:val="en-GB" w:eastAsia="fr-FR"/>
        </w:rPr>
        <w:t xml:space="preserve">arallel to the nominal domain. </w:t>
      </w:r>
      <w:r w:rsidR="008C6A36">
        <w:rPr>
          <w:rFonts w:ascii="Times New Roman" w:eastAsia="Times New Roman" w:hAnsi="Times New Roman" w:cs="Times New Roman"/>
          <w:sz w:val="24"/>
          <w:szCs w:val="24"/>
          <w:lang w:val="en-GB" w:eastAsia="fr-FR"/>
        </w:rPr>
        <w:t>As a matter of fact,</w:t>
      </w:r>
      <w:r w:rsidR="00866FEF">
        <w:rPr>
          <w:rFonts w:ascii="Times New Roman" w:eastAsia="Times New Roman" w:hAnsi="Times New Roman" w:cs="Times New Roman"/>
          <w:sz w:val="24"/>
          <w:szCs w:val="24"/>
          <w:lang w:val="en-GB" w:eastAsia="fr-FR"/>
        </w:rPr>
        <w:t xml:space="preserve"> c</w:t>
      </w:r>
      <w:r w:rsidR="000D624B">
        <w:rPr>
          <w:rFonts w:ascii="Times New Roman" w:eastAsia="Times New Roman" w:hAnsi="Times New Roman" w:cs="Times New Roman"/>
          <w:sz w:val="24"/>
          <w:szCs w:val="24"/>
          <w:lang w:val="en-GB" w:eastAsia="fr-FR"/>
        </w:rPr>
        <w:t xml:space="preserve">omplex NPs could be classified </w:t>
      </w:r>
      <w:r w:rsidR="00C86AC4">
        <w:rPr>
          <w:rFonts w:ascii="Times New Roman" w:eastAsia="Times New Roman" w:hAnsi="Times New Roman" w:cs="Times New Roman"/>
          <w:sz w:val="24"/>
          <w:szCs w:val="24"/>
          <w:lang w:val="en-GB" w:eastAsia="fr-FR"/>
        </w:rPr>
        <w:t>in the same way</w:t>
      </w:r>
      <w:r w:rsidR="008C6A36">
        <w:rPr>
          <w:rFonts w:ascii="Times New Roman" w:eastAsia="Times New Roman" w:hAnsi="Times New Roman" w:cs="Times New Roman"/>
          <w:sz w:val="24"/>
          <w:szCs w:val="24"/>
          <w:lang w:val="en-GB" w:eastAsia="fr-FR"/>
        </w:rPr>
        <w:t xml:space="preserve"> as VPs or sentences</w:t>
      </w:r>
      <w:r w:rsidR="00C86AC4">
        <w:rPr>
          <w:rFonts w:ascii="Times New Roman" w:eastAsia="Times New Roman" w:hAnsi="Times New Roman" w:cs="Times New Roman"/>
          <w:sz w:val="24"/>
          <w:szCs w:val="24"/>
          <w:lang w:val="en-GB" w:eastAsia="fr-FR"/>
        </w:rPr>
        <w:t xml:space="preserve"> </w:t>
      </w:r>
      <w:r w:rsidR="000D624B">
        <w:rPr>
          <w:rFonts w:ascii="Times New Roman" w:eastAsia="Times New Roman" w:hAnsi="Times New Roman" w:cs="Times New Roman"/>
          <w:sz w:val="24"/>
          <w:szCs w:val="24"/>
          <w:lang w:val="en-GB" w:eastAsia="fr-FR"/>
        </w:rPr>
        <w:t xml:space="preserve">with respect to </w:t>
      </w:r>
      <w:r w:rsidR="00C86AC4">
        <w:rPr>
          <w:rFonts w:ascii="Times New Roman" w:eastAsia="Times New Roman" w:hAnsi="Times New Roman" w:cs="Times New Roman"/>
          <w:sz w:val="24"/>
          <w:szCs w:val="24"/>
          <w:lang w:val="en-GB" w:eastAsia="fr-FR"/>
        </w:rPr>
        <w:t xml:space="preserve">the semantic </w:t>
      </w:r>
      <w:r w:rsidR="000D624B">
        <w:rPr>
          <w:rFonts w:ascii="Times New Roman" w:eastAsia="Times New Roman" w:hAnsi="Times New Roman" w:cs="Times New Roman"/>
          <w:sz w:val="24"/>
          <w:szCs w:val="24"/>
          <w:lang w:val="en-GB" w:eastAsia="fr-FR"/>
        </w:rPr>
        <w:t>mass-count distinction</w:t>
      </w:r>
      <w:r w:rsidR="001F36C8">
        <w:rPr>
          <w:rFonts w:ascii="Times New Roman" w:eastAsia="Times New Roman" w:hAnsi="Times New Roman" w:cs="Times New Roman"/>
          <w:sz w:val="24"/>
          <w:szCs w:val="24"/>
          <w:lang w:val="en-GB" w:eastAsia="fr-FR"/>
        </w:rPr>
        <w:t xml:space="preserve">. </w:t>
      </w:r>
      <w:r w:rsidR="00866FEF">
        <w:rPr>
          <w:rFonts w:ascii="Times New Roman" w:eastAsia="Times New Roman" w:hAnsi="Times New Roman" w:cs="Times New Roman"/>
          <w:sz w:val="24"/>
          <w:szCs w:val="24"/>
          <w:lang w:val="en-GB" w:eastAsia="fr-FR"/>
        </w:rPr>
        <w:t xml:space="preserve">Applying the extension-based approach to the semantic mass-count distinction means that </w:t>
      </w:r>
      <w:r w:rsidR="00866FEF">
        <w:rPr>
          <w:rFonts w:ascii="Times New Roman" w:eastAsia="Times New Roman" w:hAnsi="Times New Roman" w:cs="Times New Roman"/>
          <w:i/>
          <w:sz w:val="24"/>
          <w:szCs w:val="24"/>
          <w:lang w:val="en-GB" w:eastAsia="fr-FR"/>
        </w:rPr>
        <w:t>t</w:t>
      </w:r>
      <w:r w:rsidR="000D624B" w:rsidRPr="00187D29">
        <w:rPr>
          <w:rFonts w:ascii="Times New Roman" w:eastAsia="Times New Roman" w:hAnsi="Times New Roman" w:cs="Times New Roman"/>
          <w:i/>
          <w:sz w:val="24"/>
          <w:szCs w:val="24"/>
          <w:lang w:val="en-GB" w:eastAsia="fr-FR"/>
        </w:rPr>
        <w:t>he water in the glass</w:t>
      </w:r>
      <w:r w:rsidR="00866FEF">
        <w:rPr>
          <w:rFonts w:ascii="Times New Roman" w:eastAsia="Times New Roman" w:hAnsi="Times New Roman" w:cs="Times New Roman"/>
          <w:sz w:val="24"/>
          <w:szCs w:val="24"/>
          <w:lang w:val="en-GB" w:eastAsia="fr-FR"/>
        </w:rPr>
        <w:t xml:space="preserve"> </w:t>
      </w:r>
      <w:r w:rsidR="000D624B">
        <w:rPr>
          <w:rFonts w:ascii="Times New Roman" w:eastAsia="Times New Roman" w:hAnsi="Times New Roman" w:cs="Times New Roman"/>
          <w:sz w:val="24"/>
          <w:szCs w:val="24"/>
          <w:lang w:val="en-GB" w:eastAsia="fr-FR"/>
        </w:rPr>
        <w:t xml:space="preserve">would </w:t>
      </w:r>
      <w:r w:rsidR="00C86AC4">
        <w:rPr>
          <w:rFonts w:ascii="Times New Roman" w:eastAsia="Times New Roman" w:hAnsi="Times New Roman" w:cs="Times New Roman"/>
          <w:sz w:val="24"/>
          <w:szCs w:val="24"/>
          <w:lang w:val="en-GB" w:eastAsia="fr-FR"/>
        </w:rPr>
        <w:t xml:space="preserve">classify as singular count, </w:t>
      </w:r>
      <w:r w:rsidR="001F36C8">
        <w:rPr>
          <w:rFonts w:ascii="Times New Roman" w:eastAsia="Times New Roman" w:hAnsi="Times New Roman" w:cs="Times New Roman"/>
          <w:sz w:val="24"/>
          <w:szCs w:val="24"/>
          <w:lang w:val="en-GB" w:eastAsia="fr-FR"/>
        </w:rPr>
        <w:t>since it satisfies</w:t>
      </w:r>
      <w:r w:rsidR="000D624B">
        <w:rPr>
          <w:rFonts w:ascii="Times New Roman" w:eastAsia="Times New Roman" w:hAnsi="Times New Roman" w:cs="Times New Roman"/>
          <w:sz w:val="24"/>
          <w:szCs w:val="24"/>
          <w:lang w:val="en-GB" w:eastAsia="fr-FR"/>
        </w:rPr>
        <w:t xml:space="preserve"> atomicity </w:t>
      </w:r>
      <w:r w:rsidR="00C86AC4">
        <w:rPr>
          <w:rFonts w:ascii="Times New Roman" w:eastAsia="Times New Roman" w:hAnsi="Times New Roman" w:cs="Times New Roman"/>
          <w:sz w:val="24"/>
          <w:szCs w:val="24"/>
          <w:lang w:val="en-GB" w:eastAsia="fr-FR"/>
        </w:rPr>
        <w:t>(</w:t>
      </w:r>
      <w:r w:rsidR="00187D29">
        <w:rPr>
          <w:rFonts w:ascii="Times New Roman" w:eastAsia="Times New Roman" w:hAnsi="Times New Roman" w:cs="Times New Roman"/>
          <w:sz w:val="24"/>
          <w:szCs w:val="24"/>
          <w:lang w:val="en-GB" w:eastAsia="fr-FR"/>
        </w:rPr>
        <w:t xml:space="preserve">no </w:t>
      </w:r>
      <w:r w:rsidR="00866FEF">
        <w:rPr>
          <w:rFonts w:ascii="Times New Roman" w:eastAsia="Times New Roman" w:hAnsi="Times New Roman" w:cs="Times New Roman"/>
          <w:sz w:val="24"/>
          <w:szCs w:val="24"/>
          <w:lang w:val="en-GB" w:eastAsia="fr-FR"/>
        </w:rPr>
        <w:t xml:space="preserve">proper </w:t>
      </w:r>
      <w:r w:rsidR="00187D29">
        <w:rPr>
          <w:rFonts w:ascii="Times New Roman" w:eastAsia="Times New Roman" w:hAnsi="Times New Roman" w:cs="Times New Roman"/>
          <w:sz w:val="24"/>
          <w:szCs w:val="24"/>
          <w:lang w:val="en-GB" w:eastAsia="fr-FR"/>
        </w:rPr>
        <w:t>part of</w:t>
      </w:r>
      <w:r w:rsidR="00C86AC4">
        <w:rPr>
          <w:rFonts w:ascii="Times New Roman" w:eastAsia="Times New Roman" w:hAnsi="Times New Roman" w:cs="Times New Roman"/>
          <w:sz w:val="24"/>
          <w:szCs w:val="24"/>
          <w:lang w:val="en-GB" w:eastAsia="fr-FR"/>
        </w:rPr>
        <w:t xml:space="preserve"> the entity that is the denotation of</w:t>
      </w:r>
      <w:r w:rsidR="00187D29">
        <w:rPr>
          <w:rFonts w:ascii="Times New Roman" w:eastAsia="Times New Roman" w:hAnsi="Times New Roman" w:cs="Times New Roman"/>
          <w:sz w:val="24"/>
          <w:szCs w:val="24"/>
          <w:lang w:val="en-GB" w:eastAsia="fr-FR"/>
        </w:rPr>
        <w:t xml:space="preserve"> </w:t>
      </w:r>
      <w:r w:rsidR="00187D29" w:rsidRPr="00C86AC4">
        <w:rPr>
          <w:rFonts w:ascii="Times New Roman" w:eastAsia="Times New Roman" w:hAnsi="Times New Roman" w:cs="Times New Roman"/>
          <w:i/>
          <w:sz w:val="24"/>
          <w:szCs w:val="24"/>
          <w:lang w:val="en-GB" w:eastAsia="fr-FR"/>
        </w:rPr>
        <w:t xml:space="preserve">the water in the glass </w:t>
      </w:r>
      <w:r w:rsidR="00866FEF">
        <w:rPr>
          <w:rFonts w:ascii="Times New Roman" w:eastAsia="Times New Roman" w:hAnsi="Times New Roman" w:cs="Times New Roman"/>
          <w:sz w:val="24"/>
          <w:szCs w:val="24"/>
          <w:lang w:val="en-GB" w:eastAsia="fr-FR"/>
        </w:rPr>
        <w:t>is also the denotation of</w:t>
      </w:r>
      <w:r w:rsidR="00187D29">
        <w:rPr>
          <w:rFonts w:ascii="Times New Roman" w:eastAsia="Times New Roman" w:hAnsi="Times New Roman" w:cs="Times New Roman"/>
          <w:sz w:val="24"/>
          <w:szCs w:val="24"/>
          <w:lang w:val="en-GB" w:eastAsia="fr-FR"/>
        </w:rPr>
        <w:t xml:space="preserve"> </w:t>
      </w:r>
      <w:r w:rsidR="00187D29" w:rsidRPr="00187D29">
        <w:rPr>
          <w:rFonts w:ascii="Times New Roman" w:eastAsia="Times New Roman" w:hAnsi="Times New Roman" w:cs="Times New Roman"/>
          <w:i/>
          <w:sz w:val="24"/>
          <w:szCs w:val="24"/>
          <w:lang w:val="en-GB" w:eastAsia="fr-FR"/>
        </w:rPr>
        <w:t>the water in the glass</w:t>
      </w:r>
      <w:r w:rsidR="00187D29">
        <w:rPr>
          <w:rFonts w:ascii="Times New Roman" w:eastAsia="Times New Roman" w:hAnsi="Times New Roman" w:cs="Times New Roman"/>
          <w:sz w:val="24"/>
          <w:szCs w:val="24"/>
          <w:lang w:val="en-GB" w:eastAsia="fr-FR"/>
        </w:rPr>
        <w:t xml:space="preserve"> (which refers to the maximal quantity of water in glass)</w:t>
      </w:r>
      <w:r w:rsidR="00866FEF">
        <w:rPr>
          <w:rFonts w:ascii="Times New Roman" w:eastAsia="Times New Roman" w:hAnsi="Times New Roman" w:cs="Times New Roman"/>
          <w:sz w:val="24"/>
          <w:szCs w:val="24"/>
          <w:lang w:val="en-GB" w:eastAsia="fr-FR"/>
        </w:rPr>
        <w:t>)</w:t>
      </w:r>
      <w:r w:rsidR="00187D29">
        <w:rPr>
          <w:rFonts w:ascii="Times New Roman" w:eastAsia="Times New Roman" w:hAnsi="Times New Roman" w:cs="Times New Roman"/>
          <w:sz w:val="24"/>
          <w:szCs w:val="24"/>
          <w:lang w:val="en-GB" w:eastAsia="fr-FR"/>
        </w:rPr>
        <w:t>.</w:t>
      </w:r>
      <w:r w:rsidR="00257336">
        <w:rPr>
          <w:rFonts w:ascii="Times New Roman" w:eastAsia="Times New Roman" w:hAnsi="Times New Roman" w:cs="Times New Roman"/>
          <w:sz w:val="24"/>
          <w:szCs w:val="24"/>
          <w:lang w:val="en-GB" w:eastAsia="fr-FR"/>
        </w:rPr>
        <w:t xml:space="preserve"> Moreover, </w:t>
      </w:r>
      <w:r w:rsidR="001F36C8">
        <w:rPr>
          <w:rFonts w:ascii="Times New Roman" w:eastAsia="Times New Roman" w:hAnsi="Times New Roman" w:cs="Times New Roman"/>
          <w:i/>
          <w:sz w:val="24"/>
          <w:szCs w:val="24"/>
          <w:lang w:val="en-GB" w:eastAsia="fr-FR"/>
        </w:rPr>
        <w:t>the water in the glasses</w:t>
      </w:r>
      <w:r w:rsidR="00257336" w:rsidRPr="00257336">
        <w:rPr>
          <w:rFonts w:ascii="Times New Roman" w:eastAsia="Times New Roman" w:hAnsi="Times New Roman" w:cs="Times New Roman"/>
          <w:i/>
          <w:sz w:val="24"/>
          <w:szCs w:val="24"/>
          <w:lang w:val="en-GB" w:eastAsia="fr-FR"/>
        </w:rPr>
        <w:t xml:space="preserve"> </w:t>
      </w:r>
      <w:r w:rsidR="00257336">
        <w:rPr>
          <w:rFonts w:ascii="Times New Roman" w:eastAsia="Times New Roman" w:hAnsi="Times New Roman" w:cs="Times New Roman"/>
          <w:sz w:val="24"/>
          <w:szCs w:val="24"/>
          <w:lang w:val="en-GB" w:eastAsia="fr-FR"/>
        </w:rPr>
        <w:t xml:space="preserve">might satisfy the criterion for </w:t>
      </w:r>
      <w:r w:rsidR="001F36C8">
        <w:rPr>
          <w:rFonts w:ascii="Times New Roman" w:eastAsia="Times New Roman" w:hAnsi="Times New Roman" w:cs="Times New Roman"/>
          <w:sz w:val="24"/>
          <w:szCs w:val="24"/>
          <w:lang w:val="en-GB" w:eastAsia="fr-FR"/>
        </w:rPr>
        <w:t>semantic plurality</w:t>
      </w:r>
      <w:r w:rsidR="00257336">
        <w:rPr>
          <w:rFonts w:ascii="Times New Roman" w:eastAsia="Times New Roman" w:hAnsi="Times New Roman" w:cs="Times New Roman"/>
          <w:sz w:val="24"/>
          <w:szCs w:val="24"/>
          <w:lang w:val="en-GB" w:eastAsia="fr-FR"/>
        </w:rPr>
        <w:t xml:space="preserve"> since the </w:t>
      </w:r>
      <w:r w:rsidR="001F36C8">
        <w:rPr>
          <w:rFonts w:ascii="Times New Roman" w:eastAsia="Times New Roman" w:hAnsi="Times New Roman" w:cs="Times New Roman"/>
          <w:sz w:val="24"/>
          <w:szCs w:val="24"/>
          <w:lang w:val="en-GB" w:eastAsia="fr-FR"/>
        </w:rPr>
        <w:t xml:space="preserve">denotation of </w:t>
      </w:r>
      <w:r w:rsidR="001F36C8" w:rsidRPr="001F36C8">
        <w:rPr>
          <w:rFonts w:ascii="Times New Roman" w:eastAsia="Times New Roman" w:hAnsi="Times New Roman" w:cs="Times New Roman"/>
          <w:i/>
          <w:sz w:val="24"/>
          <w:szCs w:val="24"/>
          <w:lang w:val="en-GB" w:eastAsia="fr-FR"/>
        </w:rPr>
        <w:t xml:space="preserve">the water in the glasses </w:t>
      </w:r>
      <w:r w:rsidR="00257336">
        <w:rPr>
          <w:rFonts w:ascii="Times New Roman" w:eastAsia="Times New Roman" w:hAnsi="Times New Roman" w:cs="Times New Roman"/>
          <w:sz w:val="24"/>
          <w:szCs w:val="24"/>
          <w:lang w:val="en-GB" w:eastAsia="fr-FR"/>
        </w:rPr>
        <w:t xml:space="preserve">is a fusion of entities that are referents of </w:t>
      </w:r>
      <w:r w:rsidR="007D4EA6" w:rsidRPr="0074150F">
        <w:rPr>
          <w:rFonts w:ascii="Times New Roman" w:eastAsia="Times New Roman" w:hAnsi="Times New Roman" w:cs="Times New Roman"/>
          <w:i/>
          <w:sz w:val="24"/>
          <w:szCs w:val="24"/>
          <w:lang w:val="en-GB" w:eastAsia="fr-FR"/>
        </w:rPr>
        <w:t>the water in a glass</w:t>
      </w:r>
      <w:r w:rsidR="001F36C8">
        <w:rPr>
          <w:rFonts w:ascii="Times New Roman" w:eastAsia="Times New Roman" w:hAnsi="Times New Roman" w:cs="Times New Roman"/>
          <w:sz w:val="24"/>
          <w:szCs w:val="24"/>
          <w:lang w:val="en-GB" w:eastAsia="fr-FR"/>
        </w:rPr>
        <w:t xml:space="preserve"> and as such </w:t>
      </w:r>
      <w:r w:rsidR="00866FEF">
        <w:rPr>
          <w:rFonts w:ascii="Times New Roman" w:eastAsia="Times New Roman" w:hAnsi="Times New Roman" w:cs="Times New Roman"/>
          <w:sz w:val="24"/>
          <w:szCs w:val="24"/>
          <w:lang w:val="en-GB" w:eastAsia="fr-FR"/>
        </w:rPr>
        <w:t xml:space="preserve">classify </w:t>
      </w:r>
      <w:r w:rsidR="001F36C8">
        <w:rPr>
          <w:rFonts w:ascii="Times New Roman" w:eastAsia="Times New Roman" w:hAnsi="Times New Roman" w:cs="Times New Roman"/>
          <w:sz w:val="24"/>
          <w:szCs w:val="24"/>
          <w:lang w:val="en-GB" w:eastAsia="fr-FR"/>
        </w:rPr>
        <w:t>as atoms</w:t>
      </w:r>
      <w:r w:rsidR="00866FEF">
        <w:rPr>
          <w:rFonts w:ascii="Times New Roman" w:eastAsia="Times New Roman" w:hAnsi="Times New Roman" w:cs="Times New Roman"/>
          <w:sz w:val="24"/>
          <w:szCs w:val="24"/>
          <w:lang w:val="en-GB" w:eastAsia="fr-FR"/>
        </w:rPr>
        <w:t xml:space="preserve"> (with respect to that description)</w:t>
      </w:r>
      <w:r w:rsidR="001F36C8">
        <w:rPr>
          <w:rFonts w:ascii="Times New Roman" w:eastAsia="Times New Roman" w:hAnsi="Times New Roman" w:cs="Times New Roman"/>
          <w:sz w:val="24"/>
          <w:szCs w:val="24"/>
          <w:lang w:val="en-GB" w:eastAsia="fr-FR"/>
        </w:rPr>
        <w:t>.</w:t>
      </w:r>
      <w:r w:rsidR="007D4EA6">
        <w:rPr>
          <w:rFonts w:ascii="Times New Roman" w:eastAsia="Times New Roman" w:hAnsi="Times New Roman" w:cs="Times New Roman"/>
          <w:sz w:val="24"/>
          <w:szCs w:val="24"/>
          <w:lang w:val="en-GB" w:eastAsia="fr-FR"/>
        </w:rPr>
        <w:t xml:space="preserve"> However, the mass-count distinction </w:t>
      </w:r>
      <w:r w:rsidR="00493D33">
        <w:rPr>
          <w:rFonts w:ascii="Times New Roman" w:eastAsia="Times New Roman" w:hAnsi="Times New Roman" w:cs="Times New Roman"/>
          <w:sz w:val="24"/>
          <w:szCs w:val="24"/>
          <w:lang w:val="en-GB" w:eastAsia="fr-FR"/>
        </w:rPr>
        <w:t xml:space="preserve">is generally </w:t>
      </w:r>
      <w:r w:rsidR="00493D33">
        <w:rPr>
          <w:rFonts w:ascii="Times New Roman" w:eastAsia="Times New Roman" w:hAnsi="Times New Roman" w:cs="Times New Roman"/>
          <w:sz w:val="24"/>
          <w:szCs w:val="24"/>
          <w:lang w:val="en-GB" w:eastAsia="fr-FR"/>
        </w:rPr>
        <w:lastRenderedPageBreak/>
        <w:t xml:space="preserve">not </w:t>
      </w:r>
      <w:r w:rsidR="007D4EA6">
        <w:rPr>
          <w:rFonts w:ascii="Times New Roman" w:eastAsia="Times New Roman" w:hAnsi="Times New Roman" w:cs="Times New Roman"/>
          <w:sz w:val="24"/>
          <w:szCs w:val="24"/>
          <w:lang w:val="en-GB" w:eastAsia="fr-FR"/>
        </w:rPr>
        <w:t xml:space="preserve">applied to </w:t>
      </w:r>
      <w:r w:rsidR="00493D33">
        <w:rPr>
          <w:rFonts w:ascii="Times New Roman" w:eastAsia="Times New Roman" w:hAnsi="Times New Roman" w:cs="Times New Roman"/>
          <w:sz w:val="24"/>
          <w:szCs w:val="24"/>
          <w:lang w:val="en-GB" w:eastAsia="fr-FR"/>
        </w:rPr>
        <w:t xml:space="preserve">complex </w:t>
      </w:r>
      <w:r w:rsidR="007D4EA6">
        <w:rPr>
          <w:rFonts w:ascii="Times New Roman" w:eastAsia="Times New Roman" w:hAnsi="Times New Roman" w:cs="Times New Roman"/>
          <w:sz w:val="24"/>
          <w:szCs w:val="24"/>
          <w:lang w:val="en-GB" w:eastAsia="fr-FR"/>
        </w:rPr>
        <w:t>NPs</w:t>
      </w:r>
      <w:r w:rsidR="001F36C8">
        <w:rPr>
          <w:rFonts w:ascii="Times New Roman" w:eastAsia="Times New Roman" w:hAnsi="Times New Roman" w:cs="Times New Roman"/>
          <w:sz w:val="24"/>
          <w:szCs w:val="24"/>
          <w:lang w:val="en-GB" w:eastAsia="fr-FR"/>
        </w:rPr>
        <w:t xml:space="preserve"> that way</w:t>
      </w:r>
      <w:r w:rsidR="007D4EA6">
        <w:rPr>
          <w:rFonts w:ascii="Times New Roman" w:eastAsia="Times New Roman" w:hAnsi="Times New Roman" w:cs="Times New Roman"/>
          <w:sz w:val="24"/>
          <w:szCs w:val="24"/>
          <w:lang w:val="en-GB" w:eastAsia="fr-FR"/>
        </w:rPr>
        <w:t>.</w:t>
      </w:r>
      <w:r w:rsidR="001F36C8">
        <w:rPr>
          <w:rStyle w:val="FootnoteReference"/>
          <w:rFonts w:ascii="Times New Roman" w:eastAsia="Times New Roman" w:hAnsi="Times New Roman" w:cs="Times New Roman"/>
          <w:sz w:val="24"/>
          <w:szCs w:val="24"/>
          <w:lang w:val="en-GB" w:eastAsia="fr-FR"/>
        </w:rPr>
        <w:footnoteReference w:id="18"/>
      </w:r>
      <w:r w:rsidR="00C832FF" w:rsidRPr="00C832FF">
        <w:rPr>
          <w:rFonts w:ascii="Times New Roman" w:eastAsia="Times New Roman" w:hAnsi="Times New Roman" w:cs="Times New Roman"/>
          <w:sz w:val="24"/>
          <w:szCs w:val="24"/>
          <w:vertAlign w:val="superscript"/>
          <w:lang w:val="en-GB" w:eastAsia="fr-FR"/>
        </w:rPr>
        <w:t>,</w:t>
      </w:r>
      <w:r w:rsidR="00C832FF">
        <w:rPr>
          <w:rFonts w:ascii="Times New Roman" w:eastAsia="Times New Roman" w:hAnsi="Times New Roman" w:cs="Times New Roman"/>
          <w:sz w:val="24"/>
          <w:szCs w:val="24"/>
          <w:lang w:val="en-GB" w:eastAsia="fr-FR"/>
        </w:rPr>
        <w:t xml:space="preserve"> </w:t>
      </w:r>
      <w:r w:rsidR="00C832FF">
        <w:rPr>
          <w:rStyle w:val="FootnoteReference"/>
          <w:rFonts w:ascii="Times New Roman" w:eastAsia="Times New Roman" w:hAnsi="Times New Roman" w:cs="Times New Roman"/>
          <w:sz w:val="24"/>
          <w:szCs w:val="24"/>
          <w:lang w:val="en-GB" w:eastAsia="fr-FR"/>
        </w:rPr>
        <w:footnoteReference w:id="19"/>
      </w:r>
      <w:r w:rsidR="007D4EA6">
        <w:rPr>
          <w:rFonts w:ascii="Times New Roman" w:eastAsia="Times New Roman" w:hAnsi="Times New Roman" w:cs="Times New Roman"/>
          <w:sz w:val="24"/>
          <w:szCs w:val="24"/>
          <w:lang w:val="en-GB" w:eastAsia="fr-FR"/>
        </w:rPr>
        <w:t xml:space="preserve"> </w:t>
      </w:r>
      <w:r w:rsidR="00CC72D0">
        <w:rPr>
          <w:rFonts w:ascii="Times New Roman" w:eastAsia="Times New Roman" w:hAnsi="Times New Roman" w:cs="Times New Roman"/>
          <w:sz w:val="24"/>
          <w:szCs w:val="24"/>
          <w:lang w:val="en-GB" w:eastAsia="fr-FR"/>
        </w:rPr>
        <w:t>The application of</w:t>
      </w:r>
      <w:r w:rsidR="005021DE">
        <w:rPr>
          <w:rFonts w:ascii="Times New Roman" w:eastAsia="Times New Roman" w:hAnsi="Times New Roman" w:cs="Times New Roman"/>
          <w:sz w:val="24"/>
          <w:szCs w:val="24"/>
          <w:lang w:val="en-GB" w:eastAsia="fr-FR"/>
        </w:rPr>
        <w:t xml:space="preserve"> the</w:t>
      </w:r>
      <w:r w:rsidR="00CC72D0">
        <w:rPr>
          <w:rFonts w:ascii="Times New Roman" w:eastAsia="Times New Roman" w:hAnsi="Times New Roman" w:cs="Times New Roman"/>
          <w:sz w:val="24"/>
          <w:szCs w:val="24"/>
          <w:lang w:val="en-GB" w:eastAsia="fr-FR"/>
        </w:rPr>
        <w:t xml:space="preserve"> proper</w:t>
      </w:r>
      <w:r w:rsidR="005021DE">
        <w:rPr>
          <w:rFonts w:ascii="Times New Roman" w:eastAsia="Times New Roman" w:hAnsi="Times New Roman" w:cs="Times New Roman"/>
          <w:sz w:val="24"/>
          <w:szCs w:val="24"/>
          <w:lang w:val="en-GB" w:eastAsia="fr-FR"/>
        </w:rPr>
        <w:t xml:space="preserve"> diagnostics of the mass-count distinction </w:t>
      </w:r>
      <w:r w:rsidR="00CC72D0">
        <w:rPr>
          <w:rFonts w:ascii="Times New Roman" w:eastAsia="Times New Roman" w:hAnsi="Times New Roman" w:cs="Times New Roman"/>
          <w:sz w:val="24"/>
          <w:szCs w:val="24"/>
          <w:lang w:val="en-GB" w:eastAsia="fr-FR"/>
        </w:rPr>
        <w:t>should be to</w:t>
      </w:r>
      <w:r w:rsidR="005021DE">
        <w:rPr>
          <w:rFonts w:ascii="Times New Roman" w:eastAsia="Times New Roman" w:hAnsi="Times New Roman" w:cs="Times New Roman"/>
          <w:sz w:val="24"/>
          <w:szCs w:val="24"/>
          <w:lang w:val="en-GB" w:eastAsia="fr-FR"/>
        </w:rPr>
        <w:t xml:space="preserve"> verbs, rather than VPs or sentences. </w:t>
      </w:r>
    </w:p>
    <w:p w:rsidR="00130A7D" w:rsidRDefault="00130A7D"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6E1A0D" w:rsidRPr="006E1A0D" w:rsidRDefault="006E1A0D" w:rsidP="00F56A64">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sidRPr="006E1A0D">
        <w:rPr>
          <w:rFonts w:ascii="Times New Roman" w:eastAsia="Times New Roman" w:hAnsi="Times New Roman" w:cs="Times New Roman"/>
          <w:b/>
          <w:sz w:val="24"/>
          <w:szCs w:val="24"/>
          <w:lang w:val="en-GB" w:eastAsia="fr-FR"/>
        </w:rPr>
        <w:t xml:space="preserve">3. </w:t>
      </w:r>
      <w:r w:rsidR="006655A0">
        <w:rPr>
          <w:rFonts w:ascii="Times New Roman" w:eastAsia="Times New Roman" w:hAnsi="Times New Roman" w:cs="Times New Roman"/>
          <w:b/>
          <w:sz w:val="24"/>
          <w:szCs w:val="24"/>
          <w:lang w:val="en-GB" w:eastAsia="fr-FR"/>
        </w:rPr>
        <w:t>Diagnostics for mass and count and Davidsonian event arguments</w:t>
      </w:r>
      <w:r w:rsidR="003A101F">
        <w:rPr>
          <w:rFonts w:ascii="Times New Roman" w:eastAsia="Times New Roman" w:hAnsi="Times New Roman" w:cs="Times New Roman"/>
          <w:b/>
          <w:sz w:val="24"/>
          <w:szCs w:val="24"/>
          <w:lang w:val="en-GB" w:eastAsia="fr-FR"/>
        </w:rPr>
        <w:t xml:space="preserve"> </w:t>
      </w:r>
    </w:p>
    <w:p w:rsidR="006E1A0D" w:rsidRDefault="006E1A0D"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E06770" w:rsidRPr="00E06770" w:rsidRDefault="00E06770" w:rsidP="00F56A64">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sidRPr="00E06770">
        <w:rPr>
          <w:rFonts w:ascii="Times New Roman" w:eastAsia="Times New Roman" w:hAnsi="Times New Roman" w:cs="Times New Roman"/>
          <w:b/>
          <w:sz w:val="24"/>
          <w:szCs w:val="24"/>
          <w:lang w:val="en-GB" w:eastAsia="fr-FR"/>
        </w:rPr>
        <w:t>3.1. Diagnostics for mass and count</w:t>
      </w:r>
    </w:p>
    <w:p w:rsidR="00E06770" w:rsidRDefault="00E06770"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E06770" w:rsidRDefault="00993268" w:rsidP="00F56A64">
      <w:pPr>
        <w:suppressAutoHyphens/>
        <w:autoSpaceDN w:val="0"/>
        <w:spacing w:after="0" w:line="360" w:lineRule="auto"/>
        <w:textAlignment w:val="baseline"/>
        <w:rPr>
          <w:rFonts w:ascii="Times New Roman" w:hAnsi="Times New Roman" w:cs="Times New Roman"/>
          <w:sz w:val="24"/>
          <w:szCs w:val="24"/>
          <w:lang w:val="en-US"/>
        </w:rPr>
      </w:pPr>
      <w:r>
        <w:rPr>
          <w:rFonts w:ascii="Times New Roman" w:eastAsia="Times New Roman" w:hAnsi="Times New Roman" w:cs="Times New Roman"/>
          <w:sz w:val="24"/>
          <w:szCs w:val="24"/>
          <w:lang w:val="en-GB" w:eastAsia="fr-FR"/>
        </w:rPr>
        <w:t>The</w:t>
      </w:r>
      <w:r w:rsidR="00661971">
        <w:rPr>
          <w:rFonts w:ascii="Times New Roman" w:eastAsia="Times New Roman" w:hAnsi="Times New Roman" w:cs="Times New Roman"/>
          <w:sz w:val="24"/>
          <w:szCs w:val="24"/>
          <w:lang w:val="en-GB" w:eastAsia="fr-FR"/>
        </w:rPr>
        <w:t xml:space="preserve"> criteria for mass and count</w:t>
      </w:r>
      <w:r>
        <w:rPr>
          <w:rFonts w:ascii="Times New Roman" w:eastAsia="Times New Roman" w:hAnsi="Times New Roman" w:cs="Times New Roman"/>
          <w:sz w:val="24"/>
          <w:szCs w:val="24"/>
          <w:lang w:val="en-GB" w:eastAsia="fr-FR"/>
        </w:rPr>
        <w:t xml:space="preserve"> are</w:t>
      </w:r>
      <w:r w:rsidR="001C0546">
        <w:rPr>
          <w:rFonts w:ascii="Times New Roman" w:eastAsia="Times New Roman" w:hAnsi="Times New Roman" w:cs="Times New Roman"/>
          <w:sz w:val="24"/>
          <w:szCs w:val="24"/>
          <w:lang w:val="en-GB" w:eastAsia="fr-FR"/>
        </w:rPr>
        <w:t xml:space="preserve"> generally applied to nouns. However, some of them </w:t>
      </w:r>
      <w:r>
        <w:rPr>
          <w:rFonts w:ascii="Times New Roman" w:eastAsia="Times New Roman" w:hAnsi="Times New Roman" w:cs="Times New Roman"/>
          <w:sz w:val="24"/>
          <w:szCs w:val="24"/>
          <w:lang w:val="en-GB" w:eastAsia="fr-FR"/>
        </w:rPr>
        <w:t xml:space="preserve">are </w:t>
      </w:r>
      <w:r w:rsidR="00661971">
        <w:rPr>
          <w:rFonts w:ascii="Times New Roman" w:eastAsia="Times New Roman" w:hAnsi="Times New Roman" w:cs="Times New Roman"/>
          <w:sz w:val="24"/>
          <w:szCs w:val="24"/>
          <w:lang w:val="en-GB" w:eastAsia="fr-FR"/>
        </w:rPr>
        <w:t>applicable to verbs</w:t>
      </w:r>
      <w:r w:rsidR="003651B4">
        <w:rPr>
          <w:rFonts w:ascii="Times New Roman" w:eastAsia="Times New Roman" w:hAnsi="Times New Roman" w:cs="Times New Roman"/>
          <w:sz w:val="24"/>
          <w:szCs w:val="24"/>
          <w:lang w:val="en-GB" w:eastAsia="fr-FR"/>
        </w:rPr>
        <w:t xml:space="preserve"> </w:t>
      </w:r>
      <w:r w:rsidR="001C0546">
        <w:rPr>
          <w:rFonts w:ascii="Times New Roman" w:eastAsia="Times New Roman" w:hAnsi="Times New Roman" w:cs="Times New Roman"/>
          <w:sz w:val="24"/>
          <w:szCs w:val="24"/>
          <w:lang w:val="en-GB" w:eastAsia="fr-FR"/>
        </w:rPr>
        <w:t>as well, in particular</w:t>
      </w:r>
      <w:r>
        <w:rPr>
          <w:rFonts w:ascii="Times New Roman" w:eastAsia="Times New Roman" w:hAnsi="Times New Roman" w:cs="Times New Roman"/>
          <w:sz w:val="24"/>
          <w:szCs w:val="24"/>
          <w:lang w:val="en-GB" w:eastAsia="fr-FR"/>
        </w:rPr>
        <w:t xml:space="preserve"> </w:t>
      </w:r>
      <w:r w:rsidR="00661971">
        <w:rPr>
          <w:rFonts w:ascii="Times New Roman" w:eastAsia="Times New Roman" w:hAnsi="Times New Roman" w:cs="Times New Roman"/>
          <w:sz w:val="24"/>
          <w:szCs w:val="24"/>
          <w:lang w:val="en-GB" w:eastAsia="fr-FR"/>
        </w:rPr>
        <w:t>the choic</w:t>
      </w:r>
      <w:r w:rsidR="00D662C2">
        <w:rPr>
          <w:rFonts w:ascii="Times New Roman" w:eastAsia="Times New Roman" w:hAnsi="Times New Roman" w:cs="Times New Roman"/>
          <w:sz w:val="24"/>
          <w:szCs w:val="24"/>
          <w:lang w:val="en-GB" w:eastAsia="fr-FR"/>
        </w:rPr>
        <w:t xml:space="preserve">e </w:t>
      </w:r>
      <w:r>
        <w:rPr>
          <w:rFonts w:ascii="Times New Roman" w:eastAsia="Times New Roman" w:hAnsi="Times New Roman" w:cs="Times New Roman"/>
          <w:sz w:val="24"/>
          <w:szCs w:val="24"/>
          <w:lang w:val="en-GB" w:eastAsia="fr-FR"/>
        </w:rPr>
        <w:t>between</w:t>
      </w:r>
      <w:r w:rsidR="00D662C2">
        <w:rPr>
          <w:rFonts w:ascii="Times New Roman" w:eastAsia="Times New Roman" w:hAnsi="Times New Roman" w:cs="Times New Roman"/>
          <w:sz w:val="24"/>
          <w:szCs w:val="24"/>
          <w:lang w:val="en-GB" w:eastAsia="fr-FR"/>
        </w:rPr>
        <w:t xml:space="preserve"> mass and count quantifiers and </w:t>
      </w:r>
      <w:r w:rsidR="00D662C2" w:rsidRPr="00272AA7">
        <w:rPr>
          <w:rFonts w:ascii="Times New Roman" w:eastAsia="Times New Roman" w:hAnsi="Times New Roman" w:cs="Times New Roman"/>
          <w:sz w:val="24"/>
          <w:szCs w:val="24"/>
          <w:lang w:val="en-GB" w:eastAsia="fr-FR"/>
        </w:rPr>
        <w:t>the applicability of</w:t>
      </w:r>
      <w:r w:rsidRPr="00272AA7">
        <w:rPr>
          <w:rFonts w:ascii="Times New Roman" w:eastAsia="Times New Roman" w:hAnsi="Times New Roman" w:cs="Times New Roman"/>
          <w:sz w:val="24"/>
          <w:szCs w:val="24"/>
          <w:lang w:val="en-GB" w:eastAsia="fr-FR"/>
        </w:rPr>
        <w:t xml:space="preserve"> cardi</w:t>
      </w:r>
      <w:r w:rsidR="003651B4" w:rsidRPr="00272AA7">
        <w:rPr>
          <w:rFonts w:ascii="Times New Roman" w:eastAsia="Times New Roman" w:hAnsi="Times New Roman" w:cs="Times New Roman"/>
          <w:sz w:val="24"/>
          <w:szCs w:val="24"/>
          <w:lang w:val="en-GB" w:eastAsia="fr-FR"/>
        </w:rPr>
        <w:t>nal</w:t>
      </w:r>
      <w:r w:rsidRPr="00272AA7">
        <w:rPr>
          <w:rFonts w:ascii="Times New Roman" w:eastAsia="Times New Roman" w:hAnsi="Times New Roman" w:cs="Times New Roman"/>
          <w:sz w:val="24"/>
          <w:szCs w:val="24"/>
          <w:lang w:val="en-GB" w:eastAsia="fr-FR"/>
        </w:rPr>
        <w:t xml:space="preserve"> and ordinal</w:t>
      </w:r>
      <w:r w:rsidR="00661971" w:rsidRPr="00272AA7">
        <w:rPr>
          <w:rFonts w:ascii="Times New Roman" w:eastAsia="Times New Roman" w:hAnsi="Times New Roman" w:cs="Times New Roman"/>
          <w:sz w:val="24"/>
          <w:szCs w:val="24"/>
          <w:lang w:val="en-GB" w:eastAsia="fr-FR"/>
        </w:rPr>
        <w:t xml:space="preserve"> numerals. </w:t>
      </w:r>
      <w:r w:rsidRPr="00272AA7">
        <w:rPr>
          <w:rFonts w:ascii="Times New Roman" w:eastAsia="Times New Roman" w:hAnsi="Times New Roman" w:cs="Times New Roman"/>
          <w:sz w:val="24"/>
          <w:szCs w:val="24"/>
          <w:lang w:val="en-GB" w:eastAsia="fr-FR"/>
        </w:rPr>
        <w:t xml:space="preserve">In addition, </w:t>
      </w:r>
      <w:r w:rsidR="001C0546" w:rsidRPr="00272AA7">
        <w:rPr>
          <w:rFonts w:ascii="Times New Roman" w:eastAsia="Times New Roman" w:hAnsi="Times New Roman" w:cs="Times New Roman"/>
          <w:sz w:val="24"/>
          <w:szCs w:val="24"/>
          <w:lang w:val="en-GB" w:eastAsia="fr-FR"/>
        </w:rPr>
        <w:t>German offers</w:t>
      </w:r>
      <w:r w:rsidRPr="00272AA7">
        <w:rPr>
          <w:rFonts w:ascii="Times New Roman" w:eastAsia="Times New Roman" w:hAnsi="Times New Roman" w:cs="Times New Roman"/>
          <w:sz w:val="24"/>
          <w:szCs w:val="24"/>
          <w:lang w:val="en-GB" w:eastAsia="fr-FR"/>
        </w:rPr>
        <w:t xml:space="preserve"> three</w:t>
      </w:r>
      <w:r w:rsidR="00661971" w:rsidRPr="00272AA7">
        <w:rPr>
          <w:rFonts w:ascii="Times New Roman" w:eastAsia="Times New Roman" w:hAnsi="Times New Roman" w:cs="Times New Roman"/>
          <w:sz w:val="24"/>
          <w:szCs w:val="24"/>
          <w:lang w:val="en-GB" w:eastAsia="fr-FR"/>
        </w:rPr>
        <w:t xml:space="preserve"> </w:t>
      </w:r>
      <w:r w:rsidRPr="00272AA7">
        <w:rPr>
          <w:rFonts w:ascii="Times New Roman" w:eastAsia="Times New Roman" w:hAnsi="Times New Roman" w:cs="Times New Roman"/>
          <w:sz w:val="24"/>
          <w:szCs w:val="24"/>
          <w:lang w:val="en-GB" w:eastAsia="fr-FR"/>
        </w:rPr>
        <w:t>mass-count diagnostics</w:t>
      </w:r>
      <w:r w:rsidR="00661971" w:rsidRPr="00272AA7">
        <w:rPr>
          <w:rFonts w:ascii="Times New Roman" w:eastAsia="Times New Roman" w:hAnsi="Times New Roman" w:cs="Times New Roman"/>
          <w:sz w:val="24"/>
          <w:szCs w:val="24"/>
          <w:lang w:val="en-GB" w:eastAsia="fr-FR"/>
        </w:rPr>
        <w:t xml:space="preserve"> </w:t>
      </w:r>
      <w:r w:rsidR="003651B4" w:rsidRPr="00272AA7">
        <w:rPr>
          <w:rFonts w:ascii="Times New Roman" w:eastAsia="Times New Roman" w:hAnsi="Times New Roman" w:cs="Times New Roman"/>
          <w:sz w:val="24"/>
          <w:szCs w:val="24"/>
          <w:lang w:val="en-GB" w:eastAsia="fr-FR"/>
        </w:rPr>
        <w:t>that are applicable to verbs</w:t>
      </w:r>
      <w:r w:rsidR="00CE03B8" w:rsidRPr="00272AA7">
        <w:rPr>
          <w:rFonts w:ascii="Times New Roman" w:eastAsia="Times New Roman" w:hAnsi="Times New Roman" w:cs="Times New Roman"/>
          <w:sz w:val="24"/>
          <w:szCs w:val="24"/>
          <w:lang w:val="en-GB" w:eastAsia="fr-FR"/>
        </w:rPr>
        <w:t>:</w:t>
      </w:r>
      <w:r w:rsidR="00E06770" w:rsidRPr="00272AA7">
        <w:rPr>
          <w:rFonts w:ascii="Times New Roman" w:eastAsia="Times New Roman" w:hAnsi="Times New Roman" w:cs="Times New Roman"/>
          <w:sz w:val="24"/>
          <w:szCs w:val="24"/>
          <w:lang w:val="en-GB" w:eastAsia="fr-FR"/>
        </w:rPr>
        <w:t xml:space="preserve"> t</w:t>
      </w:r>
      <w:r w:rsidR="00661971" w:rsidRPr="00272AA7">
        <w:rPr>
          <w:rFonts w:ascii="Times New Roman" w:eastAsia="Times New Roman" w:hAnsi="Times New Roman" w:cs="Times New Roman"/>
          <w:sz w:val="24"/>
          <w:szCs w:val="24"/>
          <w:lang w:val="en-GB" w:eastAsia="fr-FR"/>
        </w:rPr>
        <w:t xml:space="preserve">he choice of relative pronouns, </w:t>
      </w:r>
      <w:r w:rsidR="0085252D" w:rsidRPr="00272AA7">
        <w:rPr>
          <w:rFonts w:ascii="Times New Roman" w:eastAsia="Times New Roman" w:hAnsi="Times New Roman" w:cs="Times New Roman"/>
          <w:sz w:val="24"/>
          <w:szCs w:val="24"/>
          <w:lang w:val="en-GB" w:eastAsia="fr-FR"/>
        </w:rPr>
        <w:t xml:space="preserve">support of plural </w:t>
      </w:r>
      <w:r w:rsidR="00593832" w:rsidRPr="00272AA7">
        <w:rPr>
          <w:rFonts w:ascii="Times New Roman" w:eastAsia="Times New Roman" w:hAnsi="Times New Roman" w:cs="Times New Roman"/>
          <w:sz w:val="24"/>
          <w:szCs w:val="24"/>
          <w:lang w:val="en-GB" w:eastAsia="fr-FR"/>
        </w:rPr>
        <w:t xml:space="preserve">or mass </w:t>
      </w:r>
      <w:r w:rsidR="0085252D" w:rsidRPr="00272AA7">
        <w:rPr>
          <w:rFonts w:ascii="Times New Roman" w:eastAsia="Times New Roman" w:hAnsi="Times New Roman" w:cs="Times New Roman"/>
          <w:sz w:val="24"/>
          <w:szCs w:val="24"/>
          <w:lang w:val="en-GB" w:eastAsia="fr-FR"/>
        </w:rPr>
        <w:t>anaphora</w:t>
      </w:r>
      <w:r w:rsidR="00E06770" w:rsidRPr="00272AA7">
        <w:rPr>
          <w:rFonts w:ascii="Times New Roman" w:eastAsia="Times New Roman" w:hAnsi="Times New Roman" w:cs="Times New Roman"/>
          <w:sz w:val="24"/>
          <w:szCs w:val="24"/>
          <w:lang w:val="en-GB" w:eastAsia="fr-FR"/>
        </w:rPr>
        <w:t xml:space="preserve">, and the </w:t>
      </w:r>
      <w:r w:rsidR="00976F4D" w:rsidRPr="00272AA7">
        <w:rPr>
          <w:rFonts w:ascii="Times New Roman" w:eastAsia="Times New Roman" w:hAnsi="Times New Roman" w:cs="Times New Roman"/>
          <w:sz w:val="24"/>
          <w:szCs w:val="24"/>
          <w:lang w:val="en-GB" w:eastAsia="fr-FR"/>
        </w:rPr>
        <w:t xml:space="preserve">quantifier </w:t>
      </w:r>
      <w:r w:rsidR="00976F4D" w:rsidRPr="00272AA7">
        <w:rPr>
          <w:rFonts w:ascii="Times New Roman" w:eastAsia="Times New Roman" w:hAnsi="Times New Roman" w:cs="Times New Roman"/>
          <w:i/>
          <w:sz w:val="24"/>
          <w:szCs w:val="24"/>
          <w:lang w:val="en-GB" w:eastAsia="fr-FR"/>
        </w:rPr>
        <w:t xml:space="preserve">beides </w:t>
      </w:r>
      <w:r w:rsidR="00976F4D" w:rsidRPr="00272AA7">
        <w:rPr>
          <w:rFonts w:ascii="Times New Roman" w:eastAsia="Times New Roman" w:hAnsi="Times New Roman" w:cs="Times New Roman"/>
          <w:sz w:val="24"/>
          <w:szCs w:val="24"/>
          <w:lang w:val="en-GB" w:eastAsia="fr-FR"/>
        </w:rPr>
        <w:t>‘both’,</w:t>
      </w:r>
      <w:r w:rsidR="00976F4D" w:rsidRPr="00272AA7">
        <w:rPr>
          <w:rFonts w:ascii="Times New Roman" w:eastAsia="Times New Roman" w:hAnsi="Times New Roman" w:cs="Times New Roman"/>
          <w:i/>
          <w:sz w:val="24"/>
          <w:szCs w:val="24"/>
          <w:lang w:val="en-GB" w:eastAsia="fr-FR"/>
        </w:rPr>
        <w:t xml:space="preserve"> </w:t>
      </w:r>
      <w:r w:rsidR="00E06770" w:rsidRPr="00272AA7">
        <w:rPr>
          <w:rFonts w:ascii="Times New Roman" w:eastAsia="Times New Roman" w:hAnsi="Times New Roman" w:cs="Times New Roman"/>
          <w:sz w:val="24"/>
          <w:szCs w:val="24"/>
          <w:lang w:val="en-GB" w:eastAsia="fr-FR"/>
        </w:rPr>
        <w:t xml:space="preserve">which is </w:t>
      </w:r>
      <w:r w:rsidRPr="00272AA7">
        <w:rPr>
          <w:rFonts w:ascii="Times New Roman" w:eastAsia="Times New Roman" w:hAnsi="Times New Roman" w:cs="Times New Roman"/>
          <w:sz w:val="24"/>
          <w:szCs w:val="24"/>
          <w:lang w:val="en-GB" w:eastAsia="fr-FR"/>
        </w:rPr>
        <w:t>syntactically</w:t>
      </w:r>
      <w:r w:rsidR="00E06770" w:rsidRPr="00272AA7">
        <w:rPr>
          <w:rFonts w:ascii="Times New Roman" w:eastAsia="Times New Roman" w:hAnsi="Times New Roman" w:cs="Times New Roman"/>
          <w:sz w:val="24"/>
          <w:szCs w:val="24"/>
          <w:lang w:val="en-GB" w:eastAsia="fr-FR"/>
        </w:rPr>
        <w:t xml:space="preserve"> mass, yet </w:t>
      </w:r>
      <w:r w:rsidR="00976F4D" w:rsidRPr="00272AA7">
        <w:rPr>
          <w:rFonts w:ascii="Times New Roman" w:eastAsia="Times New Roman" w:hAnsi="Times New Roman" w:cs="Times New Roman"/>
          <w:sz w:val="24"/>
          <w:szCs w:val="24"/>
          <w:lang w:val="en-GB" w:eastAsia="fr-FR"/>
        </w:rPr>
        <w:t>lexically dual</w:t>
      </w:r>
      <w:r w:rsidR="00E06770" w:rsidRPr="00272AA7">
        <w:rPr>
          <w:rFonts w:ascii="Times New Roman" w:eastAsia="Times New Roman" w:hAnsi="Times New Roman" w:cs="Times New Roman"/>
          <w:sz w:val="24"/>
          <w:szCs w:val="24"/>
          <w:lang w:val="en-GB" w:eastAsia="fr-FR"/>
        </w:rPr>
        <w:t>.</w:t>
      </w:r>
      <w:r w:rsidR="00535F48" w:rsidRPr="00272AA7">
        <w:rPr>
          <w:rFonts w:ascii="Times New Roman" w:hAnsi="Times New Roman" w:cs="Times New Roman"/>
          <w:sz w:val="24"/>
          <w:szCs w:val="24"/>
          <w:lang w:val="en-US"/>
        </w:rPr>
        <w:t xml:space="preserve"> </w:t>
      </w:r>
    </w:p>
    <w:p w:rsidR="004E16D6" w:rsidRDefault="004E16D6"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6E1A0D" w:rsidRPr="00CE03B8" w:rsidRDefault="00CE03B8" w:rsidP="00F56A64">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sidRPr="00CE03B8">
        <w:rPr>
          <w:rFonts w:ascii="Times New Roman" w:eastAsia="Times New Roman" w:hAnsi="Times New Roman" w:cs="Times New Roman"/>
          <w:b/>
          <w:sz w:val="24"/>
          <w:szCs w:val="24"/>
          <w:lang w:val="en-GB" w:eastAsia="fr-FR"/>
        </w:rPr>
        <w:t>3.2</w:t>
      </w:r>
      <w:r w:rsidR="00E06770" w:rsidRPr="00CE03B8">
        <w:rPr>
          <w:rFonts w:ascii="Times New Roman" w:eastAsia="Times New Roman" w:hAnsi="Times New Roman" w:cs="Times New Roman"/>
          <w:b/>
          <w:sz w:val="24"/>
          <w:szCs w:val="24"/>
          <w:lang w:val="en-GB" w:eastAsia="fr-FR"/>
        </w:rPr>
        <w:t xml:space="preserve">. </w:t>
      </w:r>
      <w:r w:rsidR="003D6BB0" w:rsidRPr="00CE03B8">
        <w:rPr>
          <w:rFonts w:ascii="Times New Roman" w:eastAsia="Times New Roman" w:hAnsi="Times New Roman" w:cs="Times New Roman"/>
          <w:b/>
          <w:sz w:val="24"/>
          <w:szCs w:val="24"/>
          <w:lang w:val="en-GB" w:eastAsia="fr-FR"/>
        </w:rPr>
        <w:t>C</w:t>
      </w:r>
      <w:r w:rsidR="00EF38E1" w:rsidRPr="00CE03B8">
        <w:rPr>
          <w:rFonts w:ascii="Times New Roman" w:eastAsia="Times New Roman" w:hAnsi="Times New Roman" w:cs="Times New Roman"/>
          <w:b/>
          <w:sz w:val="24"/>
          <w:szCs w:val="24"/>
          <w:lang w:val="en-GB" w:eastAsia="fr-FR"/>
        </w:rPr>
        <w:t xml:space="preserve">hoice of </w:t>
      </w:r>
      <w:r w:rsidR="00491B37" w:rsidRPr="00CE03B8">
        <w:rPr>
          <w:rFonts w:ascii="Times New Roman" w:eastAsia="Times New Roman" w:hAnsi="Times New Roman" w:cs="Times New Roman"/>
          <w:b/>
          <w:sz w:val="24"/>
          <w:szCs w:val="24"/>
          <w:lang w:val="en-GB" w:eastAsia="fr-FR"/>
        </w:rPr>
        <w:t>mass</w:t>
      </w:r>
      <w:r w:rsidR="006655A0">
        <w:rPr>
          <w:rFonts w:ascii="Times New Roman" w:eastAsia="Times New Roman" w:hAnsi="Times New Roman" w:cs="Times New Roman"/>
          <w:b/>
          <w:sz w:val="24"/>
          <w:szCs w:val="24"/>
          <w:lang w:val="en-GB" w:eastAsia="fr-FR"/>
        </w:rPr>
        <w:t xml:space="preserve"> and count</w:t>
      </w:r>
      <w:r w:rsidR="00491B37" w:rsidRPr="00CE03B8">
        <w:rPr>
          <w:rFonts w:ascii="Times New Roman" w:eastAsia="Times New Roman" w:hAnsi="Times New Roman" w:cs="Times New Roman"/>
          <w:b/>
          <w:sz w:val="24"/>
          <w:szCs w:val="24"/>
          <w:lang w:val="en-GB" w:eastAsia="fr-FR"/>
        </w:rPr>
        <w:t xml:space="preserve"> </w:t>
      </w:r>
      <w:r w:rsidR="00EF38E1" w:rsidRPr="00CE03B8">
        <w:rPr>
          <w:rFonts w:ascii="Times New Roman" w:eastAsia="Times New Roman" w:hAnsi="Times New Roman" w:cs="Times New Roman"/>
          <w:b/>
          <w:sz w:val="24"/>
          <w:szCs w:val="24"/>
          <w:lang w:val="en-GB" w:eastAsia="fr-FR"/>
        </w:rPr>
        <w:t>quantifiers</w:t>
      </w:r>
    </w:p>
    <w:p w:rsidR="00CE03B8" w:rsidRDefault="00CE03B8"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632F06" w:rsidRPr="003B5E38" w:rsidRDefault="00CE03B8"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Verbs generally take mass quantifiers as adverbial</w:t>
      </w:r>
      <w:r w:rsidR="003651B4">
        <w:rPr>
          <w:rFonts w:ascii="Times New Roman" w:eastAsia="Times New Roman" w:hAnsi="Times New Roman" w:cs="Times New Roman"/>
          <w:sz w:val="24"/>
          <w:szCs w:val="24"/>
          <w:lang w:val="en-GB" w:eastAsia="fr-FR"/>
        </w:rPr>
        <w:t xml:space="preserve"> quantifiers</w:t>
      </w:r>
      <w:r>
        <w:rPr>
          <w:rFonts w:ascii="Times New Roman" w:eastAsia="Times New Roman" w:hAnsi="Times New Roman" w:cs="Times New Roman"/>
          <w:sz w:val="24"/>
          <w:szCs w:val="24"/>
          <w:lang w:val="en-GB" w:eastAsia="fr-FR"/>
        </w:rPr>
        <w:t>, such as</w:t>
      </w:r>
      <w:r w:rsidR="00947BAE">
        <w:rPr>
          <w:rFonts w:ascii="Times New Roman" w:eastAsia="Times New Roman" w:hAnsi="Times New Roman" w:cs="Times New Roman"/>
          <w:sz w:val="24"/>
          <w:szCs w:val="24"/>
          <w:lang w:val="en-GB" w:eastAsia="fr-FR"/>
        </w:rPr>
        <w:t xml:space="preserve"> </w:t>
      </w:r>
      <w:r w:rsidR="00F44B4C" w:rsidRPr="00F44B4C">
        <w:rPr>
          <w:rFonts w:ascii="Times New Roman" w:eastAsia="Times New Roman" w:hAnsi="Times New Roman" w:cs="Times New Roman"/>
          <w:i/>
          <w:sz w:val="24"/>
          <w:szCs w:val="24"/>
          <w:lang w:val="en-GB" w:eastAsia="fr-FR"/>
        </w:rPr>
        <w:t>a little bit</w:t>
      </w:r>
      <w:r w:rsidR="00F44B4C">
        <w:rPr>
          <w:rFonts w:ascii="Times New Roman" w:eastAsia="Times New Roman" w:hAnsi="Times New Roman" w:cs="Times New Roman"/>
          <w:sz w:val="24"/>
          <w:szCs w:val="24"/>
          <w:lang w:val="en-GB" w:eastAsia="fr-FR"/>
        </w:rPr>
        <w:t xml:space="preserve">, </w:t>
      </w:r>
      <w:r w:rsidR="0013474C" w:rsidRPr="00576D64">
        <w:rPr>
          <w:rFonts w:ascii="Times New Roman" w:eastAsia="Times New Roman" w:hAnsi="Times New Roman" w:cs="Times New Roman"/>
          <w:i/>
          <w:sz w:val="24"/>
          <w:szCs w:val="24"/>
          <w:lang w:val="en-GB" w:eastAsia="fr-FR"/>
        </w:rPr>
        <w:t>a g</w:t>
      </w:r>
      <w:r w:rsidR="00576D64">
        <w:rPr>
          <w:rFonts w:ascii="Times New Roman" w:eastAsia="Times New Roman" w:hAnsi="Times New Roman" w:cs="Times New Roman"/>
          <w:i/>
          <w:sz w:val="24"/>
          <w:szCs w:val="24"/>
          <w:lang w:val="en-GB" w:eastAsia="fr-FR"/>
        </w:rPr>
        <w:t>reat</w:t>
      </w:r>
      <w:r w:rsidR="0013474C" w:rsidRPr="00576D64">
        <w:rPr>
          <w:rFonts w:ascii="Times New Roman" w:eastAsia="Times New Roman" w:hAnsi="Times New Roman" w:cs="Times New Roman"/>
          <w:i/>
          <w:sz w:val="24"/>
          <w:szCs w:val="24"/>
          <w:lang w:val="en-GB" w:eastAsia="fr-FR"/>
        </w:rPr>
        <w:t xml:space="preserve"> deal</w:t>
      </w:r>
      <w:r w:rsidR="0013474C">
        <w:rPr>
          <w:rFonts w:ascii="Times New Roman" w:eastAsia="Times New Roman" w:hAnsi="Times New Roman" w:cs="Times New Roman"/>
          <w:sz w:val="24"/>
          <w:szCs w:val="24"/>
          <w:lang w:val="en-GB" w:eastAsia="fr-FR"/>
        </w:rPr>
        <w:t xml:space="preserve">, </w:t>
      </w:r>
      <w:r w:rsidR="004D6CC5" w:rsidRPr="003D6BB0">
        <w:rPr>
          <w:rFonts w:ascii="Times New Roman" w:eastAsia="Times New Roman" w:hAnsi="Times New Roman" w:cs="Times New Roman"/>
          <w:i/>
          <w:sz w:val="24"/>
          <w:szCs w:val="24"/>
          <w:lang w:val="en-GB" w:eastAsia="fr-FR"/>
        </w:rPr>
        <w:t>much</w:t>
      </w:r>
      <w:r w:rsidR="004D6CC5">
        <w:rPr>
          <w:rFonts w:ascii="Times New Roman" w:eastAsia="Times New Roman" w:hAnsi="Times New Roman" w:cs="Times New Roman"/>
          <w:i/>
          <w:sz w:val="24"/>
          <w:szCs w:val="24"/>
          <w:lang w:val="en-GB" w:eastAsia="fr-FR"/>
        </w:rPr>
        <w:t xml:space="preserve">, </w:t>
      </w:r>
      <w:r w:rsidR="004D6CC5">
        <w:rPr>
          <w:rFonts w:ascii="Times New Roman" w:eastAsia="Times New Roman" w:hAnsi="Times New Roman" w:cs="Times New Roman"/>
          <w:sz w:val="24"/>
          <w:szCs w:val="24"/>
          <w:lang w:val="en-GB" w:eastAsia="fr-FR"/>
        </w:rPr>
        <w:t>and</w:t>
      </w:r>
      <w:r w:rsidR="004D6CC5" w:rsidRPr="003D6BB0">
        <w:rPr>
          <w:rFonts w:ascii="Times New Roman" w:eastAsia="Times New Roman" w:hAnsi="Times New Roman" w:cs="Times New Roman"/>
          <w:i/>
          <w:sz w:val="24"/>
          <w:szCs w:val="24"/>
          <w:lang w:val="en-GB" w:eastAsia="fr-FR"/>
        </w:rPr>
        <w:t xml:space="preserve"> little</w:t>
      </w:r>
      <w:r w:rsidR="004D6CC5">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rather than count quantifiers such as</w:t>
      </w:r>
      <w:r w:rsidR="004D6CC5" w:rsidRPr="004D6CC5">
        <w:rPr>
          <w:rFonts w:ascii="Times New Roman" w:eastAsia="Times New Roman" w:hAnsi="Times New Roman" w:cs="Times New Roman"/>
          <w:i/>
          <w:sz w:val="24"/>
          <w:szCs w:val="24"/>
          <w:lang w:val="en-GB" w:eastAsia="fr-FR"/>
        </w:rPr>
        <w:t xml:space="preserve"> </w:t>
      </w:r>
      <w:r w:rsidR="004D6CC5" w:rsidRPr="0013474C">
        <w:rPr>
          <w:rFonts w:ascii="Times New Roman" w:eastAsia="Times New Roman" w:hAnsi="Times New Roman" w:cs="Times New Roman"/>
          <w:i/>
          <w:sz w:val="24"/>
          <w:szCs w:val="24"/>
          <w:lang w:val="en-GB" w:eastAsia="fr-FR"/>
        </w:rPr>
        <w:t>a large number</w:t>
      </w:r>
      <w:r w:rsidR="00726623">
        <w:rPr>
          <w:rFonts w:ascii="Times New Roman" w:eastAsia="Times New Roman" w:hAnsi="Times New Roman" w:cs="Times New Roman"/>
          <w:i/>
          <w:sz w:val="24"/>
          <w:szCs w:val="24"/>
          <w:lang w:val="en-GB" w:eastAsia="fr-FR"/>
        </w:rPr>
        <w:t>, a couple,</w:t>
      </w:r>
      <w:r>
        <w:rPr>
          <w:rFonts w:ascii="Times New Roman" w:eastAsia="Times New Roman" w:hAnsi="Times New Roman" w:cs="Times New Roman"/>
          <w:sz w:val="24"/>
          <w:szCs w:val="24"/>
          <w:lang w:val="en-GB" w:eastAsia="fr-FR"/>
        </w:rPr>
        <w:t xml:space="preserve"> </w:t>
      </w:r>
      <w:r w:rsidR="00947BAE" w:rsidRPr="003D6BB0">
        <w:rPr>
          <w:rFonts w:ascii="Times New Roman" w:eastAsia="Times New Roman" w:hAnsi="Times New Roman" w:cs="Times New Roman"/>
          <w:i/>
          <w:sz w:val="24"/>
          <w:szCs w:val="24"/>
          <w:lang w:val="en-GB" w:eastAsia="fr-FR"/>
        </w:rPr>
        <w:t>many</w:t>
      </w:r>
      <w:r w:rsidR="0013474C">
        <w:rPr>
          <w:rFonts w:ascii="Times New Roman" w:eastAsia="Times New Roman" w:hAnsi="Times New Roman" w:cs="Times New Roman"/>
          <w:sz w:val="24"/>
          <w:szCs w:val="24"/>
          <w:lang w:val="en-GB" w:eastAsia="fr-FR"/>
        </w:rPr>
        <w:t>,</w:t>
      </w:r>
      <w:r w:rsidR="00947BAE">
        <w:rPr>
          <w:rFonts w:ascii="Times New Roman" w:eastAsia="Times New Roman" w:hAnsi="Times New Roman" w:cs="Times New Roman"/>
          <w:sz w:val="24"/>
          <w:szCs w:val="24"/>
          <w:lang w:val="en-GB" w:eastAsia="fr-FR"/>
        </w:rPr>
        <w:t xml:space="preserve"> </w:t>
      </w:r>
      <w:r w:rsidR="00947BAE" w:rsidRPr="003D6BB0">
        <w:rPr>
          <w:rFonts w:ascii="Times New Roman" w:eastAsia="Times New Roman" w:hAnsi="Times New Roman" w:cs="Times New Roman"/>
          <w:i/>
          <w:sz w:val="24"/>
          <w:szCs w:val="24"/>
          <w:lang w:val="en-GB" w:eastAsia="fr-FR"/>
        </w:rPr>
        <w:t>few</w:t>
      </w:r>
      <w:r w:rsidR="0013474C">
        <w:rPr>
          <w:rFonts w:ascii="Times New Roman" w:eastAsia="Times New Roman" w:hAnsi="Times New Roman" w:cs="Times New Roman"/>
          <w:sz w:val="24"/>
          <w:szCs w:val="24"/>
          <w:lang w:val="en-GB" w:eastAsia="fr-FR"/>
        </w:rPr>
        <w:t xml:space="preserve">, </w:t>
      </w:r>
      <w:r w:rsidR="00726623">
        <w:rPr>
          <w:rFonts w:ascii="Times New Roman" w:eastAsia="Times New Roman" w:hAnsi="Times New Roman" w:cs="Times New Roman"/>
          <w:sz w:val="24"/>
          <w:szCs w:val="24"/>
          <w:lang w:val="en-GB" w:eastAsia="fr-FR"/>
        </w:rPr>
        <w:t xml:space="preserve">and </w:t>
      </w:r>
      <w:r w:rsidR="0013474C" w:rsidRPr="0013474C">
        <w:rPr>
          <w:rFonts w:ascii="Times New Roman" w:eastAsia="Times New Roman" w:hAnsi="Times New Roman" w:cs="Times New Roman"/>
          <w:i/>
          <w:sz w:val="24"/>
          <w:szCs w:val="24"/>
          <w:lang w:val="en-GB" w:eastAsia="fr-FR"/>
        </w:rPr>
        <w:t>a few</w:t>
      </w:r>
      <w:r w:rsidR="00E445EC">
        <w:rPr>
          <w:rFonts w:ascii="Times New Roman" w:eastAsia="Times New Roman" w:hAnsi="Times New Roman" w:cs="Times New Roman"/>
          <w:sz w:val="24"/>
          <w:szCs w:val="24"/>
          <w:lang w:val="en-GB" w:eastAsia="fr-FR"/>
        </w:rPr>
        <w:t>, a generalization that holds</w:t>
      </w:r>
      <w:r w:rsidR="008A0AE1">
        <w:rPr>
          <w:rFonts w:ascii="Times New Roman" w:eastAsia="Times New Roman" w:hAnsi="Times New Roman" w:cs="Times New Roman"/>
          <w:sz w:val="24"/>
          <w:szCs w:val="24"/>
          <w:lang w:val="en-GB" w:eastAsia="fr-FR"/>
        </w:rPr>
        <w:t xml:space="preserve"> not just for English (Moltmann 1997, chap. 7.2.), but</w:t>
      </w:r>
      <w:r w:rsidR="00E445EC">
        <w:rPr>
          <w:rFonts w:ascii="Times New Roman" w:eastAsia="Times New Roman" w:hAnsi="Times New Roman" w:cs="Times New Roman"/>
          <w:sz w:val="24"/>
          <w:szCs w:val="24"/>
          <w:lang w:val="en-GB" w:eastAsia="fr-FR"/>
        </w:rPr>
        <w:t xml:space="preserve"> crosslinguistically (Doetjes 2008):</w:t>
      </w:r>
    </w:p>
    <w:p w:rsidR="00947BAE" w:rsidRDefault="00947BAE"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FE2F7C" w:rsidRDefault="003B5E38" w:rsidP="00FE2F7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F64A46">
        <w:rPr>
          <w:rFonts w:ascii="Times New Roman" w:eastAsia="Times New Roman" w:hAnsi="Times New Roman" w:cs="Times New Roman"/>
          <w:sz w:val="24"/>
          <w:szCs w:val="24"/>
          <w:lang w:val="en-GB" w:eastAsia="fr-FR"/>
        </w:rPr>
        <w:t>11</w:t>
      </w:r>
      <w:r w:rsidR="002A17CD">
        <w:rPr>
          <w:rFonts w:ascii="Times New Roman" w:eastAsia="Times New Roman" w:hAnsi="Times New Roman" w:cs="Times New Roman"/>
          <w:sz w:val="24"/>
          <w:szCs w:val="24"/>
          <w:lang w:val="en-GB" w:eastAsia="fr-FR"/>
        </w:rPr>
        <w:t xml:space="preserve">) </w:t>
      </w:r>
      <w:r w:rsidR="00947BAE">
        <w:rPr>
          <w:rFonts w:ascii="Times New Roman" w:eastAsia="Times New Roman" w:hAnsi="Times New Roman" w:cs="Times New Roman"/>
          <w:sz w:val="24"/>
          <w:szCs w:val="24"/>
          <w:lang w:val="en-GB" w:eastAsia="fr-FR"/>
        </w:rPr>
        <w:t>a.</w:t>
      </w:r>
      <w:r w:rsidR="00FE2F7C">
        <w:rPr>
          <w:rFonts w:ascii="Times New Roman" w:eastAsia="Times New Roman" w:hAnsi="Times New Roman" w:cs="Times New Roman"/>
          <w:sz w:val="24"/>
          <w:szCs w:val="24"/>
          <w:lang w:val="en-GB" w:eastAsia="fr-FR"/>
        </w:rPr>
        <w:t xml:space="preserve"> John slept / worked a little bit / * </w:t>
      </w:r>
      <w:r w:rsidR="00E24BC1">
        <w:rPr>
          <w:rFonts w:ascii="Times New Roman" w:eastAsia="Times New Roman" w:hAnsi="Times New Roman" w:cs="Times New Roman"/>
          <w:sz w:val="24"/>
          <w:szCs w:val="24"/>
          <w:lang w:val="en-GB" w:eastAsia="fr-FR"/>
        </w:rPr>
        <w:t>a couple</w:t>
      </w:r>
      <w:r w:rsidR="00FE2F7C">
        <w:rPr>
          <w:rFonts w:ascii="Times New Roman" w:eastAsia="Times New Roman" w:hAnsi="Times New Roman" w:cs="Times New Roman"/>
          <w:sz w:val="24"/>
          <w:szCs w:val="24"/>
          <w:lang w:val="en-GB" w:eastAsia="fr-FR"/>
        </w:rPr>
        <w:t>.</w:t>
      </w:r>
    </w:p>
    <w:p w:rsidR="00D665DA" w:rsidRDefault="00D665DA" w:rsidP="00D665D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E24BC1">
        <w:rPr>
          <w:rFonts w:ascii="Times New Roman" w:eastAsia="Times New Roman" w:hAnsi="Times New Roman" w:cs="Times New Roman"/>
          <w:sz w:val="24"/>
          <w:szCs w:val="24"/>
          <w:lang w:val="en-GB" w:eastAsia="fr-FR"/>
        </w:rPr>
        <w:t xml:space="preserve">  b. </w:t>
      </w:r>
      <w:r>
        <w:rPr>
          <w:rFonts w:ascii="Times New Roman" w:eastAsia="Times New Roman" w:hAnsi="Times New Roman" w:cs="Times New Roman"/>
          <w:sz w:val="24"/>
          <w:szCs w:val="24"/>
          <w:lang w:val="en-GB" w:eastAsia="fr-FR"/>
        </w:rPr>
        <w:t>Last week, Mary worked out a great deal / * a large number.</w:t>
      </w:r>
      <w:r>
        <w:rPr>
          <w:rStyle w:val="FootnoteReference"/>
          <w:rFonts w:ascii="Times New Roman" w:eastAsia="Times New Roman" w:hAnsi="Times New Roman" w:cs="Times New Roman"/>
          <w:sz w:val="24"/>
          <w:szCs w:val="24"/>
          <w:lang w:val="en-GB" w:eastAsia="fr-FR"/>
        </w:rPr>
        <w:footnoteReference w:id="20"/>
      </w:r>
    </w:p>
    <w:p w:rsidR="00FE2F7C" w:rsidRDefault="00D665DA"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lastRenderedPageBreak/>
        <w:t xml:space="preserve"> </w:t>
      </w:r>
      <w:r w:rsidR="00E24BC1">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w:t>
      </w:r>
      <w:r w:rsidR="00E24BC1">
        <w:rPr>
          <w:rFonts w:ascii="Times New Roman" w:eastAsia="Times New Roman" w:hAnsi="Times New Roman" w:cs="Times New Roman"/>
          <w:sz w:val="24"/>
          <w:szCs w:val="24"/>
          <w:lang w:val="en-GB" w:eastAsia="fr-FR"/>
        </w:rPr>
        <w:t xml:space="preserve"> c</w:t>
      </w:r>
      <w:r>
        <w:rPr>
          <w:rFonts w:ascii="Times New Roman" w:eastAsia="Times New Roman" w:hAnsi="Times New Roman" w:cs="Times New Roman"/>
          <w:sz w:val="24"/>
          <w:szCs w:val="24"/>
          <w:lang w:val="en-GB" w:eastAsia="fr-FR"/>
        </w:rPr>
        <w:t>. John and Mary argued a good deal / * a great number.</w:t>
      </w:r>
    </w:p>
    <w:p w:rsidR="00947BAE" w:rsidRDefault="00FE2F7C"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E24BC1">
        <w:rPr>
          <w:rFonts w:ascii="Times New Roman" w:eastAsia="Times New Roman" w:hAnsi="Times New Roman" w:cs="Times New Roman"/>
          <w:sz w:val="24"/>
          <w:szCs w:val="24"/>
          <w:lang w:val="en-GB" w:eastAsia="fr-FR"/>
        </w:rPr>
        <w:t>d</w:t>
      </w:r>
      <w:r>
        <w:rPr>
          <w:rFonts w:ascii="Times New Roman" w:eastAsia="Times New Roman" w:hAnsi="Times New Roman" w:cs="Times New Roman"/>
          <w:sz w:val="24"/>
          <w:szCs w:val="24"/>
          <w:lang w:val="en-GB" w:eastAsia="fr-FR"/>
        </w:rPr>
        <w:t xml:space="preserve">. </w:t>
      </w:r>
      <w:r w:rsidR="00947BAE">
        <w:rPr>
          <w:rFonts w:ascii="Times New Roman" w:eastAsia="Times New Roman" w:hAnsi="Times New Roman" w:cs="Times New Roman"/>
          <w:sz w:val="24"/>
          <w:szCs w:val="24"/>
          <w:lang w:val="en-GB" w:eastAsia="fr-FR"/>
        </w:rPr>
        <w:t>John jumped too much / * too many.</w:t>
      </w:r>
    </w:p>
    <w:p w:rsidR="002A17CD" w:rsidRDefault="002A17CD"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864952">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w:t>
      </w:r>
      <w:r w:rsidR="00E24BC1">
        <w:rPr>
          <w:rFonts w:ascii="Times New Roman" w:eastAsia="Times New Roman" w:hAnsi="Times New Roman" w:cs="Times New Roman"/>
          <w:sz w:val="24"/>
          <w:szCs w:val="24"/>
          <w:lang w:val="en-GB" w:eastAsia="fr-FR"/>
        </w:rPr>
        <w:t xml:space="preserve">  e</w:t>
      </w:r>
      <w:r>
        <w:rPr>
          <w:rFonts w:ascii="Times New Roman" w:eastAsia="Times New Roman" w:hAnsi="Times New Roman" w:cs="Times New Roman"/>
          <w:sz w:val="24"/>
          <w:szCs w:val="24"/>
          <w:lang w:val="en-GB" w:eastAsia="fr-FR"/>
        </w:rPr>
        <w:t>. John slept / worked too little / * too few</w:t>
      </w:r>
      <w:r w:rsidR="00F44B4C">
        <w:rPr>
          <w:rFonts w:ascii="Times New Roman" w:eastAsia="Times New Roman" w:hAnsi="Times New Roman" w:cs="Times New Roman"/>
          <w:sz w:val="24"/>
          <w:szCs w:val="24"/>
          <w:lang w:val="en-GB" w:eastAsia="fr-FR"/>
        </w:rPr>
        <w:t>.</w:t>
      </w:r>
    </w:p>
    <w:p w:rsidR="00D535D2" w:rsidRDefault="00D535D2"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320E49" w:rsidRDefault="00D665DA" w:rsidP="005738D9">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i/>
          <w:sz w:val="24"/>
          <w:szCs w:val="24"/>
          <w:lang w:val="en-GB" w:eastAsia="fr-FR"/>
        </w:rPr>
        <w:t>A</w:t>
      </w:r>
      <w:r w:rsidR="008A0AE1">
        <w:rPr>
          <w:rFonts w:ascii="Times New Roman" w:eastAsia="Times New Roman" w:hAnsi="Times New Roman" w:cs="Times New Roman"/>
          <w:i/>
          <w:sz w:val="24"/>
          <w:szCs w:val="24"/>
          <w:lang w:val="en-GB" w:eastAsia="fr-FR"/>
        </w:rPr>
        <w:t xml:space="preserve"> little bit, </w:t>
      </w:r>
      <w:r w:rsidR="009E26A9">
        <w:rPr>
          <w:rFonts w:ascii="Times New Roman" w:eastAsia="Times New Roman" w:hAnsi="Times New Roman" w:cs="Times New Roman"/>
          <w:sz w:val="24"/>
          <w:szCs w:val="24"/>
          <w:lang w:val="en-GB" w:eastAsia="fr-FR"/>
        </w:rPr>
        <w:t xml:space="preserve"> </w:t>
      </w:r>
      <w:r w:rsidR="009E26A9" w:rsidRPr="009E26A9">
        <w:rPr>
          <w:rFonts w:ascii="Times New Roman" w:eastAsia="Times New Roman" w:hAnsi="Times New Roman" w:cs="Times New Roman"/>
          <w:i/>
          <w:sz w:val="24"/>
          <w:szCs w:val="24"/>
          <w:lang w:val="en-GB" w:eastAsia="fr-FR"/>
        </w:rPr>
        <w:t>a great/good deal</w:t>
      </w:r>
      <w:r w:rsidR="009E26A9">
        <w:rPr>
          <w:rFonts w:ascii="Times New Roman" w:eastAsia="Times New Roman" w:hAnsi="Times New Roman" w:cs="Times New Roman"/>
          <w:sz w:val="24"/>
          <w:szCs w:val="24"/>
          <w:lang w:val="en-GB" w:eastAsia="fr-FR"/>
        </w:rPr>
        <w:t xml:space="preserve"> </w:t>
      </w:r>
      <w:r w:rsidRPr="00D665DA">
        <w:rPr>
          <w:rFonts w:ascii="Times New Roman" w:eastAsia="Times New Roman" w:hAnsi="Times New Roman" w:cs="Times New Roman"/>
          <w:sz w:val="24"/>
          <w:szCs w:val="24"/>
          <w:lang w:val="en-GB" w:eastAsia="fr-FR"/>
        </w:rPr>
        <w:t xml:space="preserve">and </w:t>
      </w:r>
      <w:r>
        <w:rPr>
          <w:rFonts w:ascii="Times New Roman" w:eastAsia="Times New Roman" w:hAnsi="Times New Roman" w:cs="Times New Roman"/>
          <w:i/>
          <w:sz w:val="24"/>
          <w:szCs w:val="24"/>
          <w:lang w:val="en-GB" w:eastAsia="fr-FR"/>
        </w:rPr>
        <w:t>m</w:t>
      </w:r>
      <w:r w:rsidRPr="003B5E38">
        <w:rPr>
          <w:rFonts w:ascii="Times New Roman" w:eastAsia="Times New Roman" w:hAnsi="Times New Roman" w:cs="Times New Roman"/>
          <w:i/>
          <w:sz w:val="24"/>
          <w:szCs w:val="24"/>
          <w:lang w:val="en-GB" w:eastAsia="fr-FR"/>
        </w:rPr>
        <w:t>uch</w:t>
      </w:r>
      <w:r>
        <w:rPr>
          <w:rFonts w:ascii="Times New Roman" w:eastAsia="Times New Roman" w:hAnsi="Times New Roman" w:cs="Times New Roman"/>
          <w:i/>
          <w:sz w:val="24"/>
          <w:szCs w:val="24"/>
          <w:lang w:val="en-GB" w:eastAsia="fr-FR"/>
        </w:rPr>
        <w:t>,</w:t>
      </w:r>
      <w:r w:rsidRPr="003B5E38">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i/>
          <w:sz w:val="24"/>
          <w:szCs w:val="24"/>
          <w:lang w:val="en-GB" w:eastAsia="fr-FR"/>
        </w:rPr>
        <w:t xml:space="preserve">little, </w:t>
      </w:r>
      <w:r>
        <w:rPr>
          <w:rFonts w:ascii="Times New Roman" w:eastAsia="Times New Roman" w:hAnsi="Times New Roman" w:cs="Times New Roman"/>
          <w:sz w:val="24"/>
          <w:szCs w:val="24"/>
          <w:lang w:val="en-GB" w:eastAsia="fr-FR"/>
        </w:rPr>
        <w:t>can act as</w:t>
      </w:r>
      <w:r w:rsidR="00D535D2" w:rsidRPr="003B5E38">
        <w:rPr>
          <w:rFonts w:ascii="Times New Roman" w:eastAsia="Times New Roman" w:hAnsi="Times New Roman" w:cs="Times New Roman"/>
          <w:sz w:val="24"/>
          <w:szCs w:val="24"/>
          <w:lang w:val="en-GB" w:eastAsia="fr-FR"/>
        </w:rPr>
        <w:t xml:space="preserve"> adverbial modifiers </w:t>
      </w:r>
      <w:r w:rsidR="00F44B4C">
        <w:rPr>
          <w:rFonts w:ascii="Times New Roman" w:eastAsia="Times New Roman" w:hAnsi="Times New Roman" w:cs="Times New Roman"/>
          <w:sz w:val="24"/>
          <w:szCs w:val="24"/>
          <w:lang w:val="en-GB" w:eastAsia="fr-FR"/>
        </w:rPr>
        <w:t xml:space="preserve">whether the verb describes bounded events </w:t>
      </w:r>
      <w:r w:rsidR="00272AA7">
        <w:rPr>
          <w:rFonts w:ascii="Times New Roman" w:eastAsia="Times New Roman" w:hAnsi="Times New Roman" w:cs="Times New Roman"/>
          <w:sz w:val="24"/>
          <w:szCs w:val="24"/>
          <w:lang w:val="en-GB" w:eastAsia="fr-FR"/>
        </w:rPr>
        <w:t>(</w:t>
      </w:r>
      <w:r w:rsidR="00272AA7" w:rsidRPr="00272AA7">
        <w:rPr>
          <w:rFonts w:ascii="Times New Roman" w:eastAsia="Times New Roman" w:hAnsi="Times New Roman" w:cs="Times New Roman"/>
          <w:i/>
          <w:sz w:val="24"/>
          <w:szCs w:val="24"/>
          <w:lang w:val="en-GB" w:eastAsia="fr-FR"/>
        </w:rPr>
        <w:t>jump</w:t>
      </w:r>
      <w:r w:rsidR="00272AA7">
        <w:rPr>
          <w:rFonts w:ascii="Times New Roman" w:eastAsia="Times New Roman" w:hAnsi="Times New Roman" w:cs="Times New Roman"/>
          <w:sz w:val="24"/>
          <w:szCs w:val="24"/>
          <w:lang w:val="en-GB" w:eastAsia="fr-FR"/>
        </w:rPr>
        <w:t xml:space="preserve">) </w:t>
      </w:r>
      <w:r w:rsidR="00F44B4C">
        <w:rPr>
          <w:rFonts w:ascii="Times New Roman" w:eastAsia="Times New Roman" w:hAnsi="Times New Roman" w:cs="Times New Roman"/>
          <w:sz w:val="24"/>
          <w:szCs w:val="24"/>
          <w:lang w:val="en-GB" w:eastAsia="fr-FR"/>
        </w:rPr>
        <w:t>or processes / activities</w:t>
      </w:r>
      <w:r w:rsidR="00272AA7">
        <w:rPr>
          <w:rFonts w:ascii="Times New Roman" w:eastAsia="Times New Roman" w:hAnsi="Times New Roman" w:cs="Times New Roman"/>
          <w:sz w:val="24"/>
          <w:szCs w:val="24"/>
          <w:lang w:val="en-GB" w:eastAsia="fr-FR"/>
        </w:rPr>
        <w:t xml:space="preserve"> (</w:t>
      </w:r>
      <w:r w:rsidR="00272AA7" w:rsidRPr="00272AA7">
        <w:rPr>
          <w:rFonts w:ascii="Times New Roman" w:eastAsia="Times New Roman" w:hAnsi="Times New Roman" w:cs="Times New Roman"/>
          <w:i/>
          <w:sz w:val="24"/>
          <w:szCs w:val="24"/>
          <w:lang w:val="en-GB" w:eastAsia="fr-FR"/>
        </w:rPr>
        <w:t>sleep, work, work out, argue</w:t>
      </w:r>
      <w:r w:rsidR="00272AA7">
        <w:rPr>
          <w:rFonts w:ascii="Times New Roman" w:eastAsia="Times New Roman" w:hAnsi="Times New Roman" w:cs="Times New Roman"/>
          <w:sz w:val="24"/>
          <w:szCs w:val="24"/>
          <w:lang w:val="en-GB" w:eastAsia="fr-FR"/>
        </w:rPr>
        <w:t>)</w:t>
      </w:r>
      <w:r w:rsidR="00D535D2">
        <w:rPr>
          <w:rFonts w:ascii="Times New Roman" w:eastAsia="Times New Roman" w:hAnsi="Times New Roman" w:cs="Times New Roman"/>
          <w:sz w:val="24"/>
          <w:szCs w:val="24"/>
          <w:lang w:val="en-GB" w:eastAsia="fr-FR"/>
        </w:rPr>
        <w:t>.</w:t>
      </w:r>
      <w:r w:rsidR="003D7387">
        <w:rPr>
          <w:rStyle w:val="FootnoteReference"/>
          <w:rFonts w:ascii="Times New Roman" w:eastAsia="Times New Roman" w:hAnsi="Times New Roman" w:cs="Times New Roman"/>
          <w:sz w:val="24"/>
          <w:szCs w:val="24"/>
          <w:lang w:val="en-GB" w:eastAsia="fr-FR"/>
        </w:rPr>
        <w:footnoteReference w:id="21"/>
      </w:r>
      <w:r w:rsidR="00121BE4" w:rsidRPr="00121BE4">
        <w:rPr>
          <w:rFonts w:ascii="Times New Roman" w:eastAsia="Times New Roman" w:hAnsi="Times New Roman" w:cs="Times New Roman"/>
          <w:sz w:val="24"/>
          <w:szCs w:val="24"/>
          <w:lang w:val="en-GB" w:eastAsia="fr-FR"/>
        </w:rPr>
        <w:t xml:space="preserve"> </w:t>
      </w:r>
      <w:r w:rsidRPr="00BD087D">
        <w:rPr>
          <w:rFonts w:ascii="Times New Roman" w:eastAsia="Times New Roman" w:hAnsi="Times New Roman" w:cs="Times New Roman"/>
          <w:i/>
          <w:sz w:val="24"/>
          <w:szCs w:val="24"/>
          <w:lang w:val="en-GB" w:eastAsia="fr-FR"/>
        </w:rPr>
        <w:t>A little bit</w:t>
      </w:r>
      <w:r>
        <w:rPr>
          <w:rFonts w:ascii="Times New Roman" w:eastAsia="Times New Roman" w:hAnsi="Times New Roman" w:cs="Times New Roman"/>
          <w:sz w:val="24"/>
          <w:szCs w:val="24"/>
          <w:lang w:val="en-GB" w:eastAsia="fr-FR"/>
        </w:rPr>
        <w:t xml:space="preserve"> and</w:t>
      </w:r>
      <w:r w:rsidR="00864952">
        <w:rPr>
          <w:rFonts w:ascii="Times New Roman" w:eastAsia="Times New Roman" w:hAnsi="Times New Roman" w:cs="Times New Roman"/>
          <w:sz w:val="24"/>
          <w:szCs w:val="24"/>
          <w:lang w:val="en-GB" w:eastAsia="fr-FR"/>
        </w:rPr>
        <w:t xml:space="preserve"> </w:t>
      </w:r>
      <w:r w:rsidR="00864952" w:rsidRPr="00864952">
        <w:rPr>
          <w:rFonts w:ascii="Times New Roman" w:eastAsia="Times New Roman" w:hAnsi="Times New Roman" w:cs="Times New Roman"/>
          <w:i/>
          <w:sz w:val="24"/>
          <w:szCs w:val="24"/>
          <w:lang w:val="en-GB" w:eastAsia="fr-FR"/>
        </w:rPr>
        <w:t>a great d</w:t>
      </w:r>
      <w:r w:rsidR="00272AA7" w:rsidRPr="00864952">
        <w:rPr>
          <w:rFonts w:ascii="Times New Roman" w:eastAsia="Times New Roman" w:hAnsi="Times New Roman" w:cs="Times New Roman"/>
          <w:i/>
          <w:sz w:val="24"/>
          <w:szCs w:val="24"/>
          <w:lang w:val="en-GB" w:eastAsia="fr-FR"/>
        </w:rPr>
        <w:t>eal</w:t>
      </w:r>
      <w:r w:rsidR="00272AA7">
        <w:rPr>
          <w:rFonts w:ascii="Times New Roman" w:eastAsia="Times New Roman" w:hAnsi="Times New Roman" w:cs="Times New Roman"/>
          <w:sz w:val="24"/>
          <w:szCs w:val="24"/>
          <w:lang w:val="en-GB" w:eastAsia="fr-FR"/>
        </w:rPr>
        <w:t xml:space="preserve"> </w:t>
      </w:r>
      <w:r w:rsidR="00F034E1">
        <w:rPr>
          <w:rFonts w:ascii="Times New Roman" w:eastAsia="Times New Roman" w:hAnsi="Times New Roman" w:cs="Times New Roman"/>
          <w:sz w:val="24"/>
          <w:szCs w:val="24"/>
          <w:lang w:val="en-GB" w:eastAsia="fr-FR"/>
        </w:rPr>
        <w:t>are mass quantifiers that syntactically NPs</w:t>
      </w:r>
      <w:r w:rsidR="00BD087D">
        <w:rPr>
          <w:rFonts w:ascii="Times New Roman" w:eastAsia="Times New Roman" w:hAnsi="Times New Roman" w:cs="Times New Roman"/>
          <w:sz w:val="24"/>
          <w:szCs w:val="24"/>
          <w:lang w:val="en-GB" w:eastAsia="fr-FR"/>
        </w:rPr>
        <w:t xml:space="preserve"> </w:t>
      </w:r>
      <w:r w:rsidR="00E24BC1">
        <w:rPr>
          <w:rFonts w:ascii="Times New Roman" w:eastAsia="Times New Roman" w:hAnsi="Times New Roman" w:cs="Times New Roman"/>
          <w:sz w:val="24"/>
          <w:szCs w:val="24"/>
          <w:lang w:val="en-GB" w:eastAsia="fr-FR"/>
        </w:rPr>
        <w:t xml:space="preserve">(Kayne 2005) </w:t>
      </w:r>
      <w:r w:rsidR="00BD087D">
        <w:rPr>
          <w:rFonts w:ascii="Times New Roman" w:eastAsia="Times New Roman" w:hAnsi="Times New Roman" w:cs="Times New Roman"/>
          <w:sz w:val="24"/>
          <w:szCs w:val="24"/>
          <w:lang w:val="en-GB" w:eastAsia="fr-FR"/>
        </w:rPr>
        <w:t>and thus bare NP Adverbs (Larson 1985)</w:t>
      </w:r>
      <w:r w:rsidR="00F034E1">
        <w:rPr>
          <w:rFonts w:ascii="Times New Roman" w:eastAsia="Times New Roman" w:hAnsi="Times New Roman" w:cs="Times New Roman"/>
          <w:sz w:val="24"/>
          <w:szCs w:val="24"/>
          <w:lang w:val="en-GB" w:eastAsia="fr-FR"/>
        </w:rPr>
        <w:t xml:space="preserve"> (</w:t>
      </w:r>
      <w:r w:rsidR="00BD087D">
        <w:rPr>
          <w:rFonts w:ascii="Times New Roman" w:eastAsia="Times New Roman" w:hAnsi="Times New Roman" w:cs="Times New Roman"/>
          <w:sz w:val="24"/>
          <w:szCs w:val="24"/>
          <w:lang w:val="en-GB" w:eastAsia="fr-FR"/>
        </w:rPr>
        <w:t xml:space="preserve">i.e., </w:t>
      </w:r>
      <w:r w:rsidR="00F034E1">
        <w:rPr>
          <w:rFonts w:ascii="Times New Roman" w:eastAsia="Times New Roman" w:hAnsi="Times New Roman" w:cs="Times New Roman"/>
          <w:sz w:val="24"/>
          <w:szCs w:val="24"/>
          <w:lang w:val="en-GB" w:eastAsia="fr-FR"/>
        </w:rPr>
        <w:t>[a [</w:t>
      </w:r>
      <w:r w:rsidR="005738D9">
        <w:rPr>
          <w:rFonts w:ascii="Times New Roman" w:eastAsia="Times New Roman" w:hAnsi="Times New Roman" w:cs="Times New Roman"/>
          <w:sz w:val="24"/>
          <w:szCs w:val="24"/>
          <w:vertAlign w:val="subscript"/>
          <w:lang w:val="en-GB" w:eastAsia="fr-FR"/>
        </w:rPr>
        <w:t>Q</w:t>
      </w:r>
      <w:r w:rsidR="00F034E1">
        <w:rPr>
          <w:rFonts w:ascii="Times New Roman" w:eastAsia="Times New Roman" w:hAnsi="Times New Roman" w:cs="Times New Roman"/>
          <w:sz w:val="24"/>
          <w:szCs w:val="24"/>
          <w:lang w:val="en-GB" w:eastAsia="fr-FR"/>
        </w:rPr>
        <w:t>little [</w:t>
      </w:r>
      <w:r w:rsidR="00BD087D">
        <w:rPr>
          <w:rFonts w:ascii="Times New Roman" w:eastAsia="Times New Roman" w:hAnsi="Times New Roman" w:cs="Times New Roman"/>
          <w:sz w:val="24"/>
          <w:szCs w:val="24"/>
          <w:vertAlign w:val="subscript"/>
          <w:lang w:val="en-GB" w:eastAsia="fr-FR"/>
        </w:rPr>
        <w:t>N</w:t>
      </w:r>
      <w:r w:rsidR="00F034E1">
        <w:rPr>
          <w:rFonts w:ascii="Times New Roman" w:eastAsia="Times New Roman" w:hAnsi="Times New Roman" w:cs="Times New Roman"/>
          <w:sz w:val="24"/>
          <w:szCs w:val="24"/>
          <w:lang w:val="en-GB" w:eastAsia="fr-FR"/>
        </w:rPr>
        <w:t>bit]]])</w:t>
      </w:r>
      <w:r w:rsidR="00BD087D">
        <w:rPr>
          <w:rFonts w:ascii="Times New Roman" w:eastAsia="Times New Roman" w:hAnsi="Times New Roman" w:cs="Times New Roman"/>
          <w:sz w:val="24"/>
          <w:szCs w:val="24"/>
          <w:lang w:val="en-GB" w:eastAsia="fr-FR"/>
        </w:rPr>
        <w:t xml:space="preserve">. </w:t>
      </w:r>
      <w:r w:rsidR="00BD087D">
        <w:rPr>
          <w:rFonts w:ascii="Times New Roman" w:eastAsia="Times New Roman" w:hAnsi="Times New Roman" w:cs="Times New Roman"/>
          <w:i/>
          <w:sz w:val="24"/>
          <w:szCs w:val="24"/>
          <w:lang w:val="en-GB" w:eastAsia="fr-FR"/>
        </w:rPr>
        <w:t>A</w:t>
      </w:r>
      <w:r w:rsidR="008A0AE1">
        <w:rPr>
          <w:rFonts w:ascii="Times New Roman" w:eastAsia="Times New Roman" w:hAnsi="Times New Roman" w:cs="Times New Roman"/>
          <w:i/>
          <w:sz w:val="24"/>
          <w:szCs w:val="24"/>
          <w:lang w:val="en-GB" w:eastAsia="fr-FR"/>
        </w:rPr>
        <w:t xml:space="preserve"> great/ large </w:t>
      </w:r>
      <w:r w:rsidR="00151B76" w:rsidRPr="00864952">
        <w:rPr>
          <w:rFonts w:ascii="Times New Roman" w:eastAsia="Times New Roman" w:hAnsi="Times New Roman" w:cs="Times New Roman"/>
          <w:i/>
          <w:sz w:val="24"/>
          <w:szCs w:val="24"/>
          <w:lang w:val="en-GB" w:eastAsia="fr-FR"/>
        </w:rPr>
        <w:t>num</w:t>
      </w:r>
      <w:r w:rsidR="00864952" w:rsidRPr="00864952">
        <w:rPr>
          <w:rFonts w:ascii="Times New Roman" w:eastAsia="Times New Roman" w:hAnsi="Times New Roman" w:cs="Times New Roman"/>
          <w:i/>
          <w:sz w:val="24"/>
          <w:szCs w:val="24"/>
          <w:lang w:val="en-GB" w:eastAsia="fr-FR"/>
        </w:rPr>
        <w:t>ber</w:t>
      </w:r>
      <w:r w:rsidR="00E24BC1">
        <w:rPr>
          <w:rFonts w:ascii="Times New Roman" w:eastAsia="Times New Roman" w:hAnsi="Times New Roman" w:cs="Times New Roman"/>
          <w:i/>
          <w:sz w:val="24"/>
          <w:szCs w:val="24"/>
          <w:lang w:val="en-GB" w:eastAsia="fr-FR"/>
        </w:rPr>
        <w:t xml:space="preserve"> </w:t>
      </w:r>
      <w:r w:rsidR="00E24BC1">
        <w:rPr>
          <w:rFonts w:ascii="Times New Roman" w:eastAsia="Times New Roman" w:hAnsi="Times New Roman" w:cs="Times New Roman"/>
          <w:sz w:val="24"/>
          <w:szCs w:val="24"/>
          <w:lang w:val="en-GB" w:eastAsia="fr-FR"/>
        </w:rPr>
        <w:t xml:space="preserve">and </w:t>
      </w:r>
      <w:r w:rsidR="00E24BC1">
        <w:rPr>
          <w:rFonts w:ascii="Times New Roman" w:eastAsia="Times New Roman" w:hAnsi="Times New Roman" w:cs="Times New Roman"/>
          <w:i/>
          <w:sz w:val="24"/>
          <w:szCs w:val="24"/>
          <w:lang w:val="en-GB" w:eastAsia="fr-FR"/>
        </w:rPr>
        <w:t xml:space="preserve">a couple </w:t>
      </w:r>
      <w:r w:rsidR="00864952" w:rsidRPr="00864952">
        <w:rPr>
          <w:rFonts w:ascii="Times New Roman" w:eastAsia="Times New Roman" w:hAnsi="Times New Roman" w:cs="Times New Roman"/>
          <w:i/>
          <w:sz w:val="24"/>
          <w:szCs w:val="24"/>
          <w:lang w:val="en-GB" w:eastAsia="fr-FR"/>
        </w:rPr>
        <w:t xml:space="preserve"> </w:t>
      </w:r>
      <w:r w:rsidR="00E24BC1">
        <w:rPr>
          <w:rFonts w:ascii="Times New Roman" w:eastAsia="Times New Roman" w:hAnsi="Times New Roman" w:cs="Times New Roman"/>
          <w:sz w:val="24"/>
          <w:szCs w:val="24"/>
          <w:lang w:val="en-GB" w:eastAsia="fr-FR"/>
        </w:rPr>
        <w:t>are</w:t>
      </w:r>
      <w:r w:rsidR="00BD087D">
        <w:rPr>
          <w:rFonts w:ascii="Times New Roman" w:eastAsia="Times New Roman" w:hAnsi="Times New Roman" w:cs="Times New Roman"/>
          <w:sz w:val="24"/>
          <w:szCs w:val="24"/>
          <w:lang w:val="en-GB" w:eastAsia="fr-FR"/>
        </w:rPr>
        <w:t xml:space="preserve"> count </w:t>
      </w:r>
      <w:r w:rsidR="008A0AE1">
        <w:rPr>
          <w:rFonts w:ascii="Times New Roman" w:eastAsia="Times New Roman" w:hAnsi="Times New Roman" w:cs="Times New Roman"/>
          <w:sz w:val="24"/>
          <w:szCs w:val="24"/>
          <w:lang w:val="en-GB" w:eastAsia="fr-FR"/>
        </w:rPr>
        <w:t xml:space="preserve">NPs of </w:t>
      </w:r>
      <w:r w:rsidR="00BD087D">
        <w:rPr>
          <w:rFonts w:ascii="Times New Roman" w:eastAsia="Times New Roman" w:hAnsi="Times New Roman" w:cs="Times New Roman"/>
          <w:sz w:val="24"/>
          <w:szCs w:val="24"/>
          <w:lang w:val="en-GB" w:eastAsia="fr-FR"/>
        </w:rPr>
        <w:t xml:space="preserve"> the very same syntactic structure.</w:t>
      </w:r>
      <w:r w:rsidR="005738D9">
        <w:rPr>
          <w:rFonts w:ascii="Times New Roman" w:eastAsia="Times New Roman" w:hAnsi="Times New Roman" w:cs="Times New Roman"/>
          <w:sz w:val="24"/>
          <w:szCs w:val="24"/>
          <w:lang w:val="en-GB" w:eastAsia="fr-FR"/>
        </w:rPr>
        <w:t xml:space="preserve"> </w:t>
      </w:r>
      <w:r w:rsidR="008A0AE1">
        <w:rPr>
          <w:rFonts w:ascii="Times New Roman" w:eastAsia="Times New Roman" w:hAnsi="Times New Roman" w:cs="Times New Roman"/>
          <w:sz w:val="24"/>
          <w:szCs w:val="24"/>
          <w:lang w:val="en-GB" w:eastAsia="fr-FR"/>
        </w:rPr>
        <w:t>The fact that only</w:t>
      </w:r>
      <w:r w:rsidR="00E16A7F">
        <w:rPr>
          <w:rFonts w:ascii="Times New Roman" w:eastAsia="Times New Roman" w:hAnsi="Times New Roman" w:cs="Times New Roman"/>
          <w:sz w:val="24"/>
          <w:szCs w:val="24"/>
          <w:lang w:val="en-GB" w:eastAsia="fr-FR"/>
        </w:rPr>
        <w:t xml:space="preserve"> </w:t>
      </w:r>
      <w:r w:rsidR="00BD087D">
        <w:rPr>
          <w:rFonts w:ascii="Times New Roman" w:eastAsia="Times New Roman" w:hAnsi="Times New Roman" w:cs="Times New Roman"/>
          <w:sz w:val="24"/>
          <w:szCs w:val="24"/>
          <w:lang w:val="en-GB" w:eastAsia="fr-FR"/>
        </w:rPr>
        <w:t>mass</w:t>
      </w:r>
      <w:r w:rsidR="00E16A7F">
        <w:rPr>
          <w:rFonts w:ascii="Times New Roman" w:eastAsia="Times New Roman" w:hAnsi="Times New Roman" w:cs="Times New Roman"/>
          <w:sz w:val="24"/>
          <w:szCs w:val="24"/>
          <w:lang w:val="en-GB" w:eastAsia="fr-FR"/>
        </w:rPr>
        <w:t xml:space="preserve"> </w:t>
      </w:r>
      <w:r w:rsidR="008A0AE1">
        <w:rPr>
          <w:rFonts w:ascii="Times New Roman" w:eastAsia="Times New Roman" w:hAnsi="Times New Roman" w:cs="Times New Roman"/>
          <w:sz w:val="24"/>
          <w:szCs w:val="24"/>
          <w:lang w:val="en-GB" w:eastAsia="fr-FR"/>
        </w:rPr>
        <w:t>NPs, not count NPs can be chosen as event-quantifying bare</w:t>
      </w:r>
      <w:r w:rsidR="00E16A7F">
        <w:rPr>
          <w:rFonts w:ascii="Times New Roman" w:eastAsia="Times New Roman" w:hAnsi="Times New Roman" w:cs="Times New Roman"/>
          <w:sz w:val="24"/>
          <w:szCs w:val="24"/>
          <w:lang w:val="en-GB" w:eastAsia="fr-FR"/>
        </w:rPr>
        <w:t xml:space="preserve"> NP</w:t>
      </w:r>
      <w:r w:rsidR="00E24BC1">
        <w:rPr>
          <w:rFonts w:ascii="Times New Roman" w:eastAsia="Times New Roman" w:hAnsi="Times New Roman" w:cs="Times New Roman"/>
          <w:sz w:val="24"/>
          <w:szCs w:val="24"/>
          <w:lang w:val="en-GB" w:eastAsia="fr-FR"/>
        </w:rPr>
        <w:t xml:space="preserve"> adverb</w:t>
      </w:r>
      <w:r w:rsidR="008A0AE1">
        <w:rPr>
          <w:rFonts w:ascii="Times New Roman" w:eastAsia="Times New Roman" w:hAnsi="Times New Roman" w:cs="Times New Roman"/>
          <w:sz w:val="24"/>
          <w:szCs w:val="24"/>
          <w:lang w:val="en-GB" w:eastAsia="fr-FR"/>
        </w:rPr>
        <w:t>s</w:t>
      </w:r>
      <w:r w:rsidR="00E16A7F">
        <w:rPr>
          <w:rFonts w:ascii="Times New Roman" w:eastAsia="Times New Roman" w:hAnsi="Times New Roman" w:cs="Times New Roman"/>
          <w:sz w:val="24"/>
          <w:szCs w:val="24"/>
          <w:lang w:val="en-GB" w:eastAsia="fr-FR"/>
        </w:rPr>
        <w:t xml:space="preserve"> means that verbs are classified as mass rather than </w:t>
      </w:r>
      <w:r w:rsidR="00BD6B2C">
        <w:rPr>
          <w:rFonts w:ascii="Times New Roman" w:eastAsia="Times New Roman" w:hAnsi="Times New Roman" w:cs="Times New Roman"/>
          <w:sz w:val="24"/>
          <w:szCs w:val="24"/>
          <w:lang w:val="en-GB" w:eastAsia="fr-FR"/>
        </w:rPr>
        <w:t>count.</w:t>
      </w:r>
      <w:r w:rsidR="00726623">
        <w:rPr>
          <w:rFonts w:ascii="Times New Roman" w:eastAsia="Times New Roman" w:hAnsi="Times New Roman" w:cs="Times New Roman"/>
          <w:sz w:val="24"/>
          <w:szCs w:val="24"/>
          <w:lang w:val="en-GB" w:eastAsia="fr-FR"/>
        </w:rPr>
        <w:t xml:space="preserve"> </w:t>
      </w:r>
      <w:r w:rsidR="00BD6B2C">
        <w:rPr>
          <w:rFonts w:ascii="Times New Roman" w:eastAsia="Times New Roman" w:hAnsi="Times New Roman" w:cs="Times New Roman"/>
          <w:sz w:val="24"/>
          <w:szCs w:val="24"/>
          <w:lang w:val="en-GB" w:eastAsia="fr-FR"/>
        </w:rPr>
        <w:t xml:space="preserve">The choice of </w:t>
      </w:r>
      <w:r w:rsidR="00BD6B2C" w:rsidRPr="00BD6B2C">
        <w:rPr>
          <w:rFonts w:ascii="Times New Roman" w:eastAsia="Times New Roman" w:hAnsi="Times New Roman" w:cs="Times New Roman"/>
          <w:i/>
          <w:sz w:val="24"/>
          <w:szCs w:val="24"/>
          <w:lang w:val="en-GB" w:eastAsia="fr-FR"/>
        </w:rPr>
        <w:t>little, much</w:t>
      </w:r>
      <w:r w:rsidR="00BD6B2C">
        <w:rPr>
          <w:rFonts w:ascii="Times New Roman" w:eastAsia="Times New Roman" w:hAnsi="Times New Roman" w:cs="Times New Roman"/>
          <w:sz w:val="24"/>
          <w:szCs w:val="24"/>
          <w:lang w:val="en-GB" w:eastAsia="fr-FR"/>
        </w:rPr>
        <w:t xml:space="preserve"> as opposed to </w:t>
      </w:r>
      <w:r w:rsidR="00F44B4C" w:rsidRPr="001E72B4">
        <w:rPr>
          <w:rFonts w:ascii="Times New Roman" w:eastAsia="Times New Roman" w:hAnsi="Times New Roman" w:cs="Times New Roman"/>
          <w:i/>
          <w:sz w:val="24"/>
          <w:szCs w:val="24"/>
          <w:lang w:val="en-GB" w:eastAsia="fr-FR"/>
        </w:rPr>
        <w:t>few</w:t>
      </w:r>
      <w:r w:rsidR="005738D9">
        <w:rPr>
          <w:rFonts w:ascii="Times New Roman" w:eastAsia="Times New Roman" w:hAnsi="Times New Roman" w:cs="Times New Roman"/>
          <w:i/>
          <w:sz w:val="24"/>
          <w:szCs w:val="24"/>
          <w:lang w:val="en-GB" w:eastAsia="fr-FR"/>
        </w:rPr>
        <w:t>/many</w:t>
      </w:r>
      <w:r w:rsidR="00F44B4C">
        <w:rPr>
          <w:rFonts w:ascii="Times New Roman" w:eastAsia="Times New Roman" w:hAnsi="Times New Roman" w:cs="Times New Roman"/>
          <w:sz w:val="24"/>
          <w:szCs w:val="24"/>
          <w:lang w:val="en-GB" w:eastAsia="fr-FR"/>
        </w:rPr>
        <w:t xml:space="preserve"> </w:t>
      </w:r>
      <w:r w:rsidR="005738D9">
        <w:rPr>
          <w:rFonts w:ascii="Times New Roman" w:eastAsia="Times New Roman" w:hAnsi="Times New Roman" w:cs="Times New Roman"/>
          <w:sz w:val="24"/>
          <w:szCs w:val="24"/>
          <w:lang w:val="en-GB" w:eastAsia="fr-FR"/>
        </w:rPr>
        <w:t xml:space="preserve">is </w:t>
      </w:r>
      <w:r w:rsidR="00BD6B2C">
        <w:rPr>
          <w:rFonts w:ascii="Times New Roman" w:eastAsia="Times New Roman" w:hAnsi="Times New Roman" w:cs="Times New Roman"/>
          <w:sz w:val="24"/>
          <w:szCs w:val="24"/>
          <w:lang w:val="en-GB" w:eastAsia="fr-FR"/>
        </w:rPr>
        <w:t>indicative of the same</w:t>
      </w:r>
      <w:r w:rsidR="005738D9">
        <w:rPr>
          <w:rFonts w:ascii="Times New Roman" w:eastAsia="Times New Roman" w:hAnsi="Times New Roman" w:cs="Times New Roman"/>
          <w:sz w:val="24"/>
          <w:szCs w:val="24"/>
          <w:lang w:val="en-GB" w:eastAsia="fr-FR"/>
        </w:rPr>
        <w:t xml:space="preserve"> generalization</w:t>
      </w:r>
      <w:r w:rsidR="00BD6B2C">
        <w:rPr>
          <w:rFonts w:ascii="Times New Roman" w:eastAsia="Times New Roman" w:hAnsi="Times New Roman" w:cs="Times New Roman"/>
          <w:sz w:val="24"/>
          <w:szCs w:val="24"/>
          <w:lang w:val="en-GB" w:eastAsia="fr-FR"/>
        </w:rPr>
        <w:t>.</w:t>
      </w:r>
      <w:r w:rsidR="005738D9">
        <w:rPr>
          <w:rStyle w:val="FootnoteReference"/>
          <w:rFonts w:ascii="Times New Roman" w:eastAsia="Times New Roman" w:hAnsi="Times New Roman" w:cs="Times New Roman"/>
          <w:sz w:val="24"/>
          <w:szCs w:val="24"/>
          <w:lang w:val="en-GB" w:eastAsia="fr-FR"/>
        </w:rPr>
        <w:footnoteReference w:id="22"/>
      </w:r>
      <w:r w:rsidR="005738D9">
        <w:rPr>
          <w:rFonts w:ascii="Times New Roman" w:eastAsia="Times New Roman" w:hAnsi="Times New Roman" w:cs="Times New Roman"/>
          <w:sz w:val="24"/>
          <w:szCs w:val="24"/>
          <w:lang w:val="en-GB" w:eastAsia="fr-FR"/>
        </w:rPr>
        <w:t xml:space="preserve"> </w:t>
      </w:r>
    </w:p>
    <w:p w:rsidR="00121BE4" w:rsidRPr="00D454F0" w:rsidRDefault="00EC0F04" w:rsidP="00121BE4">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lastRenderedPageBreak/>
        <w:t xml:space="preserve">       </w:t>
      </w:r>
      <w:r w:rsidR="008A0AE1">
        <w:rPr>
          <w:rFonts w:ascii="Times New Roman" w:eastAsia="Times New Roman" w:hAnsi="Times New Roman" w:cs="Times New Roman"/>
          <w:sz w:val="24"/>
          <w:szCs w:val="24"/>
          <w:lang w:val="en-GB" w:eastAsia="fr-FR"/>
        </w:rPr>
        <w:t>A</w:t>
      </w:r>
      <w:r w:rsidR="006A4A98">
        <w:rPr>
          <w:rFonts w:ascii="Times New Roman" w:eastAsia="Times New Roman" w:hAnsi="Times New Roman" w:cs="Times New Roman"/>
          <w:sz w:val="24"/>
          <w:szCs w:val="24"/>
          <w:lang w:val="en-GB" w:eastAsia="fr-FR"/>
        </w:rPr>
        <w:t>c</w:t>
      </w:r>
      <w:r w:rsidR="000920F7">
        <w:rPr>
          <w:rFonts w:ascii="Times New Roman" w:eastAsia="Times New Roman" w:hAnsi="Times New Roman" w:cs="Times New Roman"/>
          <w:sz w:val="24"/>
          <w:szCs w:val="24"/>
          <w:lang w:val="en-GB" w:eastAsia="fr-FR"/>
        </w:rPr>
        <w:t xml:space="preserve">ross languages, simple adverbial quantifiers are formed from </w:t>
      </w:r>
      <w:r w:rsidR="000920F7" w:rsidRPr="00D454F0">
        <w:rPr>
          <w:rFonts w:ascii="Times New Roman" w:eastAsia="Times New Roman" w:hAnsi="Times New Roman" w:cs="Times New Roman"/>
          <w:sz w:val="24"/>
          <w:szCs w:val="24"/>
          <w:lang w:val="en-GB" w:eastAsia="fr-FR"/>
        </w:rPr>
        <w:t>nominal mass</w:t>
      </w:r>
      <w:r w:rsidR="00290249" w:rsidRPr="00D454F0">
        <w:rPr>
          <w:rFonts w:ascii="Times New Roman" w:eastAsia="Times New Roman" w:hAnsi="Times New Roman" w:cs="Times New Roman"/>
          <w:sz w:val="24"/>
          <w:szCs w:val="24"/>
          <w:lang w:val="en-GB" w:eastAsia="fr-FR"/>
        </w:rPr>
        <w:t xml:space="preserve"> quantifiers</w:t>
      </w:r>
      <w:r w:rsidR="008C5348" w:rsidRPr="00D454F0">
        <w:rPr>
          <w:rFonts w:ascii="Times New Roman" w:eastAsia="Times New Roman" w:hAnsi="Times New Roman" w:cs="Times New Roman"/>
          <w:sz w:val="24"/>
          <w:szCs w:val="24"/>
          <w:lang w:val="en-GB" w:eastAsia="fr-FR"/>
        </w:rPr>
        <w:t>,</w:t>
      </w:r>
      <w:r w:rsidR="000920F7" w:rsidRPr="00D454F0">
        <w:rPr>
          <w:rFonts w:ascii="Times New Roman" w:eastAsia="Times New Roman" w:hAnsi="Times New Roman" w:cs="Times New Roman"/>
          <w:sz w:val="24"/>
          <w:szCs w:val="24"/>
          <w:lang w:val="en-GB" w:eastAsia="fr-FR"/>
        </w:rPr>
        <w:t xml:space="preserve"> not count quantifiers. </w:t>
      </w:r>
      <w:r w:rsidRPr="00D454F0">
        <w:rPr>
          <w:rFonts w:ascii="Times New Roman" w:eastAsia="Times New Roman" w:hAnsi="Times New Roman" w:cs="Times New Roman"/>
          <w:sz w:val="24"/>
          <w:szCs w:val="24"/>
          <w:lang w:val="en-GB" w:eastAsia="fr-FR"/>
        </w:rPr>
        <w:t xml:space="preserve"> </w:t>
      </w:r>
      <w:r w:rsidR="00D454F0">
        <w:rPr>
          <w:rFonts w:ascii="Times New Roman" w:eastAsia="Times New Roman" w:hAnsi="Times New Roman" w:cs="Times New Roman"/>
          <w:sz w:val="24"/>
          <w:szCs w:val="24"/>
          <w:lang w:val="en-GB" w:eastAsia="fr-FR"/>
        </w:rPr>
        <w:t xml:space="preserve">For </w:t>
      </w:r>
      <w:r w:rsidR="00121BE4" w:rsidRPr="00D454F0">
        <w:rPr>
          <w:rFonts w:ascii="Times New Roman" w:eastAsia="Times New Roman" w:hAnsi="Times New Roman" w:cs="Times New Roman"/>
          <w:sz w:val="24"/>
          <w:szCs w:val="24"/>
          <w:lang w:val="en-GB" w:eastAsia="fr-FR"/>
        </w:rPr>
        <w:t>count quantifiers</w:t>
      </w:r>
      <w:r w:rsidR="00D454F0" w:rsidRPr="00D454F0">
        <w:rPr>
          <w:rFonts w:ascii="Times New Roman" w:eastAsia="Times New Roman" w:hAnsi="Times New Roman" w:cs="Times New Roman"/>
          <w:sz w:val="24"/>
          <w:szCs w:val="24"/>
          <w:lang w:val="en-GB" w:eastAsia="fr-FR"/>
        </w:rPr>
        <w:t xml:space="preserve"> to ra</w:t>
      </w:r>
      <w:r w:rsidR="008A0AE1">
        <w:rPr>
          <w:rFonts w:ascii="Times New Roman" w:eastAsia="Times New Roman" w:hAnsi="Times New Roman" w:cs="Times New Roman"/>
          <w:sz w:val="24"/>
          <w:szCs w:val="24"/>
          <w:lang w:val="en-GB" w:eastAsia="fr-FR"/>
        </w:rPr>
        <w:t>n</w:t>
      </w:r>
      <w:r w:rsidR="00D454F0" w:rsidRPr="00D454F0">
        <w:rPr>
          <w:rFonts w:ascii="Times New Roman" w:eastAsia="Times New Roman" w:hAnsi="Times New Roman" w:cs="Times New Roman"/>
          <w:sz w:val="24"/>
          <w:szCs w:val="24"/>
          <w:lang w:val="en-GB" w:eastAsia="fr-FR"/>
        </w:rPr>
        <w:t xml:space="preserve">ge over </w:t>
      </w:r>
      <w:r w:rsidR="00D454F0">
        <w:rPr>
          <w:rFonts w:ascii="Times New Roman" w:eastAsia="Times New Roman" w:hAnsi="Times New Roman" w:cs="Times New Roman"/>
          <w:sz w:val="24"/>
          <w:szCs w:val="24"/>
          <w:lang w:val="en-GB" w:eastAsia="fr-FR"/>
        </w:rPr>
        <w:t>the event arguments of verbs</w:t>
      </w:r>
      <w:r w:rsidR="00121BE4" w:rsidRPr="00D454F0">
        <w:rPr>
          <w:rFonts w:ascii="Times New Roman" w:eastAsia="Times New Roman" w:hAnsi="Times New Roman" w:cs="Times New Roman"/>
          <w:sz w:val="24"/>
          <w:szCs w:val="24"/>
          <w:lang w:val="en-GB" w:eastAsia="fr-FR"/>
        </w:rPr>
        <w:t>, the</w:t>
      </w:r>
      <w:r w:rsidR="00454228" w:rsidRPr="00D454F0">
        <w:rPr>
          <w:rFonts w:ascii="Times New Roman" w:eastAsia="Times New Roman" w:hAnsi="Times New Roman" w:cs="Times New Roman"/>
          <w:sz w:val="24"/>
          <w:szCs w:val="24"/>
          <w:lang w:val="en-GB" w:eastAsia="fr-FR"/>
        </w:rPr>
        <w:t xml:space="preserve">y </w:t>
      </w:r>
      <w:r w:rsidR="00D454F0">
        <w:rPr>
          <w:rFonts w:ascii="Times New Roman" w:eastAsia="Times New Roman" w:hAnsi="Times New Roman" w:cs="Times New Roman"/>
          <w:sz w:val="24"/>
          <w:szCs w:val="24"/>
          <w:lang w:val="en-GB" w:eastAsia="fr-FR"/>
        </w:rPr>
        <w:t>require</w:t>
      </w:r>
      <w:r w:rsidR="00454228" w:rsidRPr="00D454F0">
        <w:rPr>
          <w:rFonts w:ascii="Times New Roman" w:eastAsia="Times New Roman" w:hAnsi="Times New Roman" w:cs="Times New Roman"/>
          <w:sz w:val="24"/>
          <w:szCs w:val="24"/>
          <w:lang w:val="en-GB" w:eastAsia="fr-FR"/>
        </w:rPr>
        <w:t xml:space="preserve"> </w:t>
      </w:r>
      <w:r w:rsidR="00D454F0">
        <w:rPr>
          <w:rFonts w:ascii="Times New Roman" w:eastAsia="Times New Roman" w:hAnsi="Times New Roman" w:cs="Times New Roman"/>
          <w:sz w:val="24"/>
          <w:szCs w:val="24"/>
          <w:lang w:val="en-GB" w:eastAsia="fr-FR"/>
        </w:rPr>
        <w:t xml:space="preserve">the </w:t>
      </w:r>
      <w:r w:rsidR="00454228" w:rsidRPr="00D454F0">
        <w:rPr>
          <w:rFonts w:ascii="Times New Roman" w:eastAsia="Times New Roman" w:hAnsi="Times New Roman" w:cs="Times New Roman"/>
          <w:sz w:val="24"/>
          <w:szCs w:val="24"/>
          <w:lang w:val="en-GB" w:eastAsia="fr-FR"/>
        </w:rPr>
        <w:t xml:space="preserve">noun </w:t>
      </w:r>
      <w:r w:rsidR="00121BE4" w:rsidRPr="00D454F0">
        <w:rPr>
          <w:rFonts w:ascii="Times New Roman" w:eastAsia="Times New Roman" w:hAnsi="Times New Roman" w:cs="Times New Roman"/>
          <w:i/>
          <w:sz w:val="24"/>
          <w:szCs w:val="24"/>
          <w:lang w:val="en-GB" w:eastAsia="fr-FR"/>
        </w:rPr>
        <w:t>times</w:t>
      </w:r>
      <w:r w:rsidR="008A0AE1">
        <w:rPr>
          <w:rFonts w:ascii="Times New Roman" w:eastAsia="Times New Roman" w:hAnsi="Times New Roman" w:cs="Times New Roman"/>
          <w:sz w:val="24"/>
          <w:szCs w:val="24"/>
          <w:lang w:val="en-GB" w:eastAsia="fr-FR"/>
        </w:rPr>
        <w:t xml:space="preserve"> (Moltmann 1997, chap. 7.2., Doetjes 2008):</w:t>
      </w:r>
    </w:p>
    <w:p w:rsidR="00121BE4" w:rsidRDefault="00121BE4" w:rsidP="00121BE4">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3651B4" w:rsidRDefault="00F64A46" w:rsidP="00121BE4">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(12</w:t>
      </w:r>
      <w:r w:rsidR="00121BE4">
        <w:rPr>
          <w:rFonts w:ascii="Times New Roman" w:eastAsia="Times New Roman" w:hAnsi="Times New Roman" w:cs="Times New Roman"/>
          <w:sz w:val="24"/>
          <w:szCs w:val="24"/>
          <w:lang w:val="en-GB" w:eastAsia="fr-FR"/>
        </w:rPr>
        <w:t xml:space="preserve">) </w:t>
      </w:r>
      <w:r w:rsidR="002A17CD">
        <w:rPr>
          <w:rFonts w:ascii="Times New Roman" w:eastAsia="Times New Roman" w:hAnsi="Times New Roman" w:cs="Times New Roman"/>
          <w:sz w:val="24"/>
          <w:szCs w:val="24"/>
          <w:lang w:val="en-GB" w:eastAsia="fr-FR"/>
        </w:rPr>
        <w:t>a</w:t>
      </w:r>
      <w:r w:rsidR="003651B4">
        <w:rPr>
          <w:rFonts w:ascii="Times New Roman" w:eastAsia="Times New Roman" w:hAnsi="Times New Roman" w:cs="Times New Roman"/>
          <w:sz w:val="24"/>
          <w:szCs w:val="24"/>
          <w:lang w:val="en-GB" w:eastAsia="fr-FR"/>
        </w:rPr>
        <w:t xml:space="preserve">. John </w:t>
      </w:r>
      <w:r w:rsidR="002A17CD">
        <w:rPr>
          <w:rFonts w:ascii="Times New Roman" w:eastAsia="Times New Roman" w:hAnsi="Times New Roman" w:cs="Times New Roman"/>
          <w:sz w:val="24"/>
          <w:szCs w:val="24"/>
          <w:lang w:val="en-GB" w:eastAsia="fr-FR"/>
        </w:rPr>
        <w:t>jumped</w:t>
      </w:r>
      <w:r w:rsidR="003651B4">
        <w:rPr>
          <w:rFonts w:ascii="Times New Roman" w:eastAsia="Times New Roman" w:hAnsi="Times New Roman" w:cs="Times New Roman"/>
          <w:sz w:val="24"/>
          <w:szCs w:val="24"/>
          <w:lang w:val="en-GB" w:eastAsia="fr-FR"/>
        </w:rPr>
        <w:t xml:space="preserve"> </w:t>
      </w:r>
      <w:r w:rsidR="00D454F0">
        <w:rPr>
          <w:rFonts w:ascii="Times New Roman" w:eastAsia="Times New Roman" w:hAnsi="Times New Roman" w:cs="Times New Roman"/>
          <w:sz w:val="24"/>
          <w:szCs w:val="24"/>
          <w:lang w:val="en-GB" w:eastAsia="fr-FR"/>
        </w:rPr>
        <w:t xml:space="preserve">a great number of / a coups of </w:t>
      </w:r>
      <w:r w:rsidR="003651B4">
        <w:rPr>
          <w:rFonts w:ascii="Times New Roman" w:eastAsia="Times New Roman" w:hAnsi="Times New Roman" w:cs="Times New Roman"/>
          <w:sz w:val="24"/>
          <w:szCs w:val="24"/>
          <w:lang w:val="en-GB" w:eastAsia="fr-FR"/>
        </w:rPr>
        <w:t>many times.</w:t>
      </w:r>
    </w:p>
    <w:p w:rsidR="002A17CD" w:rsidRDefault="002A17CD" w:rsidP="00121BE4">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651E62">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b. Jo</w:t>
      </w:r>
      <w:r w:rsidR="00CC72D0">
        <w:rPr>
          <w:rFonts w:ascii="Times New Roman" w:eastAsia="Times New Roman" w:hAnsi="Times New Roman" w:cs="Times New Roman"/>
          <w:sz w:val="24"/>
          <w:szCs w:val="24"/>
          <w:lang w:val="en-GB" w:eastAsia="fr-FR"/>
        </w:rPr>
        <w:t>hn stum</w:t>
      </w:r>
      <w:r>
        <w:rPr>
          <w:rFonts w:ascii="Times New Roman" w:eastAsia="Times New Roman" w:hAnsi="Times New Roman" w:cs="Times New Roman"/>
          <w:sz w:val="24"/>
          <w:szCs w:val="24"/>
          <w:lang w:val="en-GB" w:eastAsia="fr-FR"/>
        </w:rPr>
        <w:t xml:space="preserve">bled </w:t>
      </w:r>
      <w:r w:rsidR="00D454F0">
        <w:rPr>
          <w:rFonts w:ascii="Times New Roman" w:eastAsia="Times New Roman" w:hAnsi="Times New Roman" w:cs="Times New Roman"/>
          <w:sz w:val="24"/>
          <w:szCs w:val="24"/>
          <w:lang w:val="en-GB" w:eastAsia="fr-FR"/>
        </w:rPr>
        <w:t xml:space="preserve">many / </w:t>
      </w:r>
      <w:r>
        <w:rPr>
          <w:rFonts w:ascii="Times New Roman" w:eastAsia="Times New Roman" w:hAnsi="Times New Roman" w:cs="Times New Roman"/>
          <w:sz w:val="24"/>
          <w:szCs w:val="24"/>
          <w:lang w:val="en-GB" w:eastAsia="fr-FR"/>
        </w:rPr>
        <w:t>a few times</w:t>
      </w:r>
      <w:r w:rsidR="00D454F0">
        <w:rPr>
          <w:rFonts w:ascii="Times New Roman" w:eastAsia="Times New Roman" w:hAnsi="Times New Roman" w:cs="Times New Roman"/>
          <w:sz w:val="24"/>
          <w:szCs w:val="24"/>
          <w:lang w:val="en-GB" w:eastAsia="fr-FR"/>
        </w:rPr>
        <w:t>.</w:t>
      </w:r>
    </w:p>
    <w:p w:rsidR="00121BE4" w:rsidRDefault="003651B4" w:rsidP="00121BE4">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651E62">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w:t>
      </w:r>
      <w:r w:rsidR="002A17CD">
        <w:rPr>
          <w:rFonts w:ascii="Times New Roman" w:eastAsia="Times New Roman" w:hAnsi="Times New Roman" w:cs="Times New Roman"/>
          <w:sz w:val="24"/>
          <w:szCs w:val="24"/>
          <w:lang w:val="en-GB" w:eastAsia="fr-FR"/>
        </w:rPr>
        <w:t>c</w:t>
      </w:r>
      <w:r w:rsidR="00121BE4">
        <w:rPr>
          <w:rFonts w:ascii="Times New Roman" w:eastAsia="Times New Roman" w:hAnsi="Times New Roman" w:cs="Times New Roman"/>
          <w:sz w:val="24"/>
          <w:szCs w:val="24"/>
          <w:lang w:val="en-GB" w:eastAsia="fr-FR"/>
        </w:rPr>
        <w:t xml:space="preserve">. John </w:t>
      </w:r>
      <w:r w:rsidR="002A17CD">
        <w:rPr>
          <w:rFonts w:ascii="Times New Roman" w:eastAsia="Times New Roman" w:hAnsi="Times New Roman" w:cs="Times New Roman"/>
          <w:sz w:val="24"/>
          <w:szCs w:val="24"/>
          <w:lang w:val="en-GB" w:eastAsia="fr-FR"/>
        </w:rPr>
        <w:t xml:space="preserve">slept / </w:t>
      </w:r>
      <w:r w:rsidR="00121BE4">
        <w:rPr>
          <w:rFonts w:ascii="Times New Roman" w:eastAsia="Times New Roman" w:hAnsi="Times New Roman" w:cs="Times New Roman"/>
          <w:sz w:val="24"/>
          <w:szCs w:val="24"/>
          <w:lang w:val="en-GB" w:eastAsia="fr-FR"/>
        </w:rPr>
        <w:t>worked a few times</w:t>
      </w:r>
      <w:r w:rsidR="002A17CD">
        <w:rPr>
          <w:rFonts w:ascii="Times New Roman" w:eastAsia="Times New Roman" w:hAnsi="Times New Roman" w:cs="Times New Roman"/>
          <w:sz w:val="24"/>
          <w:szCs w:val="24"/>
          <w:lang w:val="en-GB" w:eastAsia="fr-FR"/>
        </w:rPr>
        <w:t xml:space="preserve"> / too many times</w:t>
      </w:r>
      <w:r w:rsidR="00121BE4">
        <w:rPr>
          <w:rFonts w:ascii="Times New Roman" w:eastAsia="Times New Roman" w:hAnsi="Times New Roman" w:cs="Times New Roman"/>
          <w:sz w:val="24"/>
          <w:szCs w:val="24"/>
          <w:lang w:val="en-GB" w:eastAsia="fr-FR"/>
        </w:rPr>
        <w:t>.</w:t>
      </w:r>
    </w:p>
    <w:p w:rsidR="00D70EB5" w:rsidRDefault="00D70EB5" w:rsidP="00121BE4">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4D6CC5">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w:t>
      </w:r>
      <w:r w:rsidR="00651E62">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d. John worked out a </w:t>
      </w:r>
      <w:r w:rsidR="00D20850">
        <w:rPr>
          <w:rFonts w:ascii="Times New Roman" w:eastAsia="Times New Roman" w:hAnsi="Times New Roman" w:cs="Times New Roman"/>
          <w:sz w:val="24"/>
          <w:szCs w:val="24"/>
          <w:lang w:val="en-GB" w:eastAsia="fr-FR"/>
        </w:rPr>
        <w:t>great</w:t>
      </w:r>
      <w:r>
        <w:rPr>
          <w:rFonts w:ascii="Times New Roman" w:eastAsia="Times New Roman" w:hAnsi="Times New Roman" w:cs="Times New Roman"/>
          <w:sz w:val="24"/>
          <w:szCs w:val="24"/>
          <w:lang w:val="en-GB" w:eastAsia="fr-FR"/>
        </w:rPr>
        <w:t xml:space="preserve"> number of times this year.</w:t>
      </w:r>
    </w:p>
    <w:p w:rsidR="00534898" w:rsidRDefault="00534898" w:rsidP="00121BE4">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4D6CC5">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e. John was inattentive too many times.</w:t>
      </w:r>
    </w:p>
    <w:p w:rsidR="00947BAE" w:rsidRDefault="00121BE4" w:rsidP="003651B4">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454228">
        <w:rPr>
          <w:rFonts w:ascii="Times New Roman" w:eastAsia="Times New Roman" w:hAnsi="Times New Roman" w:cs="Times New Roman"/>
          <w:sz w:val="24"/>
          <w:szCs w:val="24"/>
          <w:lang w:val="en-GB" w:eastAsia="fr-FR"/>
        </w:rPr>
        <w:t xml:space="preserve">  </w:t>
      </w:r>
    </w:p>
    <w:p w:rsidR="003651B4" w:rsidRDefault="003651B4"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A11772">
        <w:rPr>
          <w:rFonts w:ascii="Times New Roman" w:eastAsia="Times New Roman" w:hAnsi="Times New Roman" w:cs="Times New Roman"/>
          <w:i/>
          <w:sz w:val="24"/>
          <w:szCs w:val="24"/>
          <w:lang w:val="en-GB" w:eastAsia="fr-FR"/>
        </w:rPr>
        <w:t>Times</w:t>
      </w:r>
      <w:r>
        <w:rPr>
          <w:rFonts w:ascii="Times New Roman" w:eastAsia="Times New Roman" w:hAnsi="Times New Roman" w:cs="Times New Roman"/>
          <w:sz w:val="24"/>
          <w:szCs w:val="24"/>
          <w:lang w:val="en-GB" w:eastAsia="fr-FR"/>
        </w:rPr>
        <w:t xml:space="preserve"> has </w:t>
      </w:r>
      <w:r w:rsidR="00D454F0">
        <w:rPr>
          <w:rFonts w:ascii="Times New Roman" w:eastAsia="Times New Roman" w:hAnsi="Times New Roman" w:cs="Times New Roman"/>
          <w:sz w:val="24"/>
          <w:szCs w:val="24"/>
          <w:lang w:val="en-GB" w:eastAsia="fr-FR"/>
        </w:rPr>
        <w:t>the syntactic properties and</w:t>
      </w:r>
      <w:r w:rsidR="00D454F0" w:rsidRPr="00D454F0">
        <w:rPr>
          <w:rFonts w:ascii="Times New Roman" w:eastAsia="Times New Roman" w:hAnsi="Times New Roman" w:cs="Times New Roman"/>
          <w:sz w:val="24"/>
          <w:szCs w:val="24"/>
          <w:lang w:val="en-GB" w:eastAsia="fr-FR"/>
        </w:rPr>
        <w:t xml:space="preserve"> </w:t>
      </w:r>
      <w:r w:rsidR="00D454F0">
        <w:rPr>
          <w:rFonts w:ascii="Times New Roman" w:eastAsia="Times New Roman" w:hAnsi="Times New Roman" w:cs="Times New Roman"/>
          <w:sz w:val="24"/>
          <w:szCs w:val="24"/>
          <w:lang w:val="en-GB" w:eastAsia="fr-FR"/>
        </w:rPr>
        <w:t>the semantic function</w:t>
      </w:r>
      <w:r>
        <w:rPr>
          <w:rFonts w:ascii="Times New Roman" w:eastAsia="Times New Roman" w:hAnsi="Times New Roman" w:cs="Times New Roman"/>
          <w:sz w:val="24"/>
          <w:szCs w:val="24"/>
          <w:lang w:val="en-GB" w:eastAsia="fr-FR"/>
        </w:rPr>
        <w:t xml:space="preserve"> of a </w:t>
      </w:r>
      <w:r w:rsidR="00A11772">
        <w:rPr>
          <w:rFonts w:ascii="Times New Roman" w:eastAsia="Times New Roman" w:hAnsi="Times New Roman" w:cs="Times New Roman"/>
          <w:sz w:val="24"/>
          <w:szCs w:val="24"/>
          <w:lang w:val="en-GB" w:eastAsia="fr-FR"/>
        </w:rPr>
        <w:t xml:space="preserve">numeral </w:t>
      </w:r>
      <w:r w:rsidRPr="00D454F0">
        <w:rPr>
          <w:rFonts w:ascii="Times New Roman" w:eastAsia="Times New Roman" w:hAnsi="Times New Roman" w:cs="Times New Roman"/>
          <w:sz w:val="24"/>
          <w:szCs w:val="24"/>
          <w:lang w:val="en-GB" w:eastAsia="fr-FR"/>
        </w:rPr>
        <w:t>classifier</w:t>
      </w:r>
      <w:r w:rsidR="00E445EC">
        <w:rPr>
          <w:rFonts w:ascii="Times New Roman" w:hAnsi="Times New Roman" w:cs="Times New Roman"/>
          <w:sz w:val="24"/>
          <w:szCs w:val="24"/>
          <w:lang w:val="en-US"/>
        </w:rPr>
        <w:t xml:space="preserve"> (Doetjes 1997</w:t>
      </w:r>
      <w:r w:rsidR="000B6B6C">
        <w:rPr>
          <w:rFonts w:ascii="Times New Roman" w:hAnsi="Times New Roman" w:cs="Times New Roman"/>
          <w:sz w:val="24"/>
          <w:szCs w:val="24"/>
          <w:lang w:val="en-US"/>
        </w:rPr>
        <w:t>,</w:t>
      </w:r>
      <w:r w:rsidR="00E445EC">
        <w:rPr>
          <w:rFonts w:ascii="Times New Roman" w:hAnsi="Times New Roman" w:cs="Times New Roman"/>
          <w:sz w:val="24"/>
          <w:szCs w:val="24"/>
          <w:lang w:val="en-US"/>
        </w:rPr>
        <w:t xml:space="preserve"> Landman </w:t>
      </w:r>
      <w:r w:rsidR="00D454F0" w:rsidRPr="00D454F0">
        <w:rPr>
          <w:rFonts w:ascii="Times New Roman" w:hAnsi="Times New Roman" w:cs="Times New Roman"/>
          <w:sz w:val="24"/>
          <w:szCs w:val="24"/>
          <w:lang w:val="en-US"/>
        </w:rPr>
        <w:t>2006).</w:t>
      </w:r>
      <w:r w:rsidR="00D454F0">
        <w:rPr>
          <w:rFonts w:ascii="Times New Roman" w:eastAsia="Times New Roman" w:hAnsi="Times New Roman" w:cs="Times New Roman"/>
          <w:sz w:val="24"/>
          <w:szCs w:val="24"/>
          <w:lang w:val="en-GB" w:eastAsia="fr-FR"/>
        </w:rPr>
        <w:t xml:space="preserve"> Semantically,</w:t>
      </w:r>
      <w:r w:rsidR="00D70EB5">
        <w:rPr>
          <w:rFonts w:ascii="Times New Roman" w:eastAsia="Times New Roman" w:hAnsi="Times New Roman" w:cs="Times New Roman"/>
          <w:sz w:val="24"/>
          <w:szCs w:val="24"/>
          <w:lang w:val="en-GB" w:eastAsia="fr-FR"/>
        </w:rPr>
        <w:t xml:space="preserve"> </w:t>
      </w:r>
      <w:r w:rsidR="00E445EC">
        <w:rPr>
          <w:rFonts w:ascii="Times New Roman" w:eastAsia="Times New Roman" w:hAnsi="Times New Roman" w:cs="Times New Roman"/>
          <w:sz w:val="24"/>
          <w:szCs w:val="24"/>
          <w:lang w:val="en-GB" w:eastAsia="fr-FR"/>
        </w:rPr>
        <w:t>it introduces</w:t>
      </w:r>
      <w:r w:rsidR="00534898">
        <w:rPr>
          <w:rFonts w:ascii="Times New Roman" w:eastAsia="Times New Roman" w:hAnsi="Times New Roman" w:cs="Times New Roman"/>
          <w:sz w:val="24"/>
          <w:szCs w:val="24"/>
          <w:lang w:val="en-GB" w:eastAsia="fr-FR"/>
        </w:rPr>
        <w:t xml:space="preserve"> event units </w:t>
      </w:r>
      <w:r w:rsidR="00E445EC">
        <w:rPr>
          <w:rFonts w:ascii="Times New Roman" w:eastAsia="Times New Roman" w:hAnsi="Times New Roman" w:cs="Times New Roman"/>
          <w:sz w:val="24"/>
          <w:szCs w:val="24"/>
          <w:lang w:val="en-GB" w:eastAsia="fr-FR"/>
        </w:rPr>
        <w:t xml:space="preserve">that are based on </w:t>
      </w:r>
      <w:r w:rsidR="00112853">
        <w:rPr>
          <w:rFonts w:ascii="Times New Roman" w:eastAsia="Times New Roman" w:hAnsi="Times New Roman" w:cs="Times New Roman"/>
          <w:sz w:val="24"/>
          <w:szCs w:val="24"/>
          <w:lang w:val="en-GB" w:eastAsia="fr-FR"/>
        </w:rPr>
        <w:t>[1] by having a boundary</w:t>
      </w:r>
      <w:r w:rsidR="00A11772">
        <w:rPr>
          <w:rFonts w:ascii="Times New Roman" w:eastAsia="Times New Roman" w:hAnsi="Times New Roman" w:cs="Times New Roman"/>
          <w:sz w:val="24"/>
          <w:szCs w:val="24"/>
          <w:lang w:val="en-GB" w:eastAsia="fr-FR"/>
        </w:rPr>
        <w:t xml:space="preserve"> (</w:t>
      </w:r>
      <w:r w:rsidR="00112853">
        <w:rPr>
          <w:rFonts w:ascii="Times New Roman" w:eastAsia="Times New Roman" w:hAnsi="Times New Roman" w:cs="Times New Roman"/>
          <w:sz w:val="24"/>
          <w:szCs w:val="24"/>
          <w:lang w:val="en-GB" w:eastAsia="fr-FR"/>
        </w:rPr>
        <w:t xml:space="preserve">or being </w:t>
      </w:r>
      <w:r w:rsidR="002D7B37">
        <w:rPr>
          <w:rFonts w:ascii="Times New Roman" w:eastAsia="Times New Roman" w:hAnsi="Times New Roman" w:cs="Times New Roman"/>
          <w:sz w:val="24"/>
          <w:szCs w:val="24"/>
          <w:lang w:val="en-GB" w:eastAsia="fr-FR"/>
        </w:rPr>
        <w:t>atoms with respect to the verbal event concept</w:t>
      </w:r>
      <w:r w:rsidR="00A11772">
        <w:rPr>
          <w:rFonts w:ascii="Times New Roman" w:eastAsia="Times New Roman" w:hAnsi="Times New Roman" w:cs="Times New Roman"/>
          <w:sz w:val="24"/>
          <w:szCs w:val="24"/>
          <w:lang w:val="en-GB" w:eastAsia="fr-FR"/>
        </w:rPr>
        <w:t>)</w:t>
      </w:r>
      <w:r w:rsidR="0049086D">
        <w:rPr>
          <w:rFonts w:ascii="Times New Roman" w:eastAsia="Times New Roman" w:hAnsi="Times New Roman" w:cs="Times New Roman"/>
          <w:sz w:val="24"/>
          <w:szCs w:val="24"/>
          <w:lang w:val="en-GB" w:eastAsia="fr-FR"/>
        </w:rPr>
        <w:t xml:space="preserve"> as in (14</w:t>
      </w:r>
      <w:r w:rsidR="00886272">
        <w:rPr>
          <w:rFonts w:ascii="Times New Roman" w:eastAsia="Times New Roman" w:hAnsi="Times New Roman" w:cs="Times New Roman"/>
          <w:sz w:val="24"/>
          <w:szCs w:val="24"/>
          <w:lang w:val="en-GB" w:eastAsia="fr-FR"/>
        </w:rPr>
        <w:t>a</w:t>
      </w:r>
      <w:r w:rsidR="00534898">
        <w:rPr>
          <w:rFonts w:ascii="Times New Roman" w:eastAsia="Times New Roman" w:hAnsi="Times New Roman" w:cs="Times New Roman"/>
          <w:sz w:val="24"/>
          <w:szCs w:val="24"/>
          <w:lang w:val="en-GB" w:eastAsia="fr-FR"/>
        </w:rPr>
        <w:t>, b</w:t>
      </w:r>
      <w:r w:rsidR="000B6B6C">
        <w:rPr>
          <w:rFonts w:ascii="Times New Roman" w:eastAsia="Times New Roman" w:hAnsi="Times New Roman" w:cs="Times New Roman"/>
          <w:sz w:val="24"/>
          <w:szCs w:val="24"/>
          <w:lang w:val="en-GB" w:eastAsia="fr-FR"/>
        </w:rPr>
        <w:t>),</w:t>
      </w:r>
      <w:r w:rsidR="00D70EB5">
        <w:rPr>
          <w:rFonts w:ascii="Times New Roman" w:eastAsia="Times New Roman" w:hAnsi="Times New Roman" w:cs="Times New Roman"/>
          <w:sz w:val="24"/>
          <w:szCs w:val="24"/>
          <w:lang w:val="en-GB" w:eastAsia="fr-FR"/>
        </w:rPr>
        <w:t xml:space="preserve"> </w:t>
      </w:r>
      <w:r w:rsidR="00112853">
        <w:rPr>
          <w:rFonts w:ascii="Times New Roman" w:eastAsia="Times New Roman" w:hAnsi="Times New Roman" w:cs="Times New Roman"/>
          <w:sz w:val="24"/>
          <w:szCs w:val="24"/>
          <w:lang w:val="en-GB" w:eastAsia="fr-FR"/>
        </w:rPr>
        <w:t>[2]</w:t>
      </w:r>
      <w:r w:rsidR="00D70EB5">
        <w:rPr>
          <w:rFonts w:ascii="Times New Roman" w:eastAsia="Times New Roman" w:hAnsi="Times New Roman" w:cs="Times New Roman"/>
          <w:sz w:val="24"/>
          <w:szCs w:val="24"/>
          <w:lang w:val="en-GB" w:eastAsia="fr-FR"/>
        </w:rPr>
        <w:t xml:space="preserve"> </w:t>
      </w:r>
      <w:r w:rsidR="00112853">
        <w:rPr>
          <w:rFonts w:ascii="Times New Roman" w:eastAsia="Times New Roman" w:hAnsi="Times New Roman" w:cs="Times New Roman"/>
          <w:sz w:val="24"/>
          <w:szCs w:val="24"/>
          <w:lang w:val="en-GB" w:eastAsia="fr-FR"/>
        </w:rPr>
        <w:t>by being m</w:t>
      </w:r>
      <w:r w:rsidR="00886272">
        <w:rPr>
          <w:rFonts w:ascii="Times New Roman" w:eastAsia="Times New Roman" w:hAnsi="Times New Roman" w:cs="Times New Roman"/>
          <w:sz w:val="24"/>
          <w:szCs w:val="24"/>
          <w:lang w:val="en-GB" w:eastAsia="fr-FR"/>
        </w:rPr>
        <w:t>aximally continuous</w:t>
      </w:r>
      <w:r w:rsidR="00112853">
        <w:rPr>
          <w:rFonts w:ascii="Times New Roman" w:eastAsia="Times New Roman" w:hAnsi="Times New Roman" w:cs="Times New Roman"/>
          <w:sz w:val="24"/>
          <w:szCs w:val="24"/>
          <w:lang w:val="en-GB" w:eastAsia="fr-FR"/>
        </w:rPr>
        <w:t xml:space="preserve"> in time</w:t>
      </w:r>
      <w:r w:rsidR="0049086D">
        <w:rPr>
          <w:rFonts w:ascii="Times New Roman" w:eastAsia="Times New Roman" w:hAnsi="Times New Roman" w:cs="Times New Roman"/>
          <w:sz w:val="24"/>
          <w:szCs w:val="24"/>
          <w:lang w:val="en-GB" w:eastAsia="fr-FR"/>
        </w:rPr>
        <w:t>, as in (14</w:t>
      </w:r>
      <w:r w:rsidR="00534898">
        <w:rPr>
          <w:rFonts w:ascii="Times New Roman" w:eastAsia="Times New Roman" w:hAnsi="Times New Roman" w:cs="Times New Roman"/>
          <w:sz w:val="24"/>
          <w:szCs w:val="24"/>
          <w:lang w:val="en-GB" w:eastAsia="fr-FR"/>
        </w:rPr>
        <w:t>c)</w:t>
      </w:r>
      <w:r w:rsidR="000B6B6C">
        <w:rPr>
          <w:rFonts w:ascii="Times New Roman" w:eastAsia="Times New Roman" w:hAnsi="Times New Roman" w:cs="Times New Roman"/>
          <w:sz w:val="24"/>
          <w:szCs w:val="24"/>
          <w:lang w:val="en-GB" w:eastAsia="fr-FR"/>
        </w:rPr>
        <w:t>,</w:t>
      </w:r>
      <w:r w:rsidR="00886272">
        <w:rPr>
          <w:rFonts w:ascii="Times New Roman" w:eastAsia="Times New Roman" w:hAnsi="Times New Roman" w:cs="Times New Roman"/>
          <w:sz w:val="24"/>
          <w:szCs w:val="24"/>
          <w:lang w:val="en-GB" w:eastAsia="fr-FR"/>
        </w:rPr>
        <w:t xml:space="preserve"> </w:t>
      </w:r>
      <w:r w:rsidR="00E445EC">
        <w:rPr>
          <w:rFonts w:ascii="Times New Roman" w:eastAsia="Times New Roman" w:hAnsi="Times New Roman" w:cs="Times New Roman"/>
          <w:sz w:val="24"/>
          <w:szCs w:val="24"/>
          <w:lang w:val="en-GB" w:eastAsia="fr-FR"/>
        </w:rPr>
        <w:t xml:space="preserve">or </w:t>
      </w:r>
      <w:r w:rsidR="00112853">
        <w:rPr>
          <w:rFonts w:ascii="Times New Roman" w:eastAsia="Times New Roman" w:hAnsi="Times New Roman" w:cs="Times New Roman"/>
          <w:sz w:val="24"/>
          <w:szCs w:val="24"/>
          <w:lang w:val="en-GB" w:eastAsia="fr-FR"/>
        </w:rPr>
        <w:t xml:space="preserve">[3] </w:t>
      </w:r>
      <w:r w:rsidR="00D70EB5">
        <w:rPr>
          <w:rFonts w:ascii="Times New Roman" w:eastAsia="Times New Roman" w:hAnsi="Times New Roman" w:cs="Times New Roman"/>
          <w:sz w:val="24"/>
          <w:szCs w:val="24"/>
          <w:lang w:val="en-GB" w:eastAsia="fr-FR"/>
        </w:rPr>
        <w:t xml:space="preserve">by </w:t>
      </w:r>
      <w:r w:rsidR="00112853">
        <w:rPr>
          <w:rFonts w:ascii="Times New Roman" w:eastAsia="Times New Roman" w:hAnsi="Times New Roman" w:cs="Times New Roman"/>
          <w:sz w:val="24"/>
          <w:szCs w:val="24"/>
          <w:lang w:val="en-GB" w:eastAsia="fr-FR"/>
        </w:rPr>
        <w:t xml:space="preserve">occurring </w:t>
      </w:r>
      <w:r w:rsidR="00A11772">
        <w:rPr>
          <w:rFonts w:ascii="Times New Roman" w:eastAsia="Times New Roman" w:hAnsi="Times New Roman" w:cs="Times New Roman"/>
          <w:sz w:val="24"/>
          <w:szCs w:val="24"/>
          <w:lang w:val="en-GB" w:eastAsia="fr-FR"/>
        </w:rPr>
        <w:t>at</w:t>
      </w:r>
      <w:r w:rsidR="002D7B37">
        <w:rPr>
          <w:rFonts w:ascii="Times New Roman" w:eastAsia="Times New Roman" w:hAnsi="Times New Roman" w:cs="Times New Roman"/>
          <w:sz w:val="24"/>
          <w:szCs w:val="24"/>
          <w:lang w:val="en-GB" w:eastAsia="fr-FR"/>
        </w:rPr>
        <w:t xml:space="preserve"> contextually given occasions</w:t>
      </w:r>
      <w:r w:rsidR="0049086D">
        <w:rPr>
          <w:rFonts w:ascii="Times New Roman" w:eastAsia="Times New Roman" w:hAnsi="Times New Roman" w:cs="Times New Roman"/>
          <w:sz w:val="24"/>
          <w:szCs w:val="24"/>
          <w:lang w:val="en-GB" w:eastAsia="fr-FR"/>
        </w:rPr>
        <w:t>, as in (14</w:t>
      </w:r>
      <w:r w:rsidR="00534898">
        <w:rPr>
          <w:rFonts w:ascii="Times New Roman" w:eastAsia="Times New Roman" w:hAnsi="Times New Roman" w:cs="Times New Roman"/>
          <w:sz w:val="24"/>
          <w:szCs w:val="24"/>
          <w:lang w:val="en-GB" w:eastAsia="fr-FR"/>
        </w:rPr>
        <w:t>e)</w:t>
      </w:r>
      <w:r w:rsidR="00D70EB5">
        <w:rPr>
          <w:rFonts w:ascii="Times New Roman" w:eastAsia="Times New Roman" w:hAnsi="Times New Roman" w:cs="Times New Roman"/>
          <w:sz w:val="24"/>
          <w:szCs w:val="24"/>
          <w:lang w:val="en-GB" w:eastAsia="fr-FR"/>
        </w:rPr>
        <w:t>.</w:t>
      </w:r>
      <w:r w:rsidR="00DD3540">
        <w:rPr>
          <w:rStyle w:val="FootnoteReference"/>
          <w:rFonts w:ascii="Times New Roman" w:eastAsia="Times New Roman" w:hAnsi="Times New Roman" w:cs="Times New Roman"/>
          <w:sz w:val="24"/>
          <w:szCs w:val="24"/>
          <w:lang w:val="en-GB" w:eastAsia="fr-FR"/>
        </w:rPr>
        <w:footnoteReference w:id="23"/>
      </w:r>
      <w:r w:rsidR="00D70EB5">
        <w:rPr>
          <w:rFonts w:ascii="Times New Roman" w:eastAsia="Times New Roman" w:hAnsi="Times New Roman" w:cs="Times New Roman"/>
          <w:sz w:val="24"/>
          <w:szCs w:val="24"/>
          <w:lang w:val="en-GB" w:eastAsia="fr-FR"/>
        </w:rPr>
        <w:t xml:space="preserve"> </w:t>
      </w:r>
      <w:r w:rsidR="00F5762B" w:rsidRPr="00B40AC0">
        <w:rPr>
          <w:rFonts w:ascii="Times New Roman" w:eastAsia="Times New Roman" w:hAnsi="Times New Roman" w:cs="Times New Roman"/>
          <w:i/>
          <w:sz w:val="24"/>
          <w:szCs w:val="24"/>
          <w:lang w:val="en-GB" w:eastAsia="fr-FR"/>
        </w:rPr>
        <w:t>Time</w:t>
      </w:r>
      <w:r w:rsidR="004C1E21">
        <w:rPr>
          <w:rFonts w:ascii="Times New Roman" w:eastAsia="Times New Roman" w:hAnsi="Times New Roman" w:cs="Times New Roman"/>
          <w:sz w:val="24"/>
          <w:szCs w:val="24"/>
          <w:lang w:val="en-GB" w:eastAsia="fr-FR"/>
        </w:rPr>
        <w:t xml:space="preserve"> thus has a unit-</w:t>
      </w:r>
      <w:r w:rsidR="00F5762B">
        <w:rPr>
          <w:rFonts w:ascii="Times New Roman" w:eastAsia="Times New Roman" w:hAnsi="Times New Roman" w:cs="Times New Roman"/>
          <w:sz w:val="24"/>
          <w:szCs w:val="24"/>
          <w:lang w:val="en-GB" w:eastAsia="fr-FR"/>
        </w:rPr>
        <w:t>introducing function</w:t>
      </w:r>
      <w:r w:rsidR="004C1E21">
        <w:rPr>
          <w:rFonts w:ascii="Times New Roman" w:eastAsia="Times New Roman" w:hAnsi="Times New Roman" w:cs="Times New Roman"/>
          <w:sz w:val="24"/>
          <w:szCs w:val="24"/>
          <w:lang w:val="en-GB" w:eastAsia="fr-FR"/>
        </w:rPr>
        <w:t>, which is given in truthmaker semantic terms (for singular</w:t>
      </w:r>
      <w:r w:rsidR="004C1E21" w:rsidRPr="004C1E21">
        <w:rPr>
          <w:rFonts w:ascii="Times New Roman" w:eastAsia="Times New Roman" w:hAnsi="Times New Roman" w:cs="Times New Roman"/>
          <w:i/>
          <w:sz w:val="24"/>
          <w:szCs w:val="24"/>
          <w:lang w:val="en-GB" w:eastAsia="fr-FR"/>
        </w:rPr>
        <w:t xml:space="preserve"> time</w:t>
      </w:r>
      <w:r w:rsidR="004C1E21">
        <w:rPr>
          <w:rFonts w:ascii="Times New Roman" w:eastAsia="Times New Roman" w:hAnsi="Times New Roman" w:cs="Times New Roman"/>
          <w:sz w:val="24"/>
          <w:szCs w:val="24"/>
          <w:lang w:val="en-GB" w:eastAsia="fr-FR"/>
        </w:rPr>
        <w:t>) below</w:t>
      </w:r>
      <w:r w:rsidR="00066210">
        <w:rPr>
          <w:rFonts w:ascii="Times New Roman" w:eastAsia="Times New Roman" w:hAnsi="Times New Roman" w:cs="Times New Roman"/>
          <w:sz w:val="24"/>
          <w:szCs w:val="24"/>
          <w:lang w:val="en-GB" w:eastAsia="fr-FR"/>
        </w:rPr>
        <w:t>:</w:t>
      </w:r>
    </w:p>
    <w:p w:rsidR="00F51DCC" w:rsidRDefault="00F51DCC"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4C1E21" w:rsidRDefault="00F51DCC"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F64A46">
        <w:rPr>
          <w:rFonts w:ascii="Times New Roman" w:eastAsia="Times New Roman" w:hAnsi="Times New Roman" w:cs="Times New Roman"/>
          <w:sz w:val="24"/>
          <w:szCs w:val="24"/>
          <w:lang w:val="en-GB" w:eastAsia="fr-FR"/>
        </w:rPr>
        <w:t>13</w:t>
      </w:r>
      <w:r>
        <w:rPr>
          <w:rFonts w:ascii="Times New Roman" w:eastAsia="Times New Roman" w:hAnsi="Times New Roman" w:cs="Times New Roman"/>
          <w:sz w:val="24"/>
          <w:szCs w:val="24"/>
          <w:lang w:val="en-GB" w:eastAsia="fr-FR"/>
        </w:rPr>
        <w:t xml:space="preserve">) </w:t>
      </w:r>
      <w:r w:rsidR="004C1E21" w:rsidRPr="004C1E21">
        <w:rPr>
          <w:rFonts w:ascii="Times New Roman" w:eastAsia="Times New Roman" w:hAnsi="Times New Roman" w:cs="Times New Roman"/>
          <w:sz w:val="24"/>
          <w:szCs w:val="24"/>
          <w:u w:val="single"/>
          <w:lang w:val="en-GB" w:eastAsia="fr-FR"/>
        </w:rPr>
        <w:t xml:space="preserve">The semantics of the event classifier </w:t>
      </w:r>
      <w:r w:rsidR="004C1E21" w:rsidRPr="004C1E21">
        <w:rPr>
          <w:rFonts w:ascii="Times New Roman" w:eastAsia="Times New Roman" w:hAnsi="Times New Roman" w:cs="Times New Roman"/>
          <w:i/>
          <w:sz w:val="24"/>
          <w:szCs w:val="24"/>
          <w:u w:val="single"/>
          <w:lang w:val="en-GB" w:eastAsia="fr-FR"/>
        </w:rPr>
        <w:t>time</w:t>
      </w:r>
    </w:p>
    <w:p w:rsidR="004C1E21" w:rsidRDefault="004C1E21"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For an event e and a </w:t>
      </w:r>
      <w:r w:rsidR="00A37A3C">
        <w:rPr>
          <w:rFonts w:ascii="Times New Roman" w:eastAsia="Times New Roman" w:hAnsi="Times New Roman" w:cs="Times New Roman"/>
          <w:sz w:val="24"/>
          <w:szCs w:val="24"/>
          <w:lang w:val="en-GB" w:eastAsia="fr-FR"/>
        </w:rPr>
        <w:t>situation type</w:t>
      </w:r>
      <w:r>
        <w:rPr>
          <w:rFonts w:ascii="Times New Roman" w:eastAsia="Times New Roman" w:hAnsi="Times New Roman" w:cs="Times New Roman"/>
          <w:sz w:val="24"/>
          <w:szCs w:val="24"/>
          <w:lang w:val="en-GB" w:eastAsia="fr-FR"/>
        </w:rPr>
        <w:t xml:space="preserve"> S</w:t>
      </w:r>
      <w:r w:rsidR="00A37A3C">
        <w:rPr>
          <w:rFonts w:ascii="Times New Roman" w:eastAsia="Times New Roman" w:hAnsi="Times New Roman" w:cs="Times New Roman"/>
          <w:sz w:val="24"/>
          <w:szCs w:val="24"/>
          <w:lang w:val="en-GB" w:eastAsia="fr-FR"/>
        </w:rPr>
        <w:t xml:space="preserve"> and a context c</w:t>
      </w:r>
      <w:r>
        <w:rPr>
          <w:rFonts w:ascii="Times New Roman" w:eastAsia="Times New Roman" w:hAnsi="Times New Roman" w:cs="Times New Roman"/>
          <w:sz w:val="24"/>
          <w:szCs w:val="24"/>
          <w:lang w:val="en-GB" w:eastAsia="fr-FR"/>
        </w:rPr>
        <w:t xml:space="preserve"> </w:t>
      </w:r>
    </w:p>
    <w:p w:rsidR="00A37A3C" w:rsidRDefault="004C1E21"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D92D84">
        <w:rPr>
          <w:rFonts w:ascii="Times New Roman" w:eastAsia="Times New Roman" w:hAnsi="Times New Roman" w:cs="Times New Roman"/>
          <w:sz w:val="24"/>
          <w:szCs w:val="24"/>
          <w:lang w:val="en-GB" w:eastAsia="fr-FR"/>
        </w:rPr>
        <w:t>[</w:t>
      </w:r>
      <w:r w:rsidR="00F51DCC" w:rsidRPr="00651E62">
        <w:rPr>
          <w:rFonts w:ascii="Times New Roman" w:eastAsia="Times New Roman" w:hAnsi="Times New Roman" w:cs="Times New Roman"/>
          <w:i/>
          <w:sz w:val="24"/>
          <w:szCs w:val="24"/>
          <w:lang w:val="en-GB" w:eastAsia="fr-FR"/>
        </w:rPr>
        <w:t>time</w:t>
      </w:r>
      <w:r w:rsidR="00D92D84">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(e, S) = &lt;e, S</w:t>
      </w:r>
      <w:r w:rsidR="00F51DCC">
        <w:rPr>
          <w:rFonts w:ascii="Times New Roman" w:eastAsia="Times New Roman" w:hAnsi="Times New Roman" w:cs="Times New Roman"/>
          <w:sz w:val="24"/>
          <w:szCs w:val="24"/>
          <w:lang w:val="en-GB" w:eastAsia="fr-FR"/>
        </w:rPr>
        <w:t>’&gt;, where</w:t>
      </w:r>
      <w:r>
        <w:rPr>
          <w:rFonts w:ascii="Times New Roman" w:eastAsia="Times New Roman" w:hAnsi="Times New Roman" w:cs="Times New Roman"/>
          <w:sz w:val="24"/>
          <w:szCs w:val="24"/>
          <w:lang w:val="en-GB" w:eastAsia="fr-FR"/>
        </w:rPr>
        <w:t xml:space="preserve"> S’ = {s’|</w:t>
      </w:r>
      <w:r w:rsidR="00F51DCC">
        <w:rPr>
          <w:rFonts w:ascii="Times New Roman" w:eastAsia="Times New Roman" w:hAnsi="Times New Roman" w:cs="Times New Roman"/>
          <w:sz w:val="24"/>
          <w:szCs w:val="24"/>
          <w:lang w:val="en-GB" w:eastAsia="fr-FR"/>
        </w:rPr>
        <w:t xml:space="preserve"> </w:t>
      </w:r>
      <w:r w:rsidR="004A46FF">
        <w:rPr>
          <w:rFonts w:ascii="Times New Roman" w:eastAsia="Times New Roman" w:hAnsi="Times New Roman" w:cs="Times New Roman"/>
          <w:sz w:val="24"/>
          <w:szCs w:val="24"/>
          <w:lang w:val="en-GB" w:eastAsia="fr-FR"/>
        </w:rPr>
        <w:sym w:font="Symbol" w:char="F024"/>
      </w:r>
      <w:r w:rsidR="00A37A3C">
        <w:rPr>
          <w:rFonts w:ascii="Times New Roman" w:eastAsia="Times New Roman" w:hAnsi="Times New Roman" w:cs="Times New Roman"/>
          <w:sz w:val="24"/>
          <w:szCs w:val="24"/>
          <w:lang w:val="en-GB" w:eastAsia="fr-FR"/>
        </w:rPr>
        <w:t xml:space="preserve">s </w:t>
      </w:r>
      <w:r w:rsidR="00A37A3C">
        <w:rPr>
          <w:rFonts w:ascii="Times New Roman" w:eastAsia="Times New Roman" w:hAnsi="Times New Roman" w:cs="Times New Roman"/>
          <w:sz w:val="24"/>
          <w:szCs w:val="24"/>
          <w:lang w:val="en-GB" w:eastAsia="fr-FR"/>
        </w:rPr>
        <w:sym w:font="Symbol" w:char="F0CE"/>
      </w:r>
      <w:r w:rsidR="00A37A3C">
        <w:rPr>
          <w:rFonts w:ascii="Times New Roman" w:eastAsia="Times New Roman" w:hAnsi="Times New Roman" w:cs="Times New Roman"/>
          <w:sz w:val="24"/>
          <w:szCs w:val="24"/>
          <w:lang w:val="en-GB" w:eastAsia="fr-FR"/>
        </w:rPr>
        <w:t xml:space="preserve"> S, </w:t>
      </w:r>
      <w:r w:rsidR="00F51DCC">
        <w:rPr>
          <w:rFonts w:ascii="Times New Roman" w:eastAsia="Times New Roman" w:hAnsi="Times New Roman" w:cs="Times New Roman"/>
          <w:sz w:val="24"/>
          <w:szCs w:val="24"/>
          <w:lang w:val="en-GB" w:eastAsia="fr-FR"/>
        </w:rPr>
        <w:t xml:space="preserve">s &lt; s’ </w:t>
      </w:r>
      <w:r w:rsidR="004A46FF">
        <w:rPr>
          <w:rFonts w:ascii="Times New Roman" w:eastAsia="Times New Roman" w:hAnsi="Times New Roman" w:cs="Times New Roman"/>
          <w:sz w:val="24"/>
          <w:szCs w:val="24"/>
          <w:lang w:val="en-GB" w:eastAsia="fr-FR"/>
        </w:rPr>
        <w:t>&amp;</w:t>
      </w:r>
      <w:r w:rsidR="00F51DCC">
        <w:rPr>
          <w:rFonts w:ascii="Times New Roman" w:eastAsia="Times New Roman" w:hAnsi="Times New Roman" w:cs="Times New Roman"/>
          <w:sz w:val="24"/>
          <w:szCs w:val="24"/>
          <w:lang w:val="en-GB" w:eastAsia="fr-FR"/>
        </w:rPr>
        <w:t xml:space="preserve"> s’ |= U</w:t>
      </w:r>
      <w:r w:rsidR="00D92D84">
        <w:rPr>
          <w:rFonts w:ascii="Times New Roman" w:eastAsia="Times New Roman" w:hAnsi="Times New Roman" w:cs="Times New Roman"/>
          <w:sz w:val="24"/>
          <w:szCs w:val="24"/>
          <w:lang w:val="en-GB" w:eastAsia="fr-FR"/>
        </w:rPr>
        <w:t>NIT</w:t>
      </w:r>
      <w:r w:rsidR="00A37A3C">
        <w:rPr>
          <w:rFonts w:ascii="Times New Roman" w:eastAsia="Times New Roman" w:hAnsi="Times New Roman" w:cs="Times New Roman"/>
          <w:sz w:val="24"/>
          <w:szCs w:val="24"/>
          <w:lang w:val="en-GB" w:eastAsia="fr-FR"/>
        </w:rPr>
        <w:t>(e</w:t>
      </w:r>
      <w:r w:rsidR="00F51DCC">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w:t>
      </w:r>
      <w:r w:rsidR="00F51DCC">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if </w:t>
      </w:r>
      <w:r w:rsidR="00F51DCC" w:rsidRPr="004C1E21">
        <w:rPr>
          <w:rFonts w:ascii="Times New Roman" w:eastAsia="Times New Roman" w:hAnsi="Times New Roman" w:cs="Times New Roman"/>
          <w:i/>
          <w:sz w:val="24"/>
          <w:szCs w:val="24"/>
          <w:lang w:val="en-GB" w:eastAsia="fr-FR"/>
        </w:rPr>
        <w:t>e</w:t>
      </w:r>
      <w:r w:rsidR="00F51DCC">
        <w:rPr>
          <w:rFonts w:ascii="Times New Roman" w:eastAsia="Times New Roman" w:hAnsi="Times New Roman" w:cs="Times New Roman"/>
          <w:sz w:val="24"/>
          <w:szCs w:val="24"/>
          <w:lang w:val="en-GB" w:eastAsia="fr-FR"/>
        </w:rPr>
        <w:t xml:space="preserve"> is </w:t>
      </w:r>
    </w:p>
    <w:p w:rsidR="00F51DCC" w:rsidRDefault="00A37A3C"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lastRenderedPageBreak/>
        <w:t xml:space="preserve">         </w:t>
      </w:r>
      <w:r w:rsidR="00F51DCC">
        <w:rPr>
          <w:rFonts w:ascii="Times New Roman" w:eastAsia="Times New Roman" w:hAnsi="Times New Roman" w:cs="Times New Roman"/>
          <w:sz w:val="24"/>
          <w:szCs w:val="24"/>
          <w:lang w:val="en-GB" w:eastAsia="fr-FR"/>
        </w:rPr>
        <w:t xml:space="preserve">bounded, maximally continuous </w:t>
      </w:r>
      <w:r>
        <w:rPr>
          <w:rFonts w:ascii="Times New Roman" w:eastAsia="Times New Roman" w:hAnsi="Times New Roman" w:cs="Times New Roman"/>
          <w:sz w:val="24"/>
          <w:szCs w:val="24"/>
          <w:lang w:val="en-GB" w:eastAsia="fr-FR"/>
        </w:rPr>
        <w:t>or connected to an occasion in c</w:t>
      </w:r>
      <w:r w:rsidR="00D92D84">
        <w:rPr>
          <w:rFonts w:ascii="Times New Roman" w:eastAsia="Times New Roman" w:hAnsi="Times New Roman" w:cs="Times New Roman"/>
          <w:sz w:val="24"/>
          <w:szCs w:val="24"/>
          <w:lang w:val="en-GB" w:eastAsia="fr-FR"/>
        </w:rPr>
        <w:t>;</w:t>
      </w:r>
      <w:r w:rsidR="00F51DCC">
        <w:rPr>
          <w:rFonts w:ascii="Times New Roman" w:eastAsia="Times New Roman" w:hAnsi="Times New Roman" w:cs="Times New Roman"/>
          <w:sz w:val="24"/>
          <w:szCs w:val="24"/>
          <w:lang w:val="en-GB" w:eastAsia="fr-FR"/>
        </w:rPr>
        <w:t xml:space="preserve"> undefined otherwise.</w:t>
      </w:r>
    </w:p>
    <w:p w:rsidR="00792A9C" w:rsidRDefault="00792A9C"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792A9C" w:rsidRDefault="00792A9C" w:rsidP="00792A9C">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74150F">
        <w:rPr>
          <w:rFonts w:ascii="Times New Roman" w:eastAsia="Times New Roman" w:hAnsi="Times New Roman" w:cs="Times New Roman"/>
          <w:i/>
          <w:sz w:val="24"/>
          <w:szCs w:val="24"/>
          <w:lang w:val="en-GB" w:eastAsia="fr-FR"/>
        </w:rPr>
        <w:t>Time</w:t>
      </w:r>
      <w:r>
        <w:rPr>
          <w:rFonts w:ascii="Times New Roman" w:eastAsia="Times New Roman" w:hAnsi="Times New Roman" w:cs="Times New Roman"/>
          <w:sz w:val="24"/>
          <w:szCs w:val="24"/>
          <w:lang w:val="en-GB" w:eastAsia="fr-FR"/>
        </w:rPr>
        <w:t xml:space="preserve"> has the semantic function of at least certain types of numeral classifiers, by introducing countability and thus making count quantifier and numerals applicable to a non-count category. </w:t>
      </w:r>
      <w:r>
        <w:rPr>
          <w:rFonts w:ascii="Times New Roman" w:eastAsia="Times New Roman" w:hAnsi="Times New Roman" w:cs="Times New Roman"/>
          <w:i/>
          <w:sz w:val="24"/>
          <w:szCs w:val="24"/>
          <w:lang w:val="en-GB" w:eastAsia="fr-FR"/>
        </w:rPr>
        <w:t xml:space="preserve">Time(s) </w:t>
      </w:r>
      <w:r>
        <w:rPr>
          <w:rFonts w:ascii="Times New Roman" w:eastAsia="Times New Roman" w:hAnsi="Times New Roman" w:cs="Times New Roman"/>
          <w:sz w:val="24"/>
          <w:szCs w:val="24"/>
          <w:lang w:val="en-GB" w:eastAsia="fr-FR"/>
        </w:rPr>
        <w:t>exhibits other properties characteristic of individuating classifiers, such as not allowing adjectival modifiers (Cheng/Sybesma 1999):</w:t>
      </w:r>
      <w:r w:rsidR="00DA630E">
        <w:rPr>
          <w:rStyle w:val="FootnoteReference"/>
          <w:rFonts w:ascii="Times New Roman" w:eastAsia="Times New Roman" w:hAnsi="Times New Roman" w:cs="Times New Roman"/>
          <w:sz w:val="24"/>
          <w:szCs w:val="24"/>
          <w:lang w:val="en-GB" w:eastAsia="fr-FR"/>
        </w:rPr>
        <w:footnoteReference w:id="24"/>
      </w:r>
      <w:r>
        <w:rPr>
          <w:rFonts w:ascii="Times New Roman" w:eastAsia="Times New Roman" w:hAnsi="Times New Roman" w:cs="Times New Roman"/>
          <w:sz w:val="24"/>
          <w:szCs w:val="24"/>
          <w:lang w:val="en-GB" w:eastAsia="fr-FR"/>
        </w:rPr>
        <w:t xml:space="preserve"> </w:t>
      </w:r>
    </w:p>
    <w:p w:rsidR="00792A9C" w:rsidRDefault="00792A9C" w:rsidP="00792A9C">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792A9C" w:rsidRDefault="00F64A46" w:rsidP="00792A9C">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(14</w:t>
      </w:r>
      <w:r w:rsidR="00792A9C">
        <w:rPr>
          <w:rFonts w:ascii="Times New Roman" w:eastAsia="Times New Roman" w:hAnsi="Times New Roman" w:cs="Times New Roman"/>
          <w:sz w:val="24"/>
          <w:szCs w:val="24"/>
          <w:lang w:val="en-GB" w:eastAsia="fr-FR"/>
        </w:rPr>
        <w:t>) a. ??? John stumbled three unusual times.</w:t>
      </w:r>
    </w:p>
    <w:p w:rsidR="00792A9C" w:rsidRDefault="00792A9C" w:rsidP="00792A9C">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b. ??? We met three beautiful times.</w:t>
      </w:r>
    </w:p>
    <w:p w:rsidR="00792A9C" w:rsidRDefault="00792A9C" w:rsidP="00792A9C">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534898" w:rsidRDefault="00792A9C" w:rsidP="00792A9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Classifiers like </w:t>
      </w:r>
      <w:r w:rsidRPr="005615A4">
        <w:rPr>
          <w:rFonts w:ascii="Times New Roman" w:eastAsia="Times New Roman" w:hAnsi="Times New Roman" w:cs="Times New Roman"/>
          <w:i/>
          <w:sz w:val="24"/>
          <w:szCs w:val="24"/>
          <w:lang w:val="en-GB" w:eastAsia="fr-FR"/>
        </w:rPr>
        <w:t xml:space="preserve">times </w:t>
      </w:r>
      <w:r>
        <w:rPr>
          <w:rFonts w:ascii="Times New Roman" w:eastAsia="Times New Roman" w:hAnsi="Times New Roman" w:cs="Times New Roman"/>
          <w:sz w:val="24"/>
          <w:szCs w:val="24"/>
          <w:lang w:val="en-GB" w:eastAsia="fr-FR"/>
        </w:rPr>
        <w:t>in English can be found in many other languages, including Italian (</w:t>
      </w:r>
      <w:r w:rsidRPr="005615A4">
        <w:rPr>
          <w:rFonts w:ascii="Times New Roman" w:eastAsia="Times New Roman" w:hAnsi="Times New Roman" w:cs="Times New Roman"/>
          <w:i/>
          <w:sz w:val="24"/>
          <w:szCs w:val="24"/>
          <w:lang w:val="en-GB" w:eastAsia="fr-FR"/>
        </w:rPr>
        <w:t>volta</w:t>
      </w:r>
      <w:r>
        <w:rPr>
          <w:rFonts w:ascii="Times New Roman" w:eastAsia="Times New Roman" w:hAnsi="Times New Roman" w:cs="Times New Roman"/>
          <w:sz w:val="24"/>
          <w:szCs w:val="24"/>
          <w:lang w:val="en-GB" w:eastAsia="fr-FR"/>
        </w:rPr>
        <w:t>), Spanish (</w:t>
      </w:r>
      <w:r w:rsidRPr="005615A4">
        <w:rPr>
          <w:rFonts w:ascii="Times New Roman" w:eastAsia="Times New Roman" w:hAnsi="Times New Roman" w:cs="Times New Roman"/>
          <w:i/>
          <w:sz w:val="24"/>
          <w:szCs w:val="24"/>
          <w:lang w:val="en-GB" w:eastAsia="fr-FR"/>
        </w:rPr>
        <w:t>vec</w:t>
      </w:r>
      <w:r>
        <w:rPr>
          <w:rFonts w:ascii="Times New Roman" w:eastAsia="Times New Roman" w:hAnsi="Times New Roman" w:cs="Times New Roman"/>
          <w:sz w:val="24"/>
          <w:szCs w:val="24"/>
          <w:lang w:val="en-GB" w:eastAsia="fr-FR"/>
        </w:rPr>
        <w:t>), French (</w:t>
      </w:r>
      <w:r w:rsidRPr="00741FBB">
        <w:rPr>
          <w:rFonts w:ascii="Times New Roman" w:eastAsia="Times New Roman" w:hAnsi="Times New Roman" w:cs="Times New Roman"/>
          <w:i/>
          <w:sz w:val="24"/>
          <w:szCs w:val="24"/>
          <w:lang w:val="en-GB" w:eastAsia="fr-FR"/>
        </w:rPr>
        <w:t>fois</w:t>
      </w:r>
      <w:r>
        <w:rPr>
          <w:rFonts w:ascii="Times New Roman" w:eastAsia="Times New Roman" w:hAnsi="Times New Roman" w:cs="Times New Roman"/>
          <w:sz w:val="24"/>
          <w:szCs w:val="24"/>
          <w:lang w:val="en-GB" w:eastAsia="fr-FR"/>
        </w:rPr>
        <w:t>), German (</w:t>
      </w:r>
      <w:r w:rsidRPr="005615A4">
        <w:rPr>
          <w:rFonts w:ascii="Times New Roman" w:eastAsia="Times New Roman" w:hAnsi="Times New Roman" w:cs="Times New Roman"/>
          <w:i/>
          <w:sz w:val="24"/>
          <w:szCs w:val="24"/>
          <w:lang w:val="en-GB" w:eastAsia="fr-FR"/>
        </w:rPr>
        <w:t>mal</w:t>
      </w:r>
      <w:r>
        <w:rPr>
          <w:rFonts w:ascii="Times New Roman" w:eastAsia="Times New Roman" w:hAnsi="Times New Roman" w:cs="Times New Roman"/>
          <w:sz w:val="24"/>
          <w:szCs w:val="24"/>
          <w:lang w:val="en-GB" w:eastAsia="fr-FR"/>
        </w:rPr>
        <w:t xml:space="preserve">) and Mandarin Chinese </w:t>
      </w:r>
      <w:r>
        <w:rPr>
          <w:rFonts w:ascii="Times New Roman" w:eastAsia="Times New Roman" w:hAnsi="Times New Roman" w:cs="Times New Roman"/>
          <w:i/>
          <w:sz w:val="24"/>
          <w:szCs w:val="24"/>
          <w:lang w:val="en-GB" w:eastAsia="fr-FR"/>
        </w:rPr>
        <w:t>ci</w:t>
      </w:r>
      <w:r>
        <w:rPr>
          <w:rFonts w:ascii="Times New Roman" w:hAnsi="Times New Roman" w:cs="Times New Roman"/>
          <w:sz w:val="24"/>
          <w:szCs w:val="24"/>
          <w:lang w:val="en-US"/>
        </w:rPr>
        <w:t>.</w:t>
      </w:r>
      <w:r>
        <w:rPr>
          <w:rFonts w:ascii="Times New Roman" w:hAnsi="Times New Roman" w:cs="Times New Roman"/>
          <w:sz w:val="24"/>
          <w:szCs w:val="24"/>
          <w:lang w:val="en-GB"/>
        </w:rPr>
        <w:t xml:space="preserve"> </w:t>
      </w:r>
      <w:r>
        <w:rPr>
          <w:rFonts w:ascii="Times New Roman" w:eastAsia="Times New Roman" w:hAnsi="Times New Roman" w:cs="Times New Roman"/>
          <w:sz w:val="24"/>
          <w:szCs w:val="24"/>
          <w:lang w:val="en-GB" w:eastAsia="fr-FR"/>
        </w:rPr>
        <w:t>Verbs pattern just like nouns in languages such as Chinese, requiring a numeral classifier for a count quantifier or numeral to apply, regardless of their lexical content and the nature of the events they describe.</w:t>
      </w:r>
      <w:r>
        <w:rPr>
          <w:rStyle w:val="FootnoteReference"/>
          <w:rFonts w:ascii="Times New Roman" w:eastAsia="Times New Roman" w:hAnsi="Times New Roman" w:cs="Times New Roman"/>
          <w:sz w:val="24"/>
          <w:szCs w:val="24"/>
          <w:lang w:val="en-GB" w:eastAsia="fr-FR"/>
        </w:rPr>
        <w:footnoteReference w:id="25"/>
      </w:r>
      <w:r w:rsidR="00F51DCC">
        <w:rPr>
          <w:rFonts w:ascii="Times New Roman" w:eastAsia="Times New Roman" w:hAnsi="Times New Roman" w:cs="Times New Roman"/>
          <w:sz w:val="24"/>
          <w:szCs w:val="24"/>
          <w:lang w:val="en-GB" w:eastAsia="fr-FR"/>
        </w:rPr>
        <w:t xml:space="preserve"> </w:t>
      </w:r>
      <w:r>
        <w:rPr>
          <w:rFonts w:ascii="Times New Roman" w:hAnsi="Times New Roman" w:cs="Times New Roman"/>
          <w:sz w:val="24"/>
          <w:szCs w:val="24"/>
          <w:lang w:val="en-GB"/>
        </w:rPr>
        <w:t xml:space="preserve">To summarize, for count quantifiers to </w:t>
      </w:r>
      <w:r w:rsidR="006550B5">
        <w:rPr>
          <w:rFonts w:ascii="Times New Roman" w:hAnsi="Times New Roman" w:cs="Times New Roman"/>
          <w:sz w:val="24"/>
          <w:szCs w:val="24"/>
          <w:lang w:val="en-GB"/>
        </w:rPr>
        <w:t>range over</w:t>
      </w:r>
      <w:r>
        <w:rPr>
          <w:rFonts w:ascii="Times New Roman" w:hAnsi="Times New Roman" w:cs="Times New Roman"/>
          <w:sz w:val="24"/>
          <w:szCs w:val="24"/>
          <w:lang w:val="en-GB"/>
        </w:rPr>
        <w:t xml:space="preserve"> Davidsonian events they require first the application of an expression acting as an event classifier.</w:t>
      </w:r>
      <w:r w:rsidRPr="00D20850">
        <w:rPr>
          <w:rStyle w:val="FootnoteReference"/>
          <w:rFonts w:ascii="Times New Roman" w:eastAsia="Times New Roman" w:hAnsi="Times New Roman" w:cs="Times New Roman"/>
          <w:sz w:val="24"/>
          <w:szCs w:val="24"/>
          <w:lang w:val="en-GB" w:eastAsia="fr-FR"/>
        </w:rPr>
        <w:t xml:space="preserve"> </w:t>
      </w:r>
      <w:r>
        <w:rPr>
          <w:rStyle w:val="FootnoteReference"/>
          <w:rFonts w:ascii="Times New Roman" w:eastAsia="Times New Roman" w:hAnsi="Times New Roman" w:cs="Times New Roman"/>
          <w:sz w:val="24"/>
          <w:szCs w:val="24"/>
          <w:lang w:val="en-GB" w:eastAsia="fr-FR"/>
        </w:rPr>
        <w:footnoteReference w:id="26"/>
      </w:r>
      <w:r>
        <w:rPr>
          <w:rFonts w:ascii="Times New Roman" w:eastAsia="Times New Roman" w:hAnsi="Times New Roman" w:cs="Times New Roman"/>
          <w:sz w:val="24"/>
          <w:szCs w:val="24"/>
          <w:lang w:val="en-GB" w:eastAsia="fr-FR"/>
        </w:rPr>
        <w:t xml:space="preserve"> </w:t>
      </w:r>
      <w:r w:rsidR="00F51DCC">
        <w:rPr>
          <w:rFonts w:ascii="Times New Roman" w:eastAsia="Times New Roman" w:hAnsi="Times New Roman" w:cs="Times New Roman"/>
          <w:sz w:val="24"/>
          <w:szCs w:val="24"/>
          <w:lang w:val="en-GB" w:eastAsia="fr-FR"/>
        </w:rPr>
        <w:t xml:space="preserve">                      </w:t>
      </w:r>
    </w:p>
    <w:p w:rsidR="003651B4" w:rsidRDefault="003651B4"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D535D2" w:rsidRPr="00CE03B8" w:rsidRDefault="00CE03B8" w:rsidP="00F56A64">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sidRPr="00CE03B8">
        <w:rPr>
          <w:rFonts w:ascii="Times New Roman" w:eastAsia="Times New Roman" w:hAnsi="Times New Roman" w:cs="Times New Roman"/>
          <w:b/>
          <w:sz w:val="24"/>
          <w:szCs w:val="24"/>
          <w:lang w:val="en-GB" w:eastAsia="fr-FR"/>
        </w:rPr>
        <w:t xml:space="preserve">3.3. </w:t>
      </w:r>
      <w:r w:rsidR="0085252D" w:rsidRPr="00CE03B8">
        <w:rPr>
          <w:rFonts w:ascii="Times New Roman" w:eastAsia="Times New Roman" w:hAnsi="Times New Roman" w:cs="Times New Roman"/>
          <w:b/>
          <w:sz w:val="24"/>
          <w:szCs w:val="24"/>
          <w:lang w:val="en-GB" w:eastAsia="fr-FR"/>
        </w:rPr>
        <w:t xml:space="preserve">Obligatory </w:t>
      </w:r>
      <w:r w:rsidR="00DA630E">
        <w:rPr>
          <w:rFonts w:ascii="Times New Roman" w:eastAsia="Times New Roman" w:hAnsi="Times New Roman" w:cs="Times New Roman"/>
          <w:b/>
          <w:sz w:val="24"/>
          <w:szCs w:val="24"/>
          <w:lang w:val="en-GB" w:eastAsia="fr-FR"/>
        </w:rPr>
        <w:t xml:space="preserve">event </w:t>
      </w:r>
      <w:r w:rsidR="00491B37" w:rsidRPr="00CE03B8">
        <w:rPr>
          <w:rFonts w:ascii="Times New Roman" w:eastAsia="Times New Roman" w:hAnsi="Times New Roman" w:cs="Times New Roman"/>
          <w:b/>
          <w:sz w:val="24"/>
          <w:szCs w:val="24"/>
          <w:lang w:val="en-GB" w:eastAsia="fr-FR"/>
        </w:rPr>
        <w:t>classifiers</w:t>
      </w:r>
      <w:r w:rsidRPr="00CE03B8">
        <w:rPr>
          <w:rFonts w:ascii="Times New Roman" w:eastAsia="Times New Roman" w:hAnsi="Times New Roman" w:cs="Times New Roman"/>
          <w:b/>
          <w:sz w:val="24"/>
          <w:szCs w:val="24"/>
          <w:lang w:val="en-GB" w:eastAsia="fr-FR"/>
        </w:rPr>
        <w:t xml:space="preserve"> with </w:t>
      </w:r>
      <w:r w:rsidR="00D662C2">
        <w:rPr>
          <w:rFonts w:ascii="Times New Roman" w:eastAsia="Times New Roman" w:hAnsi="Times New Roman" w:cs="Times New Roman"/>
          <w:b/>
          <w:sz w:val="24"/>
          <w:szCs w:val="24"/>
          <w:lang w:val="en-GB" w:eastAsia="fr-FR"/>
        </w:rPr>
        <w:t xml:space="preserve">cardinal and ordinal </w:t>
      </w:r>
      <w:r w:rsidRPr="00CE03B8">
        <w:rPr>
          <w:rFonts w:ascii="Times New Roman" w:eastAsia="Times New Roman" w:hAnsi="Times New Roman" w:cs="Times New Roman"/>
          <w:b/>
          <w:sz w:val="24"/>
          <w:szCs w:val="24"/>
          <w:lang w:val="en-GB" w:eastAsia="fr-FR"/>
        </w:rPr>
        <w:t>numerals</w:t>
      </w:r>
    </w:p>
    <w:p w:rsidR="00026932" w:rsidRDefault="00026932"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792A9C" w:rsidRDefault="00026932"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Cardinal and ordinal numerals behave just like count quantifiers, not being able to act adverbially without the addition of the event classifier</w:t>
      </w:r>
      <w:r w:rsidRPr="00026932">
        <w:rPr>
          <w:rFonts w:ascii="Times New Roman" w:eastAsia="Times New Roman" w:hAnsi="Times New Roman" w:cs="Times New Roman"/>
          <w:i/>
          <w:sz w:val="24"/>
          <w:szCs w:val="24"/>
          <w:lang w:val="en-GB" w:eastAsia="fr-FR"/>
        </w:rPr>
        <w:t xml:space="preserve"> times</w:t>
      </w:r>
      <w:r>
        <w:rPr>
          <w:rFonts w:ascii="Times New Roman" w:eastAsia="Times New Roman" w:hAnsi="Times New Roman" w:cs="Times New Roman"/>
          <w:sz w:val="24"/>
          <w:szCs w:val="24"/>
          <w:lang w:val="en-GB" w:eastAsia="fr-FR"/>
        </w:rPr>
        <w:t>.</w:t>
      </w:r>
    </w:p>
    <w:p w:rsidR="00DF45C9" w:rsidRDefault="00026932"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lastRenderedPageBreak/>
        <w:t xml:space="preserve">     </w:t>
      </w:r>
      <w:r w:rsidR="00D365D2">
        <w:rPr>
          <w:rFonts w:ascii="Times New Roman" w:eastAsia="Times New Roman" w:hAnsi="Times New Roman" w:cs="Times New Roman"/>
          <w:sz w:val="24"/>
          <w:szCs w:val="24"/>
          <w:lang w:val="en-GB" w:eastAsia="fr-FR"/>
        </w:rPr>
        <w:t>First, c</w:t>
      </w:r>
      <w:r w:rsidR="00A11772">
        <w:rPr>
          <w:rFonts w:ascii="Times New Roman" w:eastAsia="Times New Roman" w:hAnsi="Times New Roman" w:cs="Times New Roman"/>
          <w:sz w:val="24"/>
          <w:szCs w:val="24"/>
          <w:lang w:val="en-GB" w:eastAsia="fr-FR"/>
        </w:rPr>
        <w:t>ardinal n</w:t>
      </w:r>
      <w:r w:rsidR="00CE03B8">
        <w:rPr>
          <w:rFonts w:ascii="Times New Roman" w:eastAsia="Times New Roman" w:hAnsi="Times New Roman" w:cs="Times New Roman"/>
          <w:sz w:val="24"/>
          <w:szCs w:val="24"/>
          <w:lang w:val="en-GB" w:eastAsia="fr-FR"/>
        </w:rPr>
        <w:t>umerals</w:t>
      </w:r>
      <w:r w:rsidR="00A11772">
        <w:rPr>
          <w:rFonts w:ascii="Times New Roman" w:eastAsia="Times New Roman" w:hAnsi="Times New Roman" w:cs="Times New Roman"/>
          <w:sz w:val="24"/>
          <w:szCs w:val="24"/>
          <w:lang w:val="en-GB" w:eastAsia="fr-FR"/>
        </w:rPr>
        <w:t xml:space="preserve"> </w:t>
      </w:r>
      <w:r w:rsidR="00B40AC0">
        <w:rPr>
          <w:rFonts w:ascii="Times New Roman" w:eastAsia="Times New Roman" w:hAnsi="Times New Roman" w:cs="Times New Roman"/>
          <w:sz w:val="24"/>
          <w:szCs w:val="24"/>
          <w:lang w:val="en-GB" w:eastAsia="fr-FR"/>
        </w:rPr>
        <w:t xml:space="preserve">show the very same pattern as </w:t>
      </w:r>
      <w:r w:rsidR="00B40AC0" w:rsidRPr="00B40AC0">
        <w:rPr>
          <w:rFonts w:ascii="Times New Roman" w:eastAsia="Times New Roman" w:hAnsi="Times New Roman" w:cs="Times New Roman"/>
          <w:i/>
          <w:sz w:val="24"/>
          <w:szCs w:val="24"/>
          <w:lang w:val="en-GB" w:eastAsia="fr-FR"/>
        </w:rPr>
        <w:t>many/few</w:t>
      </w:r>
      <w:r w:rsidR="00B40AC0">
        <w:rPr>
          <w:rFonts w:ascii="Times New Roman" w:eastAsia="Times New Roman" w:hAnsi="Times New Roman" w:cs="Times New Roman"/>
          <w:sz w:val="24"/>
          <w:szCs w:val="24"/>
          <w:lang w:val="en-GB" w:eastAsia="fr-FR"/>
        </w:rPr>
        <w:t xml:space="preserve">. They </w:t>
      </w:r>
      <w:r w:rsidR="00947BAE">
        <w:rPr>
          <w:rFonts w:ascii="Times New Roman" w:eastAsia="Times New Roman" w:hAnsi="Times New Roman" w:cs="Times New Roman"/>
          <w:sz w:val="24"/>
          <w:szCs w:val="24"/>
          <w:lang w:val="en-GB" w:eastAsia="fr-FR"/>
        </w:rPr>
        <w:t>do not form adverbials</w:t>
      </w:r>
      <w:r w:rsidR="00CE03B8">
        <w:rPr>
          <w:rFonts w:ascii="Times New Roman" w:eastAsia="Times New Roman" w:hAnsi="Times New Roman" w:cs="Times New Roman"/>
          <w:sz w:val="24"/>
          <w:szCs w:val="24"/>
          <w:lang w:val="en-GB" w:eastAsia="fr-FR"/>
        </w:rPr>
        <w:t xml:space="preserve"> ranging over D</w:t>
      </w:r>
      <w:r w:rsidR="003651B4">
        <w:rPr>
          <w:rFonts w:ascii="Times New Roman" w:eastAsia="Times New Roman" w:hAnsi="Times New Roman" w:cs="Times New Roman"/>
          <w:sz w:val="24"/>
          <w:szCs w:val="24"/>
          <w:lang w:val="en-GB" w:eastAsia="fr-FR"/>
        </w:rPr>
        <w:t>av</w:t>
      </w:r>
      <w:r w:rsidR="00871F7D">
        <w:rPr>
          <w:rFonts w:ascii="Times New Roman" w:eastAsia="Times New Roman" w:hAnsi="Times New Roman" w:cs="Times New Roman"/>
          <w:sz w:val="24"/>
          <w:szCs w:val="24"/>
          <w:lang w:val="en-GB" w:eastAsia="fr-FR"/>
        </w:rPr>
        <w:t>idson</w:t>
      </w:r>
      <w:r w:rsidR="00CE03B8">
        <w:rPr>
          <w:rFonts w:ascii="Times New Roman" w:eastAsia="Times New Roman" w:hAnsi="Times New Roman" w:cs="Times New Roman"/>
          <w:sz w:val="24"/>
          <w:szCs w:val="24"/>
          <w:lang w:val="en-GB" w:eastAsia="fr-FR"/>
        </w:rPr>
        <w:t xml:space="preserve">ian events. </w:t>
      </w:r>
      <w:r w:rsidR="00562989">
        <w:rPr>
          <w:rFonts w:ascii="Times New Roman" w:eastAsia="Times New Roman" w:hAnsi="Times New Roman" w:cs="Times New Roman"/>
          <w:sz w:val="24"/>
          <w:szCs w:val="24"/>
          <w:lang w:val="en-GB" w:eastAsia="fr-FR"/>
        </w:rPr>
        <w:t>For counting</w:t>
      </w:r>
      <w:r w:rsidR="000A0475">
        <w:rPr>
          <w:rFonts w:ascii="Times New Roman" w:eastAsia="Times New Roman" w:hAnsi="Times New Roman" w:cs="Times New Roman"/>
          <w:sz w:val="24"/>
          <w:szCs w:val="24"/>
          <w:lang w:val="en-GB" w:eastAsia="fr-FR"/>
        </w:rPr>
        <w:t xml:space="preserve"> </w:t>
      </w:r>
      <w:r w:rsidR="00562989">
        <w:rPr>
          <w:rFonts w:ascii="Times New Roman" w:eastAsia="Times New Roman" w:hAnsi="Times New Roman" w:cs="Times New Roman"/>
          <w:sz w:val="24"/>
          <w:szCs w:val="24"/>
          <w:lang w:val="en-GB" w:eastAsia="fr-FR"/>
        </w:rPr>
        <w:t>D</w:t>
      </w:r>
      <w:r w:rsidR="00B40AC0">
        <w:rPr>
          <w:rFonts w:ascii="Times New Roman" w:eastAsia="Times New Roman" w:hAnsi="Times New Roman" w:cs="Times New Roman"/>
          <w:sz w:val="24"/>
          <w:szCs w:val="24"/>
          <w:lang w:val="en-GB" w:eastAsia="fr-FR"/>
        </w:rPr>
        <w:t>a</w:t>
      </w:r>
      <w:r w:rsidR="00562989">
        <w:rPr>
          <w:rFonts w:ascii="Times New Roman" w:eastAsia="Times New Roman" w:hAnsi="Times New Roman" w:cs="Times New Roman"/>
          <w:sz w:val="24"/>
          <w:szCs w:val="24"/>
          <w:lang w:val="en-GB" w:eastAsia="fr-FR"/>
        </w:rPr>
        <w:t>vidsonian event arguments</w:t>
      </w:r>
      <w:r w:rsidR="000A0475">
        <w:rPr>
          <w:rFonts w:ascii="Times New Roman" w:eastAsia="Times New Roman" w:hAnsi="Times New Roman" w:cs="Times New Roman"/>
          <w:sz w:val="24"/>
          <w:szCs w:val="24"/>
          <w:lang w:val="en-GB" w:eastAsia="fr-FR"/>
        </w:rPr>
        <w:t xml:space="preserve">, </w:t>
      </w:r>
      <w:r w:rsidR="00562989">
        <w:rPr>
          <w:rFonts w:ascii="Times New Roman" w:eastAsia="Times New Roman" w:hAnsi="Times New Roman" w:cs="Times New Roman"/>
          <w:sz w:val="24"/>
          <w:szCs w:val="24"/>
          <w:lang w:val="en-GB" w:eastAsia="fr-FR"/>
        </w:rPr>
        <w:t>cardinals</w:t>
      </w:r>
      <w:r w:rsidR="000A0475">
        <w:rPr>
          <w:rFonts w:ascii="Times New Roman" w:eastAsia="Times New Roman" w:hAnsi="Times New Roman" w:cs="Times New Roman"/>
          <w:sz w:val="24"/>
          <w:szCs w:val="24"/>
          <w:lang w:val="en-GB" w:eastAsia="fr-FR"/>
        </w:rPr>
        <w:t xml:space="preserve"> need </w:t>
      </w:r>
      <w:r w:rsidR="00A11772">
        <w:rPr>
          <w:rFonts w:ascii="Times New Roman" w:eastAsia="Times New Roman" w:hAnsi="Times New Roman" w:cs="Times New Roman"/>
          <w:sz w:val="24"/>
          <w:szCs w:val="24"/>
          <w:lang w:val="en-GB" w:eastAsia="fr-FR"/>
        </w:rPr>
        <w:t>to combine with the classifier</w:t>
      </w:r>
      <w:r w:rsidR="003B5E38">
        <w:rPr>
          <w:rFonts w:ascii="Times New Roman" w:eastAsia="Times New Roman" w:hAnsi="Times New Roman" w:cs="Times New Roman"/>
          <w:sz w:val="24"/>
          <w:szCs w:val="24"/>
          <w:lang w:val="en-GB" w:eastAsia="fr-FR"/>
        </w:rPr>
        <w:t xml:space="preserve"> </w:t>
      </w:r>
      <w:r w:rsidR="003B5E38" w:rsidRPr="00B267D3">
        <w:rPr>
          <w:rFonts w:ascii="Times New Roman" w:eastAsia="Times New Roman" w:hAnsi="Times New Roman" w:cs="Times New Roman"/>
          <w:i/>
          <w:sz w:val="24"/>
          <w:szCs w:val="24"/>
          <w:lang w:val="en-GB" w:eastAsia="fr-FR"/>
        </w:rPr>
        <w:t>time</w:t>
      </w:r>
      <w:r w:rsidR="004A7595">
        <w:rPr>
          <w:rFonts w:ascii="Times New Roman" w:eastAsia="Times New Roman" w:hAnsi="Times New Roman" w:cs="Times New Roman"/>
          <w:sz w:val="24"/>
          <w:szCs w:val="24"/>
          <w:lang w:val="en-GB" w:eastAsia="fr-FR"/>
        </w:rPr>
        <w:t>, and that</w:t>
      </w:r>
      <w:r w:rsidR="00D535D2">
        <w:rPr>
          <w:rFonts w:ascii="Times New Roman" w:eastAsia="Times New Roman" w:hAnsi="Times New Roman" w:cs="Times New Roman"/>
          <w:sz w:val="24"/>
          <w:szCs w:val="24"/>
          <w:lang w:val="en-GB" w:eastAsia="fr-FR"/>
        </w:rPr>
        <w:t xml:space="preserve"> regardless of the </w:t>
      </w:r>
      <w:r w:rsidR="00E65C69">
        <w:rPr>
          <w:rFonts w:ascii="Times New Roman" w:eastAsia="Times New Roman" w:hAnsi="Times New Roman" w:cs="Times New Roman"/>
          <w:sz w:val="24"/>
          <w:szCs w:val="24"/>
          <w:lang w:val="en-GB" w:eastAsia="fr-FR"/>
        </w:rPr>
        <w:t>A</w:t>
      </w:r>
      <w:r w:rsidR="00D535D2">
        <w:rPr>
          <w:rFonts w:ascii="Times New Roman" w:eastAsia="Times New Roman" w:hAnsi="Times New Roman" w:cs="Times New Roman"/>
          <w:sz w:val="24"/>
          <w:szCs w:val="24"/>
          <w:lang w:val="en-GB" w:eastAsia="fr-FR"/>
        </w:rPr>
        <w:t>k</w:t>
      </w:r>
      <w:r w:rsidR="00CB308B">
        <w:rPr>
          <w:rFonts w:ascii="Times New Roman" w:eastAsia="Times New Roman" w:hAnsi="Times New Roman" w:cs="Times New Roman"/>
          <w:sz w:val="24"/>
          <w:szCs w:val="24"/>
          <w:lang w:val="en-GB" w:eastAsia="fr-FR"/>
        </w:rPr>
        <w:t>tionsart of the verb</w:t>
      </w:r>
      <w:r w:rsidR="004A7595">
        <w:rPr>
          <w:rFonts w:ascii="Times New Roman" w:eastAsia="Times New Roman" w:hAnsi="Times New Roman" w:cs="Times New Roman"/>
          <w:sz w:val="24"/>
          <w:szCs w:val="24"/>
          <w:lang w:val="en-GB" w:eastAsia="fr-FR"/>
        </w:rPr>
        <w:t xml:space="preserve">, </w:t>
      </w:r>
      <w:r w:rsidR="00562989">
        <w:rPr>
          <w:rFonts w:ascii="Times New Roman" w:eastAsia="Times New Roman" w:hAnsi="Times New Roman" w:cs="Times New Roman"/>
          <w:sz w:val="24"/>
          <w:szCs w:val="24"/>
          <w:lang w:val="en-GB" w:eastAsia="fr-FR"/>
        </w:rPr>
        <w:t xml:space="preserve">that is, </w:t>
      </w:r>
      <w:r w:rsidR="004A7595">
        <w:rPr>
          <w:rFonts w:ascii="Times New Roman" w:eastAsia="Times New Roman" w:hAnsi="Times New Roman" w:cs="Times New Roman"/>
          <w:sz w:val="24"/>
          <w:szCs w:val="24"/>
          <w:lang w:val="en-GB" w:eastAsia="fr-FR"/>
        </w:rPr>
        <w:t>even</w:t>
      </w:r>
      <w:r w:rsidR="00B267D3">
        <w:rPr>
          <w:rFonts w:ascii="Times New Roman" w:eastAsia="Times New Roman" w:hAnsi="Times New Roman" w:cs="Times New Roman"/>
          <w:sz w:val="24"/>
          <w:szCs w:val="24"/>
          <w:lang w:val="en-GB" w:eastAsia="fr-FR"/>
        </w:rPr>
        <w:t xml:space="preserve"> with </w:t>
      </w:r>
      <w:r w:rsidR="00D535D2">
        <w:rPr>
          <w:rFonts w:ascii="Times New Roman" w:eastAsia="Times New Roman" w:hAnsi="Times New Roman" w:cs="Times New Roman"/>
          <w:sz w:val="24"/>
          <w:szCs w:val="24"/>
          <w:lang w:val="en-GB" w:eastAsia="fr-FR"/>
        </w:rPr>
        <w:t>achievements and accomplishments</w:t>
      </w:r>
      <w:r w:rsidR="00B267D3">
        <w:rPr>
          <w:rFonts w:ascii="Times New Roman" w:eastAsia="Times New Roman" w:hAnsi="Times New Roman" w:cs="Times New Roman"/>
          <w:sz w:val="24"/>
          <w:szCs w:val="24"/>
          <w:lang w:val="en-GB" w:eastAsia="fr-FR"/>
        </w:rPr>
        <w:t>:</w:t>
      </w:r>
      <w:r w:rsidR="00497C43">
        <w:rPr>
          <w:rStyle w:val="FootnoteReference"/>
          <w:rFonts w:ascii="Times New Roman" w:eastAsia="Times New Roman" w:hAnsi="Times New Roman" w:cs="Times New Roman"/>
          <w:sz w:val="24"/>
          <w:szCs w:val="24"/>
          <w:lang w:val="en-GB" w:eastAsia="fr-FR"/>
        </w:rPr>
        <w:footnoteReference w:id="27"/>
      </w:r>
      <w:r w:rsidR="00CB308B">
        <w:rPr>
          <w:rFonts w:ascii="Times New Roman" w:eastAsia="Times New Roman" w:hAnsi="Times New Roman" w:cs="Times New Roman"/>
          <w:sz w:val="24"/>
          <w:szCs w:val="24"/>
          <w:lang w:val="en-GB" w:eastAsia="fr-FR"/>
        </w:rPr>
        <w:t xml:space="preserve"> </w:t>
      </w:r>
    </w:p>
    <w:p w:rsidR="00947BAE" w:rsidRDefault="00947BAE"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8344D5" w:rsidRDefault="00F64A46"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(15</w:t>
      </w:r>
      <w:r w:rsidR="008344D5">
        <w:rPr>
          <w:rFonts w:ascii="Times New Roman" w:eastAsia="Times New Roman" w:hAnsi="Times New Roman" w:cs="Times New Roman"/>
          <w:sz w:val="24"/>
          <w:szCs w:val="24"/>
          <w:lang w:val="en-GB" w:eastAsia="fr-FR"/>
        </w:rPr>
        <w:t>) a. * John died only one</w:t>
      </w:r>
      <w:r w:rsidR="00F02031">
        <w:rPr>
          <w:rFonts w:ascii="Times New Roman" w:eastAsia="Times New Roman" w:hAnsi="Times New Roman" w:cs="Times New Roman"/>
          <w:sz w:val="24"/>
          <w:szCs w:val="24"/>
          <w:lang w:val="en-GB" w:eastAsia="fr-FR"/>
        </w:rPr>
        <w:t>.</w:t>
      </w:r>
    </w:p>
    <w:p w:rsidR="008344D5" w:rsidRDefault="000F57BE"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49086D">
        <w:rPr>
          <w:rFonts w:ascii="Times New Roman" w:eastAsia="Times New Roman" w:hAnsi="Times New Roman" w:cs="Times New Roman"/>
          <w:sz w:val="24"/>
          <w:szCs w:val="24"/>
          <w:lang w:val="en-GB" w:eastAsia="fr-FR"/>
        </w:rPr>
        <w:t xml:space="preserve"> </w:t>
      </w:r>
      <w:r w:rsidR="008344D5">
        <w:rPr>
          <w:rFonts w:ascii="Times New Roman" w:eastAsia="Times New Roman" w:hAnsi="Times New Roman" w:cs="Times New Roman"/>
          <w:sz w:val="24"/>
          <w:szCs w:val="24"/>
          <w:lang w:val="en-GB" w:eastAsia="fr-FR"/>
        </w:rPr>
        <w:t xml:space="preserve">     b. John died only one time</w:t>
      </w:r>
      <w:r w:rsidR="00146E3A">
        <w:rPr>
          <w:rFonts w:ascii="Times New Roman" w:eastAsia="Times New Roman" w:hAnsi="Times New Roman" w:cs="Times New Roman"/>
          <w:sz w:val="24"/>
          <w:szCs w:val="24"/>
          <w:lang w:val="en-GB" w:eastAsia="fr-FR"/>
        </w:rPr>
        <w:t xml:space="preserve"> / once</w:t>
      </w:r>
      <w:r w:rsidR="008344D5">
        <w:rPr>
          <w:rFonts w:ascii="Times New Roman" w:eastAsia="Times New Roman" w:hAnsi="Times New Roman" w:cs="Times New Roman"/>
          <w:sz w:val="24"/>
          <w:szCs w:val="24"/>
          <w:lang w:val="en-GB" w:eastAsia="fr-FR"/>
        </w:rPr>
        <w:t>.</w:t>
      </w:r>
    </w:p>
    <w:p w:rsidR="00947BAE" w:rsidRDefault="00947BAE"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F64A46">
        <w:rPr>
          <w:rFonts w:ascii="Times New Roman" w:eastAsia="Times New Roman" w:hAnsi="Times New Roman" w:cs="Times New Roman"/>
          <w:sz w:val="24"/>
          <w:szCs w:val="24"/>
          <w:lang w:val="en-GB" w:eastAsia="fr-FR"/>
        </w:rPr>
        <w:t>16</w:t>
      </w:r>
      <w:r>
        <w:rPr>
          <w:rFonts w:ascii="Times New Roman" w:eastAsia="Times New Roman" w:hAnsi="Times New Roman" w:cs="Times New Roman"/>
          <w:sz w:val="24"/>
          <w:szCs w:val="24"/>
          <w:lang w:val="en-GB" w:eastAsia="fr-FR"/>
        </w:rPr>
        <w:t xml:space="preserve">) </w:t>
      </w:r>
      <w:r w:rsidR="00E33CE4">
        <w:rPr>
          <w:rFonts w:ascii="Times New Roman" w:eastAsia="Times New Roman" w:hAnsi="Times New Roman" w:cs="Times New Roman"/>
          <w:sz w:val="24"/>
          <w:szCs w:val="24"/>
          <w:lang w:val="en-GB" w:eastAsia="fr-FR"/>
        </w:rPr>
        <w:t xml:space="preserve">a. </w:t>
      </w:r>
      <w:r w:rsidR="00D535D2">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John </w:t>
      </w:r>
      <w:r w:rsidR="00E33CE4">
        <w:rPr>
          <w:rFonts w:ascii="Times New Roman" w:eastAsia="Times New Roman" w:hAnsi="Times New Roman" w:cs="Times New Roman"/>
          <w:sz w:val="24"/>
          <w:szCs w:val="24"/>
          <w:lang w:val="en-GB" w:eastAsia="fr-FR"/>
        </w:rPr>
        <w:t>jumped</w:t>
      </w:r>
      <w:r w:rsidR="00D535D2">
        <w:rPr>
          <w:rFonts w:ascii="Times New Roman" w:eastAsia="Times New Roman" w:hAnsi="Times New Roman" w:cs="Times New Roman"/>
          <w:sz w:val="24"/>
          <w:szCs w:val="24"/>
          <w:lang w:val="en-GB" w:eastAsia="fr-FR"/>
        </w:rPr>
        <w:t xml:space="preserve"> three</w:t>
      </w:r>
      <w:r w:rsidR="00E33CE4">
        <w:rPr>
          <w:rFonts w:ascii="Times New Roman" w:eastAsia="Times New Roman" w:hAnsi="Times New Roman" w:cs="Times New Roman"/>
          <w:sz w:val="24"/>
          <w:szCs w:val="24"/>
          <w:lang w:val="en-GB" w:eastAsia="fr-FR"/>
        </w:rPr>
        <w:t>.</w:t>
      </w:r>
    </w:p>
    <w:p w:rsidR="00F64A46" w:rsidRDefault="00E33CE4"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DB7DAE">
        <w:rPr>
          <w:rFonts w:ascii="Times New Roman" w:eastAsia="Times New Roman" w:hAnsi="Times New Roman" w:cs="Times New Roman"/>
          <w:sz w:val="24"/>
          <w:szCs w:val="24"/>
          <w:lang w:val="en-GB" w:eastAsia="fr-FR"/>
        </w:rPr>
        <w:t xml:space="preserve"> </w:t>
      </w:r>
      <w:r w:rsidR="003443E1">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w:t>
      </w:r>
      <w:r w:rsidR="00D535D2">
        <w:rPr>
          <w:rFonts w:ascii="Times New Roman" w:eastAsia="Times New Roman" w:hAnsi="Times New Roman" w:cs="Times New Roman"/>
          <w:sz w:val="24"/>
          <w:szCs w:val="24"/>
          <w:lang w:val="en-GB" w:eastAsia="fr-FR"/>
        </w:rPr>
        <w:t xml:space="preserve">b. </w:t>
      </w:r>
      <w:r w:rsidR="00F64A46">
        <w:rPr>
          <w:rFonts w:ascii="Times New Roman" w:eastAsia="Times New Roman" w:hAnsi="Times New Roman" w:cs="Times New Roman"/>
          <w:sz w:val="24"/>
          <w:szCs w:val="24"/>
          <w:lang w:val="en-GB" w:eastAsia="fr-FR"/>
        </w:rPr>
        <w:t>John jumped three times.</w:t>
      </w:r>
    </w:p>
    <w:p w:rsidR="008344D5" w:rsidRDefault="000F57BE"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F64A46">
        <w:rPr>
          <w:rFonts w:ascii="Times New Roman" w:eastAsia="Times New Roman" w:hAnsi="Times New Roman" w:cs="Times New Roman"/>
          <w:sz w:val="24"/>
          <w:szCs w:val="24"/>
          <w:lang w:val="en-GB" w:eastAsia="fr-FR"/>
        </w:rPr>
        <w:t>17</w:t>
      </w:r>
      <w:r w:rsidR="008344D5">
        <w:rPr>
          <w:rFonts w:ascii="Times New Roman" w:eastAsia="Times New Roman" w:hAnsi="Times New Roman" w:cs="Times New Roman"/>
          <w:sz w:val="24"/>
          <w:szCs w:val="24"/>
          <w:lang w:val="en-GB" w:eastAsia="fr-FR"/>
        </w:rPr>
        <w:t xml:space="preserve">) a. * John ran to the house </w:t>
      </w:r>
      <w:r w:rsidR="00146E3A">
        <w:rPr>
          <w:rFonts w:ascii="Times New Roman" w:eastAsia="Times New Roman" w:hAnsi="Times New Roman" w:cs="Times New Roman"/>
          <w:sz w:val="24"/>
          <w:szCs w:val="24"/>
          <w:lang w:val="en-GB" w:eastAsia="fr-FR"/>
        </w:rPr>
        <w:t>four</w:t>
      </w:r>
      <w:r w:rsidR="008344D5">
        <w:rPr>
          <w:rFonts w:ascii="Times New Roman" w:eastAsia="Times New Roman" w:hAnsi="Times New Roman" w:cs="Times New Roman"/>
          <w:sz w:val="24"/>
          <w:szCs w:val="24"/>
          <w:lang w:val="en-GB" w:eastAsia="fr-FR"/>
        </w:rPr>
        <w:t>.</w:t>
      </w:r>
    </w:p>
    <w:p w:rsidR="008344D5" w:rsidRDefault="008344D5"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F64A46">
        <w:rPr>
          <w:rFonts w:ascii="Times New Roman" w:eastAsia="Times New Roman" w:hAnsi="Times New Roman" w:cs="Times New Roman"/>
          <w:sz w:val="24"/>
          <w:szCs w:val="24"/>
          <w:lang w:val="en-GB" w:eastAsia="fr-FR"/>
        </w:rPr>
        <w:t xml:space="preserve"> </w:t>
      </w:r>
      <w:r w:rsidR="0011726F">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b. John ran to the house</w:t>
      </w:r>
      <w:r w:rsidR="00146E3A">
        <w:rPr>
          <w:rFonts w:ascii="Times New Roman" w:eastAsia="Times New Roman" w:hAnsi="Times New Roman" w:cs="Times New Roman"/>
          <w:sz w:val="24"/>
          <w:szCs w:val="24"/>
          <w:lang w:val="en-GB" w:eastAsia="fr-FR"/>
        </w:rPr>
        <w:t xml:space="preserve"> four</w:t>
      </w:r>
      <w:r>
        <w:rPr>
          <w:rFonts w:ascii="Times New Roman" w:eastAsia="Times New Roman" w:hAnsi="Times New Roman" w:cs="Times New Roman"/>
          <w:sz w:val="24"/>
          <w:szCs w:val="24"/>
          <w:lang w:val="en-GB" w:eastAsia="fr-FR"/>
        </w:rPr>
        <w:t xml:space="preserve"> times.</w:t>
      </w:r>
    </w:p>
    <w:p w:rsidR="00DF45C9" w:rsidRDefault="00DF45C9"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CB308B" w:rsidRDefault="00B40AC0" w:rsidP="00146E3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With cardinals, </w:t>
      </w:r>
      <w:r w:rsidR="00CB308B" w:rsidRPr="001F5E04">
        <w:rPr>
          <w:rFonts w:ascii="Times New Roman" w:eastAsia="Times New Roman" w:hAnsi="Times New Roman" w:cs="Times New Roman"/>
          <w:i/>
          <w:sz w:val="24"/>
          <w:szCs w:val="24"/>
          <w:lang w:val="en-GB" w:eastAsia="fr-FR"/>
        </w:rPr>
        <w:t xml:space="preserve"> times</w:t>
      </w:r>
      <w:r w:rsidR="00CB308B">
        <w:rPr>
          <w:rFonts w:ascii="Times New Roman" w:eastAsia="Times New Roman" w:hAnsi="Times New Roman" w:cs="Times New Roman"/>
          <w:sz w:val="24"/>
          <w:szCs w:val="24"/>
          <w:lang w:val="en-GB" w:eastAsia="fr-FR"/>
        </w:rPr>
        <w:t xml:space="preserve"> </w:t>
      </w:r>
      <w:r w:rsidR="00DD3540">
        <w:rPr>
          <w:rFonts w:ascii="Times New Roman" w:eastAsia="Times New Roman" w:hAnsi="Times New Roman" w:cs="Times New Roman"/>
          <w:sz w:val="24"/>
          <w:szCs w:val="24"/>
          <w:lang w:val="en-GB" w:eastAsia="fr-FR"/>
        </w:rPr>
        <w:t>introduces e</w:t>
      </w:r>
      <w:r>
        <w:rPr>
          <w:rFonts w:ascii="Times New Roman" w:eastAsia="Times New Roman" w:hAnsi="Times New Roman" w:cs="Times New Roman"/>
          <w:sz w:val="24"/>
          <w:szCs w:val="24"/>
          <w:lang w:val="en-GB" w:eastAsia="fr-FR"/>
        </w:rPr>
        <w:t xml:space="preserve">vent units in the very same way, based on boundedness, </w:t>
      </w:r>
      <w:r w:rsidR="00CB308B">
        <w:rPr>
          <w:rFonts w:ascii="Times New Roman" w:eastAsia="Times New Roman" w:hAnsi="Times New Roman" w:cs="Times New Roman"/>
          <w:sz w:val="24"/>
          <w:szCs w:val="24"/>
          <w:lang w:val="en-GB" w:eastAsia="fr-FR"/>
        </w:rPr>
        <w:t>temporal separation</w:t>
      </w:r>
      <w:r>
        <w:rPr>
          <w:rFonts w:ascii="Times New Roman" w:eastAsia="Times New Roman" w:hAnsi="Times New Roman" w:cs="Times New Roman"/>
          <w:sz w:val="24"/>
          <w:szCs w:val="24"/>
          <w:lang w:val="en-GB" w:eastAsia="fr-FR"/>
        </w:rPr>
        <w:t>,</w:t>
      </w:r>
      <w:r w:rsidR="00871F7D">
        <w:rPr>
          <w:rFonts w:ascii="Times New Roman" w:eastAsia="Times New Roman" w:hAnsi="Times New Roman" w:cs="Times New Roman"/>
          <w:sz w:val="24"/>
          <w:szCs w:val="24"/>
          <w:lang w:val="en-GB" w:eastAsia="fr-FR"/>
        </w:rPr>
        <w:t xml:space="preserve"> </w:t>
      </w:r>
      <w:r w:rsidR="00146E3A">
        <w:rPr>
          <w:rFonts w:ascii="Times New Roman" w:eastAsia="Times New Roman" w:hAnsi="Times New Roman" w:cs="Times New Roman"/>
          <w:sz w:val="24"/>
          <w:szCs w:val="24"/>
          <w:lang w:val="en-GB" w:eastAsia="fr-FR"/>
        </w:rPr>
        <w:t xml:space="preserve">a connection to </w:t>
      </w:r>
      <w:r w:rsidR="004A7595">
        <w:rPr>
          <w:rFonts w:ascii="Times New Roman" w:eastAsia="Times New Roman" w:hAnsi="Times New Roman" w:cs="Times New Roman"/>
          <w:sz w:val="24"/>
          <w:szCs w:val="24"/>
          <w:lang w:val="en-GB" w:eastAsia="fr-FR"/>
        </w:rPr>
        <w:t>contextually</w:t>
      </w:r>
      <w:r w:rsidR="00871F7D">
        <w:rPr>
          <w:rFonts w:ascii="Times New Roman" w:eastAsia="Times New Roman" w:hAnsi="Times New Roman" w:cs="Times New Roman"/>
          <w:sz w:val="24"/>
          <w:szCs w:val="24"/>
          <w:lang w:val="en-GB" w:eastAsia="fr-FR"/>
        </w:rPr>
        <w:t xml:space="preserve"> given </w:t>
      </w:r>
      <w:r w:rsidR="004A7595">
        <w:rPr>
          <w:rFonts w:ascii="Times New Roman" w:eastAsia="Times New Roman" w:hAnsi="Times New Roman" w:cs="Times New Roman"/>
          <w:sz w:val="24"/>
          <w:szCs w:val="24"/>
          <w:lang w:val="en-GB" w:eastAsia="fr-FR"/>
        </w:rPr>
        <w:t>occasions</w:t>
      </w:r>
      <w:r w:rsidR="00146E3A">
        <w:rPr>
          <w:rFonts w:ascii="Times New Roman" w:eastAsia="Times New Roman" w:hAnsi="Times New Roman" w:cs="Times New Roman"/>
          <w:sz w:val="24"/>
          <w:szCs w:val="24"/>
          <w:lang w:val="en-GB" w:eastAsia="fr-FR"/>
        </w:rPr>
        <w:t>, or other individuating conditions such as possession</w:t>
      </w:r>
      <w:r>
        <w:rPr>
          <w:rFonts w:ascii="Times New Roman" w:eastAsia="Times New Roman" w:hAnsi="Times New Roman" w:cs="Times New Roman"/>
          <w:sz w:val="24"/>
          <w:szCs w:val="24"/>
          <w:lang w:val="en-GB" w:eastAsia="fr-FR"/>
        </w:rPr>
        <w:t>, as illustrated with activity and stative predicates below</w:t>
      </w:r>
      <w:r w:rsidR="00DD3540">
        <w:rPr>
          <w:rFonts w:ascii="Times New Roman" w:eastAsia="Times New Roman" w:hAnsi="Times New Roman" w:cs="Times New Roman"/>
          <w:sz w:val="24"/>
          <w:szCs w:val="24"/>
          <w:lang w:val="en-GB" w:eastAsia="fr-FR"/>
        </w:rPr>
        <w:t>:</w:t>
      </w:r>
      <w:r w:rsidR="006550B5">
        <w:rPr>
          <w:rStyle w:val="FootnoteReference"/>
          <w:rFonts w:ascii="Times New Roman" w:eastAsia="Times New Roman" w:hAnsi="Times New Roman" w:cs="Times New Roman"/>
          <w:sz w:val="24"/>
          <w:szCs w:val="24"/>
          <w:lang w:val="en-GB" w:eastAsia="fr-FR"/>
        </w:rPr>
        <w:footnoteReference w:id="28"/>
      </w:r>
    </w:p>
    <w:p w:rsidR="00CB308B" w:rsidRPr="00146E3A" w:rsidRDefault="00CB308B" w:rsidP="00146E3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B267D3" w:rsidRPr="00146E3A" w:rsidRDefault="00CB308B" w:rsidP="00146E3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146E3A">
        <w:rPr>
          <w:rFonts w:ascii="Times New Roman" w:eastAsia="Times New Roman" w:hAnsi="Times New Roman" w:cs="Times New Roman"/>
          <w:sz w:val="24"/>
          <w:szCs w:val="24"/>
          <w:lang w:val="en-GB" w:eastAsia="fr-FR"/>
        </w:rPr>
        <w:t>(</w:t>
      </w:r>
      <w:r w:rsidR="00F64A46">
        <w:rPr>
          <w:rFonts w:ascii="Times New Roman" w:eastAsia="Times New Roman" w:hAnsi="Times New Roman" w:cs="Times New Roman"/>
          <w:sz w:val="24"/>
          <w:szCs w:val="24"/>
          <w:lang w:val="en-GB" w:eastAsia="fr-FR"/>
        </w:rPr>
        <w:t>18</w:t>
      </w:r>
      <w:r w:rsidRPr="00146E3A">
        <w:rPr>
          <w:rFonts w:ascii="Times New Roman" w:eastAsia="Times New Roman" w:hAnsi="Times New Roman" w:cs="Times New Roman"/>
          <w:sz w:val="24"/>
          <w:szCs w:val="24"/>
          <w:lang w:val="en-GB" w:eastAsia="fr-FR"/>
        </w:rPr>
        <w:t xml:space="preserve">) </w:t>
      </w:r>
      <w:r w:rsidR="00B267D3" w:rsidRPr="00146E3A">
        <w:rPr>
          <w:rFonts w:ascii="Times New Roman" w:eastAsia="Times New Roman" w:hAnsi="Times New Roman" w:cs="Times New Roman"/>
          <w:sz w:val="24"/>
          <w:szCs w:val="24"/>
          <w:lang w:val="en-GB" w:eastAsia="fr-FR"/>
        </w:rPr>
        <w:t xml:space="preserve">a. </w:t>
      </w:r>
      <w:r w:rsidRPr="00146E3A">
        <w:rPr>
          <w:rFonts w:ascii="Times New Roman" w:eastAsia="Times New Roman" w:hAnsi="Times New Roman" w:cs="Times New Roman"/>
          <w:sz w:val="24"/>
          <w:szCs w:val="24"/>
          <w:lang w:val="en-GB" w:eastAsia="fr-FR"/>
        </w:rPr>
        <w:t>John slept three times</w:t>
      </w:r>
      <w:r w:rsidR="006D3CCB" w:rsidRPr="00146E3A">
        <w:rPr>
          <w:rFonts w:ascii="Times New Roman" w:eastAsia="Times New Roman" w:hAnsi="Times New Roman" w:cs="Times New Roman"/>
          <w:sz w:val="24"/>
          <w:szCs w:val="24"/>
          <w:lang w:val="en-GB" w:eastAsia="fr-FR"/>
        </w:rPr>
        <w:t xml:space="preserve"> today</w:t>
      </w:r>
      <w:r w:rsidR="00B267D3" w:rsidRPr="00146E3A">
        <w:rPr>
          <w:rFonts w:ascii="Times New Roman" w:eastAsia="Times New Roman" w:hAnsi="Times New Roman" w:cs="Times New Roman"/>
          <w:sz w:val="24"/>
          <w:szCs w:val="24"/>
          <w:lang w:val="en-GB" w:eastAsia="fr-FR"/>
        </w:rPr>
        <w:t>.</w:t>
      </w:r>
    </w:p>
    <w:p w:rsidR="00CB308B" w:rsidRPr="00146E3A" w:rsidRDefault="00B267D3" w:rsidP="00146E3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146E3A">
        <w:rPr>
          <w:rFonts w:ascii="Times New Roman" w:eastAsia="Times New Roman" w:hAnsi="Times New Roman" w:cs="Times New Roman"/>
          <w:sz w:val="24"/>
          <w:szCs w:val="24"/>
          <w:lang w:val="en-GB" w:eastAsia="fr-FR"/>
        </w:rPr>
        <w:t xml:space="preserve"> </w:t>
      </w:r>
      <w:r w:rsidR="00454228" w:rsidRPr="00146E3A">
        <w:rPr>
          <w:rFonts w:ascii="Times New Roman" w:eastAsia="Times New Roman" w:hAnsi="Times New Roman" w:cs="Times New Roman"/>
          <w:sz w:val="24"/>
          <w:szCs w:val="24"/>
          <w:lang w:val="en-GB" w:eastAsia="fr-FR"/>
        </w:rPr>
        <w:t xml:space="preserve">  </w:t>
      </w:r>
      <w:r w:rsidR="001569B1" w:rsidRPr="00146E3A">
        <w:rPr>
          <w:rFonts w:ascii="Times New Roman" w:eastAsia="Times New Roman" w:hAnsi="Times New Roman" w:cs="Times New Roman"/>
          <w:sz w:val="24"/>
          <w:szCs w:val="24"/>
          <w:lang w:val="en-GB" w:eastAsia="fr-FR"/>
        </w:rPr>
        <w:t xml:space="preserve">  </w:t>
      </w:r>
      <w:r w:rsidRPr="00146E3A">
        <w:rPr>
          <w:rFonts w:ascii="Times New Roman" w:eastAsia="Times New Roman" w:hAnsi="Times New Roman" w:cs="Times New Roman"/>
          <w:sz w:val="24"/>
          <w:szCs w:val="24"/>
          <w:lang w:val="en-GB" w:eastAsia="fr-FR"/>
        </w:rPr>
        <w:t xml:space="preserve"> b. Mary</w:t>
      </w:r>
      <w:r w:rsidR="00CB308B" w:rsidRPr="00146E3A">
        <w:rPr>
          <w:rFonts w:ascii="Times New Roman" w:eastAsia="Times New Roman" w:hAnsi="Times New Roman" w:cs="Times New Roman"/>
          <w:sz w:val="24"/>
          <w:szCs w:val="24"/>
          <w:lang w:val="en-GB" w:eastAsia="fr-FR"/>
        </w:rPr>
        <w:t xml:space="preserve"> worked out three times</w:t>
      </w:r>
      <w:r w:rsidR="006D3CCB" w:rsidRPr="00146E3A">
        <w:rPr>
          <w:rFonts w:ascii="Times New Roman" w:eastAsia="Times New Roman" w:hAnsi="Times New Roman" w:cs="Times New Roman"/>
          <w:sz w:val="24"/>
          <w:szCs w:val="24"/>
          <w:lang w:val="en-GB" w:eastAsia="fr-FR"/>
        </w:rPr>
        <w:t xml:space="preserve"> this week</w:t>
      </w:r>
      <w:r w:rsidR="00CB308B" w:rsidRPr="00146E3A">
        <w:rPr>
          <w:rFonts w:ascii="Times New Roman" w:eastAsia="Times New Roman" w:hAnsi="Times New Roman" w:cs="Times New Roman"/>
          <w:sz w:val="24"/>
          <w:szCs w:val="24"/>
          <w:lang w:val="en-GB" w:eastAsia="fr-FR"/>
        </w:rPr>
        <w:t xml:space="preserve">. </w:t>
      </w:r>
    </w:p>
    <w:p w:rsidR="00B40AC0" w:rsidRDefault="006D3CCB" w:rsidP="00B40AC0">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146E3A">
        <w:rPr>
          <w:rFonts w:ascii="Times New Roman" w:eastAsia="Times New Roman" w:hAnsi="Times New Roman" w:cs="Times New Roman"/>
          <w:sz w:val="24"/>
          <w:szCs w:val="24"/>
          <w:lang w:val="en-GB" w:eastAsia="fr-FR"/>
        </w:rPr>
        <w:t xml:space="preserve">  </w:t>
      </w:r>
      <w:r w:rsidR="00454228" w:rsidRPr="00146E3A">
        <w:rPr>
          <w:rFonts w:ascii="Times New Roman" w:eastAsia="Times New Roman" w:hAnsi="Times New Roman" w:cs="Times New Roman"/>
          <w:sz w:val="24"/>
          <w:szCs w:val="24"/>
          <w:lang w:val="en-GB" w:eastAsia="fr-FR"/>
        </w:rPr>
        <w:t xml:space="preserve">  </w:t>
      </w:r>
      <w:r w:rsidR="005615A4" w:rsidRPr="00146E3A">
        <w:rPr>
          <w:rFonts w:ascii="Times New Roman" w:eastAsia="Times New Roman" w:hAnsi="Times New Roman" w:cs="Times New Roman"/>
          <w:sz w:val="24"/>
          <w:szCs w:val="24"/>
          <w:lang w:val="en-GB" w:eastAsia="fr-FR"/>
        </w:rPr>
        <w:t xml:space="preserve">  </w:t>
      </w:r>
      <w:r w:rsidR="00195EDC">
        <w:rPr>
          <w:rFonts w:ascii="Times New Roman" w:eastAsia="Times New Roman" w:hAnsi="Times New Roman" w:cs="Times New Roman"/>
          <w:sz w:val="24"/>
          <w:szCs w:val="24"/>
          <w:lang w:val="en-GB" w:eastAsia="fr-FR"/>
        </w:rPr>
        <w:t>c.</w:t>
      </w:r>
      <w:r w:rsidR="00B40AC0">
        <w:rPr>
          <w:rFonts w:ascii="Times New Roman" w:eastAsia="Times New Roman" w:hAnsi="Times New Roman" w:cs="Times New Roman"/>
          <w:sz w:val="24"/>
          <w:szCs w:val="24"/>
          <w:lang w:val="en-GB" w:eastAsia="fr-FR"/>
        </w:rPr>
        <w:t xml:space="preserve"> John was attentive three times.</w:t>
      </w:r>
    </w:p>
    <w:p w:rsidR="006550B5" w:rsidRDefault="00F4474B" w:rsidP="006550B5">
      <w:pPr>
        <w:pStyle w:val="FootnoteText"/>
        <w:spacing w:line="360" w:lineRule="auto"/>
        <w:rPr>
          <w:sz w:val="24"/>
          <w:szCs w:val="24"/>
          <w:lang w:val="en-US"/>
        </w:rPr>
      </w:pPr>
      <w:r>
        <w:rPr>
          <w:sz w:val="24"/>
          <w:szCs w:val="24"/>
          <w:lang w:val="en-US"/>
        </w:rPr>
        <w:t xml:space="preserve">    </w:t>
      </w:r>
      <w:r w:rsidR="00146E3A" w:rsidRPr="00146E3A">
        <w:rPr>
          <w:sz w:val="24"/>
          <w:szCs w:val="24"/>
          <w:lang w:val="en-US"/>
        </w:rPr>
        <w:t xml:space="preserve">  d. John owned the painting three times in his </w:t>
      </w:r>
      <w:r w:rsidR="006550B5">
        <w:rPr>
          <w:sz w:val="24"/>
          <w:szCs w:val="24"/>
          <w:lang w:val="en-US"/>
        </w:rPr>
        <w:t>life.</w:t>
      </w:r>
    </w:p>
    <w:p w:rsidR="006550B5" w:rsidRDefault="006550B5" w:rsidP="006550B5">
      <w:pPr>
        <w:pStyle w:val="FootnoteText"/>
        <w:spacing w:line="360" w:lineRule="auto"/>
        <w:rPr>
          <w:sz w:val="24"/>
          <w:szCs w:val="24"/>
          <w:lang w:val="en-US"/>
        </w:rPr>
      </w:pPr>
    </w:p>
    <w:p w:rsidR="00871F7D" w:rsidRDefault="00992CBB" w:rsidP="00992CBB">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305756">
        <w:rPr>
          <w:rFonts w:ascii="Times New Roman" w:eastAsia="Times New Roman" w:hAnsi="Times New Roman" w:cs="Times New Roman"/>
          <w:sz w:val="24"/>
          <w:szCs w:val="24"/>
          <w:lang w:val="en-GB" w:eastAsia="fr-FR"/>
        </w:rPr>
        <w:t xml:space="preserve">Ordinals make an even </w:t>
      </w:r>
      <w:r w:rsidR="006550B5">
        <w:rPr>
          <w:rFonts w:ascii="Times New Roman" w:eastAsia="Times New Roman" w:hAnsi="Times New Roman" w:cs="Times New Roman"/>
          <w:sz w:val="24"/>
          <w:szCs w:val="24"/>
          <w:lang w:val="en-GB" w:eastAsia="fr-FR"/>
        </w:rPr>
        <w:t xml:space="preserve">better </w:t>
      </w:r>
      <w:r w:rsidR="00305756">
        <w:rPr>
          <w:rFonts w:ascii="Times New Roman" w:eastAsia="Times New Roman" w:hAnsi="Times New Roman" w:cs="Times New Roman"/>
          <w:sz w:val="24"/>
          <w:szCs w:val="24"/>
          <w:lang w:val="en-GB" w:eastAsia="fr-FR"/>
        </w:rPr>
        <w:t>case for the mass status of the ev</w:t>
      </w:r>
      <w:r w:rsidR="00CF2F58">
        <w:rPr>
          <w:rFonts w:ascii="Times New Roman" w:eastAsia="Times New Roman" w:hAnsi="Times New Roman" w:cs="Times New Roman"/>
          <w:sz w:val="24"/>
          <w:szCs w:val="24"/>
          <w:lang w:val="en-GB" w:eastAsia="fr-FR"/>
        </w:rPr>
        <w:t>ent argument position of verbs.</w:t>
      </w:r>
      <w:r w:rsidR="00305756">
        <w:rPr>
          <w:rFonts w:ascii="Times New Roman" w:eastAsia="Times New Roman" w:hAnsi="Times New Roman" w:cs="Times New Roman"/>
          <w:sz w:val="24"/>
          <w:szCs w:val="24"/>
          <w:lang w:val="en-GB" w:eastAsia="fr-FR"/>
        </w:rPr>
        <w:t xml:space="preserve"> Unlike cardinals, </w:t>
      </w:r>
      <w:r w:rsidR="00305756">
        <w:rPr>
          <w:rFonts w:ascii="Times New Roman" w:eastAsia="Times New Roman" w:hAnsi="Times New Roman" w:cs="Times New Roman"/>
          <w:i/>
          <w:sz w:val="24"/>
          <w:szCs w:val="24"/>
          <w:lang w:val="en-GB" w:eastAsia="fr-FR"/>
        </w:rPr>
        <w:t>fi</w:t>
      </w:r>
      <w:r w:rsidRPr="00454228">
        <w:rPr>
          <w:rFonts w:ascii="Times New Roman" w:eastAsia="Times New Roman" w:hAnsi="Times New Roman" w:cs="Times New Roman"/>
          <w:i/>
          <w:sz w:val="24"/>
          <w:szCs w:val="24"/>
          <w:lang w:val="en-GB" w:eastAsia="fr-FR"/>
        </w:rPr>
        <w:t>rst, second</w:t>
      </w:r>
      <w:r>
        <w:rPr>
          <w:rFonts w:ascii="Times New Roman" w:eastAsia="Times New Roman" w:hAnsi="Times New Roman" w:cs="Times New Roman"/>
          <w:sz w:val="24"/>
          <w:szCs w:val="24"/>
          <w:lang w:val="en-GB" w:eastAsia="fr-FR"/>
        </w:rPr>
        <w:t xml:space="preserve">, </w:t>
      </w:r>
      <w:r w:rsidRPr="00D662C2">
        <w:rPr>
          <w:rFonts w:ascii="Times New Roman" w:eastAsia="Times New Roman" w:hAnsi="Times New Roman" w:cs="Times New Roman"/>
          <w:i/>
          <w:sz w:val="24"/>
          <w:szCs w:val="24"/>
          <w:lang w:val="en-GB" w:eastAsia="fr-FR"/>
        </w:rPr>
        <w:t>t</w:t>
      </w:r>
      <w:r w:rsidRPr="00454228">
        <w:rPr>
          <w:rFonts w:ascii="Times New Roman" w:eastAsia="Times New Roman" w:hAnsi="Times New Roman" w:cs="Times New Roman"/>
          <w:i/>
          <w:sz w:val="24"/>
          <w:szCs w:val="24"/>
          <w:lang w:val="en-GB" w:eastAsia="fr-FR"/>
        </w:rPr>
        <w:t>hird</w:t>
      </w:r>
      <w:r>
        <w:rPr>
          <w:rFonts w:ascii="Times New Roman" w:eastAsia="Times New Roman" w:hAnsi="Times New Roman" w:cs="Times New Roman"/>
          <w:sz w:val="24"/>
          <w:szCs w:val="24"/>
          <w:lang w:val="en-GB" w:eastAsia="fr-FR"/>
        </w:rPr>
        <w:t xml:space="preserve"> etc. </w:t>
      </w:r>
      <w:r w:rsidRPr="00305756">
        <w:rPr>
          <w:rFonts w:ascii="Times New Roman" w:eastAsia="Times New Roman" w:hAnsi="Times New Roman" w:cs="Times New Roman"/>
          <w:i/>
          <w:sz w:val="24"/>
          <w:szCs w:val="24"/>
          <w:lang w:val="en-GB" w:eastAsia="fr-FR"/>
        </w:rPr>
        <w:t xml:space="preserve">can </w:t>
      </w:r>
      <w:r>
        <w:rPr>
          <w:rFonts w:ascii="Times New Roman" w:eastAsia="Times New Roman" w:hAnsi="Times New Roman" w:cs="Times New Roman"/>
          <w:sz w:val="24"/>
          <w:szCs w:val="24"/>
          <w:lang w:val="en-GB" w:eastAsia="fr-FR"/>
        </w:rPr>
        <w:t>act as adverbials, in particular in sentence-initial position when ranking the proposition asserted in a list of others (</w:t>
      </w:r>
      <w:r w:rsidRPr="009A27D3">
        <w:rPr>
          <w:rFonts w:ascii="Times New Roman" w:eastAsia="Times New Roman" w:hAnsi="Times New Roman" w:cs="Times New Roman"/>
          <w:i/>
          <w:sz w:val="24"/>
          <w:szCs w:val="24"/>
          <w:lang w:val="en-GB" w:eastAsia="fr-FR"/>
        </w:rPr>
        <w:t xml:space="preserve">Third, John </w:t>
      </w:r>
      <w:r w:rsidRPr="009A27D3">
        <w:rPr>
          <w:rFonts w:ascii="Times New Roman" w:eastAsia="Times New Roman" w:hAnsi="Times New Roman" w:cs="Times New Roman"/>
          <w:i/>
          <w:sz w:val="24"/>
          <w:szCs w:val="24"/>
          <w:lang w:val="en-GB" w:eastAsia="fr-FR"/>
        </w:rPr>
        <w:lastRenderedPageBreak/>
        <w:t>stumbled</w:t>
      </w:r>
      <w:r>
        <w:rPr>
          <w:rFonts w:ascii="Times New Roman" w:eastAsia="Times New Roman" w:hAnsi="Times New Roman" w:cs="Times New Roman"/>
          <w:sz w:val="24"/>
          <w:szCs w:val="24"/>
          <w:lang w:val="en-GB" w:eastAsia="fr-FR"/>
        </w:rPr>
        <w:t xml:space="preserve">). </w:t>
      </w:r>
      <w:r w:rsidR="00305756">
        <w:rPr>
          <w:rFonts w:ascii="Times New Roman" w:eastAsia="Times New Roman" w:hAnsi="Times New Roman" w:cs="Times New Roman"/>
          <w:sz w:val="24"/>
          <w:szCs w:val="24"/>
          <w:lang w:val="en-GB" w:eastAsia="fr-FR"/>
        </w:rPr>
        <w:t>But</w:t>
      </w:r>
      <w:r>
        <w:rPr>
          <w:rFonts w:ascii="Times New Roman" w:eastAsia="Times New Roman" w:hAnsi="Times New Roman" w:cs="Times New Roman"/>
          <w:sz w:val="24"/>
          <w:szCs w:val="24"/>
          <w:lang w:val="en-GB" w:eastAsia="fr-FR"/>
        </w:rPr>
        <w:t xml:space="preserve"> ordinal numerals</w:t>
      </w:r>
      <w:r w:rsidR="00871F7D">
        <w:rPr>
          <w:rFonts w:ascii="Times New Roman" w:eastAsia="Times New Roman" w:hAnsi="Times New Roman" w:cs="Times New Roman"/>
          <w:sz w:val="24"/>
          <w:szCs w:val="24"/>
          <w:lang w:val="en-GB" w:eastAsia="fr-FR"/>
        </w:rPr>
        <w:t xml:space="preserve"> cannot act as adverbials ranking the described event in a </w:t>
      </w:r>
      <w:r w:rsidR="009A27D3">
        <w:rPr>
          <w:rFonts w:ascii="Times New Roman" w:eastAsia="Times New Roman" w:hAnsi="Times New Roman" w:cs="Times New Roman"/>
          <w:sz w:val="24"/>
          <w:szCs w:val="24"/>
          <w:lang w:val="en-GB" w:eastAsia="fr-FR"/>
        </w:rPr>
        <w:t>list of events of the same type; for that</w:t>
      </w:r>
      <w:r w:rsidR="00305756">
        <w:rPr>
          <w:rFonts w:ascii="Times New Roman" w:eastAsia="Times New Roman" w:hAnsi="Times New Roman" w:cs="Times New Roman"/>
          <w:sz w:val="24"/>
          <w:szCs w:val="24"/>
          <w:lang w:val="en-GB" w:eastAsia="fr-FR"/>
        </w:rPr>
        <w:t>, again,</w:t>
      </w:r>
      <w:r w:rsidR="009A27D3">
        <w:rPr>
          <w:rFonts w:ascii="Times New Roman" w:eastAsia="Times New Roman" w:hAnsi="Times New Roman" w:cs="Times New Roman"/>
          <w:sz w:val="24"/>
          <w:szCs w:val="24"/>
          <w:lang w:val="en-GB" w:eastAsia="fr-FR"/>
        </w:rPr>
        <w:t xml:space="preserve"> th</w:t>
      </w:r>
      <w:r w:rsidR="00121BE4">
        <w:rPr>
          <w:rFonts w:ascii="Times New Roman" w:eastAsia="Times New Roman" w:hAnsi="Times New Roman" w:cs="Times New Roman"/>
          <w:sz w:val="24"/>
          <w:szCs w:val="24"/>
          <w:lang w:val="en-GB" w:eastAsia="fr-FR"/>
        </w:rPr>
        <w:t>ey</w:t>
      </w:r>
      <w:r w:rsidR="009A27D3">
        <w:rPr>
          <w:rFonts w:ascii="Times New Roman" w:eastAsia="Times New Roman" w:hAnsi="Times New Roman" w:cs="Times New Roman"/>
          <w:sz w:val="24"/>
          <w:szCs w:val="24"/>
          <w:lang w:val="en-GB" w:eastAsia="fr-FR"/>
        </w:rPr>
        <w:t xml:space="preserve"> need to </w:t>
      </w:r>
      <w:r w:rsidR="00A91ACF">
        <w:rPr>
          <w:rFonts w:ascii="Times New Roman" w:eastAsia="Times New Roman" w:hAnsi="Times New Roman" w:cs="Times New Roman"/>
          <w:sz w:val="24"/>
          <w:szCs w:val="24"/>
          <w:lang w:val="en-GB" w:eastAsia="fr-FR"/>
        </w:rPr>
        <w:t xml:space="preserve">combine with the classifier </w:t>
      </w:r>
      <w:r w:rsidR="009A27D3" w:rsidRPr="00121BE4">
        <w:rPr>
          <w:rFonts w:ascii="Times New Roman" w:eastAsia="Times New Roman" w:hAnsi="Times New Roman" w:cs="Times New Roman"/>
          <w:i/>
          <w:sz w:val="24"/>
          <w:szCs w:val="24"/>
          <w:lang w:val="en-GB" w:eastAsia="fr-FR"/>
        </w:rPr>
        <w:t>time(s)</w:t>
      </w:r>
      <w:r w:rsidR="009A27D3">
        <w:rPr>
          <w:rFonts w:ascii="Times New Roman" w:eastAsia="Times New Roman" w:hAnsi="Times New Roman" w:cs="Times New Roman"/>
          <w:sz w:val="24"/>
          <w:szCs w:val="24"/>
          <w:lang w:val="en-GB" w:eastAsia="fr-FR"/>
        </w:rPr>
        <w:t>:</w:t>
      </w:r>
      <w:r w:rsidR="00FF68F6">
        <w:rPr>
          <w:rStyle w:val="FootnoteReference"/>
          <w:rFonts w:ascii="Times New Roman" w:eastAsia="Times New Roman" w:hAnsi="Times New Roman" w:cs="Times New Roman"/>
          <w:sz w:val="24"/>
          <w:szCs w:val="24"/>
          <w:lang w:val="en-GB" w:eastAsia="fr-FR"/>
        </w:rPr>
        <w:footnoteReference w:id="29"/>
      </w:r>
    </w:p>
    <w:p w:rsidR="00871F7D" w:rsidRDefault="00871F7D" w:rsidP="00CB308B">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9A27D3" w:rsidRDefault="00871F7D" w:rsidP="00CB308B">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F64A46">
        <w:rPr>
          <w:rFonts w:ascii="Times New Roman" w:eastAsia="Times New Roman" w:hAnsi="Times New Roman" w:cs="Times New Roman"/>
          <w:sz w:val="24"/>
          <w:szCs w:val="24"/>
          <w:lang w:val="en-GB" w:eastAsia="fr-FR"/>
        </w:rPr>
        <w:t>19</w:t>
      </w:r>
      <w:r>
        <w:rPr>
          <w:rFonts w:ascii="Times New Roman" w:eastAsia="Times New Roman" w:hAnsi="Times New Roman" w:cs="Times New Roman"/>
          <w:sz w:val="24"/>
          <w:szCs w:val="24"/>
          <w:lang w:val="en-GB" w:eastAsia="fr-FR"/>
        </w:rPr>
        <w:t xml:space="preserve">) a. </w:t>
      </w:r>
      <w:r w:rsidR="00121BE4">
        <w:rPr>
          <w:rFonts w:ascii="Times New Roman" w:eastAsia="Times New Roman" w:hAnsi="Times New Roman" w:cs="Times New Roman"/>
          <w:sz w:val="24"/>
          <w:szCs w:val="24"/>
          <w:lang w:val="en-GB" w:eastAsia="fr-FR"/>
        </w:rPr>
        <w:t>??? Mary</w:t>
      </w:r>
      <w:r w:rsidR="009A27D3">
        <w:rPr>
          <w:rFonts w:ascii="Times New Roman" w:eastAsia="Times New Roman" w:hAnsi="Times New Roman" w:cs="Times New Roman"/>
          <w:sz w:val="24"/>
          <w:szCs w:val="24"/>
          <w:lang w:val="en-GB" w:eastAsia="fr-FR"/>
        </w:rPr>
        <w:t xml:space="preserve"> stumbled third</w:t>
      </w:r>
      <w:r w:rsidR="005820E6">
        <w:rPr>
          <w:rFonts w:ascii="Times New Roman" w:eastAsia="Times New Roman" w:hAnsi="Times New Roman" w:cs="Times New Roman"/>
          <w:sz w:val="24"/>
          <w:szCs w:val="24"/>
          <w:lang w:val="en-GB" w:eastAsia="fr-FR"/>
        </w:rPr>
        <w:t>(ly)</w:t>
      </w:r>
      <w:r w:rsidR="009A27D3">
        <w:rPr>
          <w:rFonts w:ascii="Times New Roman" w:eastAsia="Times New Roman" w:hAnsi="Times New Roman" w:cs="Times New Roman"/>
          <w:sz w:val="24"/>
          <w:szCs w:val="24"/>
          <w:lang w:val="en-GB" w:eastAsia="fr-FR"/>
        </w:rPr>
        <w:t>.</w:t>
      </w:r>
    </w:p>
    <w:p w:rsidR="00871F7D" w:rsidRDefault="009A27D3" w:rsidP="00CB308B">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1569B1">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b. </w:t>
      </w:r>
      <w:r w:rsidR="00121BE4">
        <w:rPr>
          <w:rFonts w:ascii="Times New Roman" w:eastAsia="Times New Roman" w:hAnsi="Times New Roman" w:cs="Times New Roman"/>
          <w:sz w:val="24"/>
          <w:szCs w:val="24"/>
          <w:lang w:val="en-GB" w:eastAsia="fr-FR"/>
        </w:rPr>
        <w:t xml:space="preserve">Mary stumbled </w:t>
      </w:r>
      <w:r>
        <w:rPr>
          <w:rFonts w:ascii="Times New Roman" w:eastAsia="Times New Roman" w:hAnsi="Times New Roman" w:cs="Times New Roman"/>
          <w:sz w:val="24"/>
          <w:szCs w:val="24"/>
          <w:lang w:val="en-GB" w:eastAsia="fr-FR"/>
        </w:rPr>
        <w:t xml:space="preserve">a third time. </w:t>
      </w:r>
    </w:p>
    <w:p w:rsidR="00121BE4" w:rsidRDefault="00121BE4" w:rsidP="00CB308B">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F64A46">
        <w:rPr>
          <w:rFonts w:ascii="Times New Roman" w:eastAsia="Times New Roman" w:hAnsi="Times New Roman" w:cs="Times New Roman"/>
          <w:sz w:val="24"/>
          <w:szCs w:val="24"/>
          <w:lang w:val="en-GB" w:eastAsia="fr-FR"/>
        </w:rPr>
        <w:t>20</w:t>
      </w:r>
      <w:r>
        <w:rPr>
          <w:rFonts w:ascii="Times New Roman" w:eastAsia="Times New Roman" w:hAnsi="Times New Roman" w:cs="Times New Roman"/>
          <w:sz w:val="24"/>
          <w:szCs w:val="24"/>
          <w:lang w:val="en-GB" w:eastAsia="fr-FR"/>
        </w:rPr>
        <w:t xml:space="preserve">) a. ??? John </w:t>
      </w:r>
      <w:r w:rsidR="0013474C">
        <w:rPr>
          <w:rFonts w:ascii="Times New Roman" w:eastAsia="Times New Roman" w:hAnsi="Times New Roman" w:cs="Times New Roman"/>
          <w:sz w:val="24"/>
          <w:szCs w:val="24"/>
          <w:lang w:val="en-GB" w:eastAsia="fr-FR"/>
        </w:rPr>
        <w:t>married</w:t>
      </w:r>
      <w:r>
        <w:rPr>
          <w:rFonts w:ascii="Times New Roman" w:eastAsia="Times New Roman" w:hAnsi="Times New Roman" w:cs="Times New Roman"/>
          <w:sz w:val="24"/>
          <w:szCs w:val="24"/>
          <w:lang w:val="en-GB" w:eastAsia="fr-FR"/>
        </w:rPr>
        <w:t xml:space="preserve"> second</w:t>
      </w:r>
      <w:r w:rsidR="005820E6">
        <w:rPr>
          <w:rFonts w:ascii="Times New Roman" w:eastAsia="Times New Roman" w:hAnsi="Times New Roman" w:cs="Times New Roman"/>
          <w:sz w:val="24"/>
          <w:szCs w:val="24"/>
          <w:lang w:val="en-GB" w:eastAsia="fr-FR"/>
        </w:rPr>
        <w:t>(ly)</w:t>
      </w:r>
      <w:r>
        <w:rPr>
          <w:rFonts w:ascii="Times New Roman" w:eastAsia="Times New Roman" w:hAnsi="Times New Roman" w:cs="Times New Roman"/>
          <w:sz w:val="24"/>
          <w:szCs w:val="24"/>
          <w:lang w:val="en-GB" w:eastAsia="fr-FR"/>
        </w:rPr>
        <w:t>.</w:t>
      </w:r>
    </w:p>
    <w:p w:rsidR="00121BE4" w:rsidRDefault="00121BE4" w:rsidP="00CB308B">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1569B1">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b. John </w:t>
      </w:r>
      <w:r w:rsidR="0013474C">
        <w:rPr>
          <w:rFonts w:ascii="Times New Roman" w:eastAsia="Times New Roman" w:hAnsi="Times New Roman" w:cs="Times New Roman"/>
          <w:sz w:val="24"/>
          <w:szCs w:val="24"/>
          <w:lang w:val="en-GB" w:eastAsia="fr-FR"/>
        </w:rPr>
        <w:t>married</w:t>
      </w:r>
      <w:r>
        <w:rPr>
          <w:rFonts w:ascii="Times New Roman" w:eastAsia="Times New Roman" w:hAnsi="Times New Roman" w:cs="Times New Roman"/>
          <w:sz w:val="24"/>
          <w:szCs w:val="24"/>
          <w:lang w:val="en-GB" w:eastAsia="fr-FR"/>
        </w:rPr>
        <w:t xml:space="preserve"> a second time. </w:t>
      </w:r>
    </w:p>
    <w:p w:rsidR="002421E3" w:rsidRDefault="002421E3" w:rsidP="00CB308B">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2421E3" w:rsidRDefault="002421E3" w:rsidP="00CB308B">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The reason for the inability of ordinals to act as adverbials must be a semantic one: the failure fo</w:t>
      </w:r>
      <w:r w:rsidR="00792A9C">
        <w:rPr>
          <w:rFonts w:ascii="Times New Roman" w:eastAsia="Times New Roman" w:hAnsi="Times New Roman" w:cs="Times New Roman"/>
          <w:sz w:val="24"/>
          <w:szCs w:val="24"/>
          <w:lang w:val="en-GB" w:eastAsia="fr-FR"/>
        </w:rPr>
        <w:t>r verbs to convey the countabili</w:t>
      </w:r>
      <w:r>
        <w:rPr>
          <w:rFonts w:ascii="Times New Roman" w:eastAsia="Times New Roman" w:hAnsi="Times New Roman" w:cs="Times New Roman"/>
          <w:sz w:val="24"/>
          <w:szCs w:val="24"/>
          <w:lang w:val="en-GB" w:eastAsia="fr-FR"/>
        </w:rPr>
        <w:t>ty of events.</w:t>
      </w:r>
    </w:p>
    <w:p w:rsidR="00A91ACF" w:rsidRDefault="00A91ACF" w:rsidP="00CB308B">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2421E3" w:rsidRPr="002421E3" w:rsidRDefault="006655A0" w:rsidP="00CB308B">
      <w:pPr>
        <w:tabs>
          <w:tab w:val="left" w:pos="1255"/>
        </w:tabs>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Pr>
          <w:rFonts w:ascii="Times New Roman" w:eastAsia="Times New Roman" w:hAnsi="Times New Roman" w:cs="Times New Roman"/>
          <w:b/>
          <w:sz w:val="24"/>
          <w:szCs w:val="24"/>
          <w:lang w:val="en-GB" w:eastAsia="fr-FR"/>
        </w:rPr>
        <w:t>3.4. Frequency</w:t>
      </w:r>
      <w:r w:rsidR="002421E3" w:rsidRPr="002421E3">
        <w:rPr>
          <w:rFonts w:ascii="Times New Roman" w:eastAsia="Times New Roman" w:hAnsi="Times New Roman" w:cs="Times New Roman"/>
          <w:b/>
          <w:sz w:val="24"/>
          <w:szCs w:val="24"/>
          <w:lang w:val="en-GB" w:eastAsia="fr-FR"/>
        </w:rPr>
        <w:t xml:space="preserve"> adverbials</w:t>
      </w:r>
      <w:r>
        <w:rPr>
          <w:rFonts w:ascii="Times New Roman" w:eastAsia="Times New Roman" w:hAnsi="Times New Roman" w:cs="Times New Roman"/>
          <w:b/>
          <w:sz w:val="24"/>
          <w:szCs w:val="24"/>
          <w:lang w:val="en-GB" w:eastAsia="fr-FR"/>
        </w:rPr>
        <w:t xml:space="preserve"> as unity-introducing expressions</w:t>
      </w:r>
    </w:p>
    <w:p w:rsidR="00947BAE" w:rsidRDefault="00AA70C5" w:rsidP="00D20850">
      <w:pPr>
        <w:spacing w:after="0" w:line="36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p>
    <w:p w:rsidR="0028213A" w:rsidRDefault="0028213A" w:rsidP="0028213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Frequency adverb</w:t>
      </w:r>
      <w:r w:rsidR="00A91ACF">
        <w:rPr>
          <w:rFonts w:ascii="Times New Roman" w:eastAsia="Times New Roman" w:hAnsi="Times New Roman" w:cs="Times New Roman"/>
          <w:sz w:val="24"/>
          <w:szCs w:val="24"/>
          <w:lang w:val="en-GB" w:eastAsia="fr-FR"/>
        </w:rPr>
        <w:t>ials may</w:t>
      </w:r>
      <w:r w:rsidR="00916155">
        <w:rPr>
          <w:rFonts w:ascii="Times New Roman" w:eastAsia="Times New Roman" w:hAnsi="Times New Roman" w:cs="Times New Roman"/>
          <w:sz w:val="24"/>
          <w:szCs w:val="24"/>
          <w:lang w:val="en-GB" w:eastAsia="fr-FR"/>
        </w:rPr>
        <w:t xml:space="preserve"> seem to</w:t>
      </w:r>
      <w:r w:rsidR="00A91ACF">
        <w:rPr>
          <w:rFonts w:ascii="Times New Roman" w:eastAsia="Times New Roman" w:hAnsi="Times New Roman" w:cs="Times New Roman"/>
          <w:sz w:val="24"/>
          <w:szCs w:val="24"/>
          <w:lang w:val="en-GB" w:eastAsia="fr-FR"/>
        </w:rPr>
        <w:t xml:space="preserve"> pose a challenge to th</w:t>
      </w:r>
      <w:r w:rsidR="00BA4F5C">
        <w:rPr>
          <w:rFonts w:ascii="Times New Roman" w:eastAsia="Times New Roman" w:hAnsi="Times New Roman" w:cs="Times New Roman"/>
          <w:sz w:val="24"/>
          <w:szCs w:val="24"/>
          <w:lang w:val="en-GB" w:eastAsia="fr-FR"/>
        </w:rPr>
        <w:t>e</w:t>
      </w:r>
      <w:r>
        <w:rPr>
          <w:rFonts w:ascii="Times New Roman" w:eastAsia="Times New Roman" w:hAnsi="Times New Roman" w:cs="Times New Roman"/>
          <w:sz w:val="24"/>
          <w:szCs w:val="24"/>
          <w:lang w:val="en-GB" w:eastAsia="fr-FR"/>
        </w:rPr>
        <w:t xml:space="preserve"> generalization</w:t>
      </w:r>
      <w:r w:rsidR="00BA4F5C">
        <w:rPr>
          <w:rFonts w:ascii="Times New Roman" w:eastAsia="Times New Roman" w:hAnsi="Times New Roman" w:cs="Times New Roman"/>
          <w:sz w:val="24"/>
          <w:szCs w:val="24"/>
          <w:lang w:val="en-GB" w:eastAsia="fr-FR"/>
        </w:rPr>
        <w:t xml:space="preserve"> that count quantifiers do not apply to Davidsonian events directly</w:t>
      </w:r>
      <w:r>
        <w:rPr>
          <w:rFonts w:ascii="Times New Roman" w:eastAsia="Times New Roman" w:hAnsi="Times New Roman" w:cs="Times New Roman"/>
          <w:sz w:val="24"/>
          <w:szCs w:val="24"/>
          <w:lang w:val="en-GB" w:eastAsia="fr-FR"/>
        </w:rPr>
        <w:t xml:space="preserve">. Frequency adverbials </w:t>
      </w:r>
      <w:r w:rsidR="00CF2F58">
        <w:rPr>
          <w:rFonts w:ascii="Times New Roman" w:eastAsia="Times New Roman" w:hAnsi="Times New Roman" w:cs="Times New Roman"/>
          <w:sz w:val="24"/>
          <w:szCs w:val="24"/>
          <w:lang w:val="en-GB" w:eastAsia="fr-FR"/>
        </w:rPr>
        <w:t>appear to be</w:t>
      </w:r>
      <w:r>
        <w:rPr>
          <w:rFonts w:ascii="Times New Roman" w:eastAsia="Times New Roman" w:hAnsi="Times New Roman" w:cs="Times New Roman"/>
          <w:sz w:val="24"/>
          <w:szCs w:val="24"/>
          <w:lang w:val="en-GB" w:eastAsia="fr-FR"/>
        </w:rPr>
        <w:t xml:space="preserve"> count quantifiers and </w:t>
      </w:r>
      <w:r w:rsidR="00CF2F58">
        <w:rPr>
          <w:rFonts w:ascii="Times New Roman" w:eastAsia="Times New Roman" w:hAnsi="Times New Roman" w:cs="Times New Roman"/>
          <w:sz w:val="24"/>
          <w:szCs w:val="24"/>
          <w:lang w:val="en-GB" w:eastAsia="fr-FR"/>
        </w:rPr>
        <w:t xml:space="preserve">to be able to </w:t>
      </w:r>
      <w:r>
        <w:rPr>
          <w:rFonts w:ascii="Times New Roman" w:eastAsia="Times New Roman" w:hAnsi="Times New Roman" w:cs="Times New Roman"/>
          <w:sz w:val="24"/>
          <w:szCs w:val="24"/>
          <w:lang w:val="en-GB" w:eastAsia="fr-FR"/>
        </w:rPr>
        <w:t xml:space="preserve">modify verbs without the presence of </w:t>
      </w:r>
      <w:r w:rsidRPr="0028213A">
        <w:rPr>
          <w:rFonts w:ascii="Times New Roman" w:eastAsia="Times New Roman" w:hAnsi="Times New Roman" w:cs="Times New Roman"/>
          <w:i/>
          <w:sz w:val="24"/>
          <w:szCs w:val="24"/>
          <w:lang w:val="en-GB" w:eastAsia="fr-FR"/>
        </w:rPr>
        <w:t>time(s):</w:t>
      </w:r>
    </w:p>
    <w:p w:rsidR="0028213A" w:rsidRDefault="0028213A" w:rsidP="0028213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28213A" w:rsidRDefault="00F64A46" w:rsidP="0028213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(21</w:t>
      </w:r>
      <w:r w:rsidR="0028213A">
        <w:rPr>
          <w:rFonts w:ascii="Times New Roman" w:eastAsia="Times New Roman" w:hAnsi="Times New Roman" w:cs="Times New Roman"/>
          <w:sz w:val="24"/>
          <w:szCs w:val="24"/>
          <w:lang w:val="en-GB" w:eastAsia="fr-FR"/>
        </w:rPr>
        <w:t>) a. John stumbled frequently.</w:t>
      </w:r>
    </w:p>
    <w:p w:rsidR="0028213A" w:rsidRDefault="0028213A" w:rsidP="0028213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00559D">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b. John slept frequently.</w:t>
      </w:r>
    </w:p>
    <w:p w:rsidR="0028213A" w:rsidRDefault="0028213A" w:rsidP="0028213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28213A" w:rsidRDefault="00F82EF0" w:rsidP="0028213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Ho</w:t>
      </w:r>
      <w:r w:rsidR="00CA3522">
        <w:rPr>
          <w:rFonts w:ascii="Times New Roman" w:eastAsia="Times New Roman" w:hAnsi="Times New Roman" w:cs="Times New Roman"/>
          <w:sz w:val="24"/>
          <w:szCs w:val="24"/>
          <w:lang w:val="en-GB" w:eastAsia="fr-FR"/>
        </w:rPr>
        <w:t xml:space="preserve">wever, frequency adverbials </w:t>
      </w:r>
      <w:r>
        <w:rPr>
          <w:rFonts w:ascii="Times New Roman" w:eastAsia="Times New Roman" w:hAnsi="Times New Roman" w:cs="Times New Roman"/>
          <w:sz w:val="24"/>
          <w:szCs w:val="24"/>
          <w:lang w:val="en-GB" w:eastAsia="fr-FR"/>
        </w:rPr>
        <w:t xml:space="preserve">do not presuppose countability, but rather </w:t>
      </w:r>
      <w:r w:rsidR="003443E1">
        <w:rPr>
          <w:rFonts w:ascii="Times New Roman" w:eastAsia="Times New Roman" w:hAnsi="Times New Roman" w:cs="Times New Roman"/>
          <w:sz w:val="24"/>
          <w:szCs w:val="24"/>
          <w:lang w:val="en-GB" w:eastAsia="fr-FR"/>
        </w:rPr>
        <w:t xml:space="preserve">they </w:t>
      </w:r>
      <w:r>
        <w:rPr>
          <w:rFonts w:ascii="Times New Roman" w:eastAsia="Times New Roman" w:hAnsi="Times New Roman" w:cs="Times New Roman"/>
          <w:sz w:val="24"/>
          <w:szCs w:val="24"/>
          <w:lang w:val="en-GB" w:eastAsia="fr-FR"/>
        </w:rPr>
        <w:t>introduce it</w:t>
      </w:r>
      <w:r w:rsidR="00CF2F58">
        <w:rPr>
          <w:rFonts w:ascii="Times New Roman" w:eastAsia="Times New Roman" w:hAnsi="Times New Roman" w:cs="Times New Roman"/>
          <w:sz w:val="24"/>
          <w:szCs w:val="24"/>
          <w:lang w:val="en-GB" w:eastAsia="fr-FR"/>
        </w:rPr>
        <w:t>, just like</w:t>
      </w:r>
      <w:r w:rsidR="00CF2F58" w:rsidRPr="00CF2F58">
        <w:rPr>
          <w:rFonts w:ascii="Times New Roman" w:eastAsia="Times New Roman" w:hAnsi="Times New Roman" w:cs="Times New Roman"/>
          <w:i/>
          <w:sz w:val="24"/>
          <w:szCs w:val="24"/>
          <w:lang w:val="en-GB" w:eastAsia="fr-FR"/>
        </w:rPr>
        <w:t xml:space="preserve"> times</w:t>
      </w:r>
      <w:r>
        <w:rPr>
          <w:rFonts w:ascii="Times New Roman" w:eastAsia="Times New Roman" w:hAnsi="Times New Roman" w:cs="Times New Roman"/>
          <w:sz w:val="24"/>
          <w:szCs w:val="24"/>
          <w:lang w:val="en-GB" w:eastAsia="fr-FR"/>
        </w:rPr>
        <w:t xml:space="preserve">. That is because </w:t>
      </w:r>
      <w:r w:rsidR="0028213A">
        <w:rPr>
          <w:rFonts w:ascii="Times New Roman" w:eastAsia="Times New Roman" w:hAnsi="Times New Roman" w:cs="Times New Roman"/>
          <w:sz w:val="24"/>
          <w:szCs w:val="24"/>
          <w:lang w:val="en-GB" w:eastAsia="fr-FR"/>
        </w:rPr>
        <w:t xml:space="preserve">the adjective </w:t>
      </w:r>
      <w:r w:rsidR="0028213A" w:rsidRPr="00C83DD1">
        <w:rPr>
          <w:rFonts w:ascii="Times New Roman" w:eastAsia="Times New Roman" w:hAnsi="Times New Roman" w:cs="Times New Roman"/>
          <w:i/>
          <w:sz w:val="24"/>
          <w:szCs w:val="24"/>
          <w:lang w:val="en-GB" w:eastAsia="fr-FR"/>
        </w:rPr>
        <w:t>frequent</w:t>
      </w:r>
      <w:r w:rsidR="0028213A">
        <w:rPr>
          <w:rFonts w:ascii="Times New Roman" w:eastAsia="Times New Roman" w:hAnsi="Times New Roman" w:cs="Times New Roman"/>
          <w:sz w:val="24"/>
          <w:szCs w:val="24"/>
          <w:lang w:val="en-GB" w:eastAsia="fr-FR"/>
        </w:rPr>
        <w:t xml:space="preserve">, from which </w:t>
      </w:r>
      <w:r w:rsidR="0028213A" w:rsidRPr="002F7BB1">
        <w:rPr>
          <w:rFonts w:ascii="Times New Roman" w:eastAsia="Times New Roman" w:hAnsi="Times New Roman" w:cs="Times New Roman"/>
          <w:i/>
          <w:sz w:val="24"/>
          <w:szCs w:val="24"/>
          <w:lang w:val="en-GB" w:eastAsia="fr-FR"/>
        </w:rPr>
        <w:t>frequently</w:t>
      </w:r>
      <w:r w:rsidR="0028213A">
        <w:rPr>
          <w:rFonts w:ascii="Times New Roman" w:eastAsia="Times New Roman" w:hAnsi="Times New Roman" w:cs="Times New Roman"/>
          <w:sz w:val="24"/>
          <w:szCs w:val="24"/>
          <w:lang w:val="en-GB" w:eastAsia="fr-FR"/>
        </w:rPr>
        <w:t xml:space="preserve"> is derived, </w:t>
      </w:r>
      <w:r>
        <w:rPr>
          <w:rFonts w:ascii="Times New Roman" w:eastAsia="Times New Roman" w:hAnsi="Times New Roman" w:cs="Times New Roman"/>
          <w:sz w:val="24"/>
          <w:szCs w:val="24"/>
          <w:lang w:val="en-GB" w:eastAsia="fr-FR"/>
        </w:rPr>
        <w:t xml:space="preserve">can </w:t>
      </w:r>
      <w:r w:rsidR="0028213A">
        <w:rPr>
          <w:rFonts w:ascii="Times New Roman" w:eastAsia="Times New Roman" w:hAnsi="Times New Roman" w:cs="Times New Roman"/>
          <w:sz w:val="24"/>
          <w:szCs w:val="24"/>
          <w:lang w:val="en-GB" w:eastAsia="fr-FR"/>
        </w:rPr>
        <w:t>m</w:t>
      </w:r>
      <w:r w:rsidR="00E45D94">
        <w:rPr>
          <w:rFonts w:ascii="Times New Roman" w:eastAsia="Times New Roman" w:hAnsi="Times New Roman" w:cs="Times New Roman"/>
          <w:sz w:val="24"/>
          <w:szCs w:val="24"/>
          <w:lang w:val="en-GB" w:eastAsia="fr-FR"/>
        </w:rPr>
        <w:t>odify event mass nouns as in (22</w:t>
      </w:r>
      <w:r w:rsidR="0028213A">
        <w:rPr>
          <w:rFonts w:ascii="Times New Roman" w:eastAsia="Times New Roman" w:hAnsi="Times New Roman" w:cs="Times New Roman"/>
          <w:sz w:val="24"/>
          <w:szCs w:val="24"/>
          <w:lang w:val="en-GB" w:eastAsia="fr-FR"/>
        </w:rPr>
        <w:t>a, b) and</w:t>
      </w:r>
      <w:r w:rsidR="0083195F">
        <w:rPr>
          <w:rFonts w:ascii="Times New Roman" w:eastAsia="Times New Roman" w:hAnsi="Times New Roman" w:cs="Times New Roman"/>
          <w:sz w:val="24"/>
          <w:szCs w:val="24"/>
          <w:lang w:val="en-GB" w:eastAsia="fr-FR"/>
        </w:rPr>
        <w:t xml:space="preserve"> not just </w:t>
      </w:r>
      <w:r w:rsidR="009756A5">
        <w:rPr>
          <w:rFonts w:ascii="Times New Roman" w:eastAsia="Times New Roman" w:hAnsi="Times New Roman" w:cs="Times New Roman"/>
          <w:sz w:val="24"/>
          <w:szCs w:val="24"/>
          <w:lang w:val="en-GB" w:eastAsia="fr-FR"/>
        </w:rPr>
        <w:t xml:space="preserve">event </w:t>
      </w:r>
      <w:r w:rsidR="00E45D94">
        <w:rPr>
          <w:rFonts w:ascii="Times New Roman" w:eastAsia="Times New Roman" w:hAnsi="Times New Roman" w:cs="Times New Roman"/>
          <w:sz w:val="24"/>
          <w:szCs w:val="24"/>
          <w:lang w:val="en-GB" w:eastAsia="fr-FR"/>
        </w:rPr>
        <w:t>plural nouns as in (22</w:t>
      </w:r>
      <w:r w:rsidR="00CA3522">
        <w:rPr>
          <w:rFonts w:ascii="Times New Roman" w:eastAsia="Times New Roman" w:hAnsi="Times New Roman" w:cs="Times New Roman"/>
          <w:sz w:val="24"/>
          <w:szCs w:val="24"/>
          <w:lang w:val="en-GB" w:eastAsia="fr-FR"/>
        </w:rPr>
        <w:t>c):</w:t>
      </w:r>
      <w:r w:rsidR="00CA3522">
        <w:rPr>
          <w:rStyle w:val="FootnoteReference"/>
          <w:rFonts w:ascii="Times New Roman" w:eastAsia="Times New Roman" w:hAnsi="Times New Roman" w:cs="Times New Roman"/>
          <w:sz w:val="24"/>
          <w:szCs w:val="24"/>
          <w:lang w:val="en-GB" w:eastAsia="fr-FR"/>
        </w:rPr>
        <w:footnoteReference w:id="30"/>
      </w:r>
    </w:p>
    <w:p w:rsidR="0028213A" w:rsidRDefault="0028213A" w:rsidP="0028213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28213A" w:rsidRDefault="00F64A46" w:rsidP="0028213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(22</w:t>
      </w:r>
      <w:r w:rsidR="0028213A">
        <w:rPr>
          <w:rFonts w:ascii="Times New Roman" w:eastAsia="Times New Roman" w:hAnsi="Times New Roman" w:cs="Times New Roman"/>
          <w:sz w:val="24"/>
          <w:szCs w:val="24"/>
          <w:lang w:val="en-GB" w:eastAsia="fr-FR"/>
        </w:rPr>
        <w:t>) a. the frequent rain</w:t>
      </w:r>
    </w:p>
    <w:p w:rsidR="0028213A" w:rsidRDefault="0028213A" w:rsidP="0028213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b. the frequent fog in this region</w:t>
      </w:r>
    </w:p>
    <w:p w:rsidR="0028213A" w:rsidRDefault="0028213A" w:rsidP="0028213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lastRenderedPageBreak/>
        <w:t xml:space="preserve">       c. the frequent rainfalls</w:t>
      </w:r>
    </w:p>
    <w:p w:rsidR="0028213A" w:rsidRDefault="0028213A" w:rsidP="0028213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p>
    <w:p w:rsidR="004429BC" w:rsidRDefault="0028213A" w:rsidP="003443E1">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i/>
          <w:sz w:val="24"/>
          <w:szCs w:val="24"/>
          <w:lang w:val="en-GB" w:eastAsia="fr-FR"/>
        </w:rPr>
        <w:t>Frequent</w:t>
      </w:r>
      <w:r w:rsidRPr="00E94114">
        <w:rPr>
          <w:rFonts w:ascii="Times New Roman" w:eastAsia="Times New Roman" w:hAnsi="Times New Roman" w:cs="Times New Roman"/>
          <w:i/>
          <w:sz w:val="24"/>
          <w:szCs w:val="24"/>
          <w:lang w:val="en-GB" w:eastAsia="fr-FR"/>
        </w:rPr>
        <w:t xml:space="preserve">(ly) </w:t>
      </w:r>
      <w:r w:rsidR="009B1B3B">
        <w:rPr>
          <w:rFonts w:ascii="Times New Roman" w:eastAsia="Times New Roman" w:hAnsi="Times New Roman" w:cs="Times New Roman"/>
          <w:sz w:val="24"/>
          <w:szCs w:val="24"/>
          <w:lang w:val="en-GB" w:eastAsia="fr-FR"/>
        </w:rPr>
        <w:t xml:space="preserve">introduces </w:t>
      </w:r>
      <w:r>
        <w:rPr>
          <w:rFonts w:ascii="Times New Roman" w:eastAsia="Times New Roman" w:hAnsi="Times New Roman" w:cs="Times New Roman"/>
          <w:sz w:val="24"/>
          <w:szCs w:val="24"/>
          <w:lang w:val="en-GB" w:eastAsia="fr-FR"/>
        </w:rPr>
        <w:t>countabilit</w:t>
      </w:r>
      <w:r w:rsidR="00916155">
        <w:rPr>
          <w:rFonts w:ascii="Times New Roman" w:eastAsia="Times New Roman" w:hAnsi="Times New Roman" w:cs="Times New Roman"/>
          <w:sz w:val="24"/>
          <w:szCs w:val="24"/>
          <w:lang w:val="en-GB" w:eastAsia="fr-FR"/>
        </w:rPr>
        <w:t xml:space="preserve">y </w:t>
      </w:r>
      <w:r w:rsidR="009B1B3B">
        <w:rPr>
          <w:rFonts w:ascii="Times New Roman" w:eastAsia="Times New Roman" w:hAnsi="Times New Roman" w:cs="Times New Roman"/>
          <w:sz w:val="24"/>
          <w:szCs w:val="24"/>
          <w:lang w:val="en-GB" w:eastAsia="fr-FR"/>
        </w:rPr>
        <w:t>on the basis of the same conditions as the unity-introducing classifier</w:t>
      </w:r>
      <w:r w:rsidR="009B1B3B" w:rsidRPr="004429BC">
        <w:rPr>
          <w:rFonts w:ascii="Times New Roman" w:eastAsia="Times New Roman" w:hAnsi="Times New Roman" w:cs="Times New Roman"/>
          <w:i/>
          <w:sz w:val="24"/>
          <w:szCs w:val="24"/>
          <w:lang w:val="en-GB" w:eastAsia="fr-FR"/>
        </w:rPr>
        <w:t xml:space="preserve"> times</w:t>
      </w:r>
      <w:r w:rsidR="004429BC">
        <w:rPr>
          <w:rFonts w:ascii="Times New Roman" w:eastAsia="Times New Roman" w:hAnsi="Times New Roman" w:cs="Times New Roman"/>
          <w:sz w:val="24"/>
          <w:szCs w:val="24"/>
          <w:lang w:val="en-GB" w:eastAsia="fr-FR"/>
        </w:rPr>
        <w:t>: inherent b</w:t>
      </w:r>
      <w:r w:rsidR="009B1B3B">
        <w:rPr>
          <w:rFonts w:ascii="Times New Roman" w:eastAsia="Times New Roman" w:hAnsi="Times New Roman" w:cs="Times New Roman"/>
          <w:sz w:val="24"/>
          <w:szCs w:val="24"/>
          <w:lang w:val="en-GB" w:eastAsia="fr-FR"/>
        </w:rPr>
        <w:t>oundedness of events, maximal continuity, and connectedness to occasions.</w:t>
      </w:r>
      <w:r w:rsidR="004429BC">
        <w:rPr>
          <w:rFonts w:ascii="Times New Roman" w:eastAsia="Times New Roman" w:hAnsi="Times New Roman" w:cs="Times New Roman"/>
          <w:sz w:val="24"/>
          <w:szCs w:val="24"/>
          <w:lang w:val="en-GB" w:eastAsia="fr-FR"/>
        </w:rPr>
        <w:t xml:space="preserve"> </w:t>
      </w:r>
      <w:r w:rsidR="00CF2F58">
        <w:rPr>
          <w:rFonts w:ascii="Times New Roman" w:eastAsia="Times New Roman" w:hAnsi="Times New Roman" w:cs="Times New Roman"/>
          <w:sz w:val="24"/>
          <w:szCs w:val="24"/>
          <w:lang w:val="en-GB" w:eastAsia="fr-FR"/>
        </w:rPr>
        <w:t>Semantically,</w:t>
      </w:r>
      <w:r w:rsidR="004429BC">
        <w:rPr>
          <w:rFonts w:ascii="Times New Roman" w:eastAsia="Times New Roman" w:hAnsi="Times New Roman" w:cs="Times New Roman"/>
          <w:sz w:val="24"/>
          <w:szCs w:val="24"/>
          <w:lang w:val="en-GB" w:eastAsia="fr-FR"/>
        </w:rPr>
        <w:t xml:space="preserve"> </w:t>
      </w:r>
      <w:r w:rsidR="004429BC" w:rsidRPr="00C60235">
        <w:rPr>
          <w:rFonts w:ascii="Times New Roman" w:eastAsia="Times New Roman" w:hAnsi="Times New Roman" w:cs="Times New Roman"/>
          <w:i/>
          <w:sz w:val="24"/>
          <w:szCs w:val="24"/>
          <w:lang w:val="en-GB" w:eastAsia="fr-FR"/>
        </w:rPr>
        <w:t xml:space="preserve">frequent </w:t>
      </w:r>
      <w:r w:rsidR="00CF2F58">
        <w:rPr>
          <w:rFonts w:ascii="Times New Roman" w:eastAsia="Times New Roman" w:hAnsi="Times New Roman" w:cs="Times New Roman"/>
          <w:sz w:val="24"/>
          <w:szCs w:val="24"/>
          <w:lang w:val="en-GB" w:eastAsia="fr-FR"/>
        </w:rPr>
        <w:t>thus</w:t>
      </w:r>
      <w:r w:rsidR="004429BC">
        <w:rPr>
          <w:rFonts w:ascii="Times New Roman" w:eastAsia="Times New Roman" w:hAnsi="Times New Roman" w:cs="Times New Roman"/>
          <w:sz w:val="24"/>
          <w:szCs w:val="24"/>
          <w:lang w:val="en-GB" w:eastAsia="fr-FR"/>
        </w:rPr>
        <w:t xml:space="preserve"> decompose</w:t>
      </w:r>
      <w:r w:rsidR="00C60235">
        <w:rPr>
          <w:rFonts w:ascii="Times New Roman" w:eastAsia="Times New Roman" w:hAnsi="Times New Roman" w:cs="Times New Roman"/>
          <w:sz w:val="24"/>
          <w:szCs w:val="24"/>
          <w:lang w:val="en-GB" w:eastAsia="fr-FR"/>
        </w:rPr>
        <w:t>s</w:t>
      </w:r>
      <w:r w:rsidR="004429BC">
        <w:rPr>
          <w:rFonts w:ascii="Times New Roman" w:eastAsia="Times New Roman" w:hAnsi="Times New Roman" w:cs="Times New Roman"/>
          <w:sz w:val="24"/>
          <w:szCs w:val="24"/>
          <w:lang w:val="en-GB" w:eastAsia="fr-FR"/>
        </w:rPr>
        <w:t xml:space="preserve"> into</w:t>
      </w:r>
      <w:r w:rsidR="00CF2F58">
        <w:rPr>
          <w:rFonts w:ascii="Times New Roman" w:eastAsia="Times New Roman" w:hAnsi="Times New Roman" w:cs="Times New Roman"/>
          <w:sz w:val="24"/>
          <w:szCs w:val="24"/>
          <w:lang w:val="en-GB" w:eastAsia="fr-FR"/>
        </w:rPr>
        <w:t xml:space="preserve"> what is conveyed by</w:t>
      </w:r>
      <w:r w:rsidR="004429BC">
        <w:rPr>
          <w:rFonts w:ascii="Times New Roman" w:eastAsia="Times New Roman" w:hAnsi="Times New Roman" w:cs="Times New Roman"/>
          <w:sz w:val="24"/>
          <w:szCs w:val="24"/>
          <w:lang w:val="en-GB" w:eastAsia="fr-FR"/>
        </w:rPr>
        <w:t xml:space="preserve"> </w:t>
      </w:r>
      <w:r w:rsidR="004429BC" w:rsidRPr="00C60235">
        <w:rPr>
          <w:rFonts w:ascii="Times New Roman" w:eastAsia="Times New Roman" w:hAnsi="Times New Roman" w:cs="Times New Roman"/>
          <w:i/>
          <w:sz w:val="24"/>
          <w:szCs w:val="24"/>
          <w:lang w:val="en-GB" w:eastAsia="fr-FR"/>
        </w:rPr>
        <w:t xml:space="preserve">times </w:t>
      </w:r>
      <w:r w:rsidR="004429BC">
        <w:rPr>
          <w:rFonts w:ascii="Times New Roman" w:eastAsia="Times New Roman" w:hAnsi="Times New Roman" w:cs="Times New Roman"/>
          <w:sz w:val="24"/>
          <w:szCs w:val="24"/>
          <w:lang w:val="en-GB" w:eastAsia="fr-FR"/>
        </w:rPr>
        <w:t xml:space="preserve">and a count or metrical quantifier </w:t>
      </w:r>
      <w:r w:rsidR="00C60235">
        <w:rPr>
          <w:rFonts w:ascii="Times New Roman" w:eastAsia="Times New Roman" w:hAnsi="Times New Roman" w:cs="Times New Roman"/>
          <w:sz w:val="24"/>
          <w:szCs w:val="24"/>
          <w:lang w:val="en-GB" w:eastAsia="fr-FR"/>
        </w:rPr>
        <w:t>(</w:t>
      </w:r>
      <w:r w:rsidR="00CF2F58">
        <w:rPr>
          <w:rFonts w:ascii="Times New Roman" w:eastAsia="Times New Roman" w:hAnsi="Times New Roman" w:cs="Times New Roman"/>
          <w:sz w:val="24"/>
          <w:szCs w:val="24"/>
          <w:lang w:val="en-GB" w:eastAsia="fr-FR"/>
        </w:rPr>
        <w:t>rough</w:t>
      </w:r>
      <w:r w:rsidR="00FB29AE">
        <w:rPr>
          <w:rFonts w:ascii="Times New Roman" w:eastAsia="Times New Roman" w:hAnsi="Times New Roman" w:cs="Times New Roman"/>
          <w:sz w:val="24"/>
          <w:szCs w:val="24"/>
          <w:lang w:val="en-GB" w:eastAsia="fr-FR"/>
        </w:rPr>
        <w:t>l</w:t>
      </w:r>
      <w:r w:rsidR="00CF2F58">
        <w:rPr>
          <w:rFonts w:ascii="Times New Roman" w:eastAsia="Times New Roman" w:hAnsi="Times New Roman" w:cs="Times New Roman"/>
          <w:sz w:val="24"/>
          <w:szCs w:val="24"/>
          <w:lang w:val="en-GB" w:eastAsia="fr-FR"/>
        </w:rPr>
        <w:t>y</w:t>
      </w:r>
      <w:r w:rsidR="00C60235">
        <w:rPr>
          <w:rFonts w:ascii="Times New Roman" w:eastAsia="Times New Roman" w:hAnsi="Times New Roman" w:cs="Times New Roman"/>
          <w:sz w:val="24"/>
          <w:szCs w:val="24"/>
          <w:lang w:val="en-GB" w:eastAsia="fr-FR"/>
        </w:rPr>
        <w:t xml:space="preserve"> ‘many times’).</w:t>
      </w:r>
    </w:p>
    <w:p w:rsidR="005307F0" w:rsidRDefault="001569B1" w:rsidP="005307F0">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i/>
          <w:sz w:val="24"/>
          <w:szCs w:val="24"/>
          <w:lang w:val="en-GB" w:eastAsia="fr-FR"/>
        </w:rPr>
        <w:t xml:space="preserve">     </w:t>
      </w:r>
      <w:r w:rsidR="005307F0" w:rsidRPr="007801E1">
        <w:rPr>
          <w:rFonts w:ascii="Times New Roman" w:eastAsia="Times New Roman" w:hAnsi="Times New Roman" w:cs="Times New Roman"/>
          <w:i/>
          <w:sz w:val="24"/>
          <w:szCs w:val="24"/>
          <w:lang w:val="en-GB" w:eastAsia="fr-FR"/>
        </w:rPr>
        <w:t>Frequently</w:t>
      </w:r>
      <w:r w:rsidR="005307F0">
        <w:rPr>
          <w:rFonts w:ascii="Times New Roman" w:eastAsia="Times New Roman" w:hAnsi="Times New Roman" w:cs="Times New Roman"/>
          <w:sz w:val="24"/>
          <w:szCs w:val="24"/>
          <w:lang w:val="en-GB" w:eastAsia="fr-FR"/>
        </w:rPr>
        <w:t xml:space="preserve"> is not the only </w:t>
      </w:r>
      <w:r w:rsidR="004429BC">
        <w:rPr>
          <w:rFonts w:ascii="Times New Roman" w:eastAsia="Times New Roman" w:hAnsi="Times New Roman" w:cs="Times New Roman"/>
          <w:sz w:val="24"/>
          <w:szCs w:val="24"/>
          <w:lang w:val="en-GB" w:eastAsia="fr-FR"/>
        </w:rPr>
        <w:t xml:space="preserve">unity-introducing </w:t>
      </w:r>
      <w:r w:rsidR="005307F0">
        <w:rPr>
          <w:rFonts w:ascii="Times New Roman" w:eastAsia="Times New Roman" w:hAnsi="Times New Roman" w:cs="Times New Roman"/>
          <w:sz w:val="24"/>
          <w:szCs w:val="24"/>
          <w:lang w:val="en-GB" w:eastAsia="fr-FR"/>
        </w:rPr>
        <w:t xml:space="preserve">quantifier </w:t>
      </w:r>
      <w:r w:rsidR="00916155">
        <w:rPr>
          <w:rFonts w:ascii="Times New Roman" w:eastAsia="Times New Roman" w:hAnsi="Times New Roman" w:cs="Times New Roman"/>
          <w:sz w:val="24"/>
          <w:szCs w:val="24"/>
          <w:lang w:val="en-GB" w:eastAsia="fr-FR"/>
        </w:rPr>
        <w:t>able to apply to mass categories.</w:t>
      </w:r>
      <w:r w:rsidR="005307F0">
        <w:rPr>
          <w:rFonts w:ascii="Times New Roman" w:eastAsia="Times New Roman" w:hAnsi="Times New Roman" w:cs="Times New Roman"/>
          <w:sz w:val="24"/>
          <w:szCs w:val="24"/>
          <w:lang w:val="en-GB" w:eastAsia="fr-FR"/>
        </w:rPr>
        <w:t xml:space="preserve"> In German, </w:t>
      </w:r>
      <w:r w:rsidR="005307F0" w:rsidRPr="00976BD3">
        <w:rPr>
          <w:rFonts w:ascii="Times New Roman" w:eastAsia="Times New Roman" w:hAnsi="Times New Roman" w:cs="Times New Roman"/>
          <w:i/>
          <w:sz w:val="24"/>
          <w:szCs w:val="24"/>
          <w:lang w:val="en-GB" w:eastAsia="fr-FR"/>
        </w:rPr>
        <w:t xml:space="preserve">vieles </w:t>
      </w:r>
      <w:r w:rsidR="005307F0">
        <w:rPr>
          <w:rFonts w:ascii="Times New Roman" w:eastAsia="Times New Roman" w:hAnsi="Times New Roman" w:cs="Times New Roman"/>
          <w:sz w:val="24"/>
          <w:szCs w:val="24"/>
          <w:lang w:val="en-GB" w:eastAsia="fr-FR"/>
        </w:rPr>
        <w:t>‘many’ is a quantifier that is syntactically mass (being singular</w:t>
      </w:r>
      <w:r w:rsidR="00363279">
        <w:rPr>
          <w:rFonts w:ascii="Times New Roman" w:eastAsia="Times New Roman" w:hAnsi="Times New Roman" w:cs="Times New Roman"/>
          <w:sz w:val="24"/>
          <w:szCs w:val="24"/>
          <w:lang w:val="en-GB" w:eastAsia="fr-FR"/>
        </w:rPr>
        <w:t xml:space="preserve"> and requiring singular verb agreement</w:t>
      </w:r>
      <w:r w:rsidR="005307F0">
        <w:rPr>
          <w:rFonts w:ascii="Times New Roman" w:eastAsia="Times New Roman" w:hAnsi="Times New Roman" w:cs="Times New Roman"/>
          <w:sz w:val="24"/>
          <w:szCs w:val="24"/>
          <w:lang w:val="en-GB" w:eastAsia="fr-FR"/>
        </w:rPr>
        <w:t>)</w:t>
      </w:r>
      <w:r w:rsidR="00363279">
        <w:rPr>
          <w:rFonts w:ascii="Times New Roman" w:eastAsia="Times New Roman" w:hAnsi="Times New Roman" w:cs="Times New Roman"/>
          <w:sz w:val="24"/>
          <w:szCs w:val="24"/>
          <w:lang w:val="en-GB" w:eastAsia="fr-FR"/>
        </w:rPr>
        <w:t>. But</w:t>
      </w:r>
      <w:r w:rsidR="005307F0">
        <w:rPr>
          <w:rFonts w:ascii="Times New Roman" w:eastAsia="Times New Roman" w:hAnsi="Times New Roman" w:cs="Times New Roman"/>
          <w:sz w:val="24"/>
          <w:szCs w:val="24"/>
          <w:lang w:val="en-GB" w:eastAsia="fr-FR"/>
        </w:rPr>
        <w:t xml:space="preserve"> </w:t>
      </w:r>
      <w:r w:rsidR="00766C76">
        <w:rPr>
          <w:rFonts w:ascii="Times New Roman" w:eastAsia="Times New Roman" w:hAnsi="Times New Roman" w:cs="Times New Roman"/>
          <w:sz w:val="24"/>
          <w:szCs w:val="24"/>
          <w:lang w:val="en-GB" w:eastAsia="fr-FR"/>
        </w:rPr>
        <w:t xml:space="preserve">it </w:t>
      </w:r>
      <w:r w:rsidR="004429BC">
        <w:rPr>
          <w:rFonts w:ascii="Times New Roman" w:eastAsia="Times New Roman" w:hAnsi="Times New Roman" w:cs="Times New Roman"/>
          <w:sz w:val="24"/>
          <w:szCs w:val="24"/>
          <w:lang w:val="en-GB" w:eastAsia="fr-FR"/>
        </w:rPr>
        <w:t>has the meaning of ‘many</w:t>
      </w:r>
      <w:r w:rsidR="00C60235">
        <w:rPr>
          <w:rFonts w:ascii="Times New Roman" w:eastAsia="Times New Roman" w:hAnsi="Times New Roman" w:cs="Times New Roman"/>
          <w:sz w:val="24"/>
          <w:szCs w:val="24"/>
          <w:lang w:val="en-GB" w:eastAsia="fr-FR"/>
        </w:rPr>
        <w:t>’</w:t>
      </w:r>
      <w:r w:rsidR="004429BC">
        <w:rPr>
          <w:rFonts w:ascii="Times New Roman" w:eastAsia="Times New Roman" w:hAnsi="Times New Roman" w:cs="Times New Roman"/>
          <w:sz w:val="24"/>
          <w:szCs w:val="24"/>
          <w:lang w:val="en-GB" w:eastAsia="fr-FR"/>
        </w:rPr>
        <w:t xml:space="preserve">, </w:t>
      </w:r>
      <w:r w:rsidR="005307F0">
        <w:rPr>
          <w:rFonts w:ascii="Times New Roman" w:eastAsia="Times New Roman" w:hAnsi="Times New Roman" w:cs="Times New Roman"/>
          <w:sz w:val="24"/>
          <w:szCs w:val="24"/>
          <w:lang w:val="en-GB" w:eastAsia="fr-FR"/>
        </w:rPr>
        <w:t xml:space="preserve">counting well-distinguished units and contrasting with </w:t>
      </w:r>
      <w:r w:rsidR="005307F0" w:rsidRPr="003F7B6A">
        <w:rPr>
          <w:rFonts w:ascii="Times New Roman" w:eastAsia="Times New Roman" w:hAnsi="Times New Roman" w:cs="Times New Roman"/>
          <w:i/>
          <w:sz w:val="24"/>
          <w:szCs w:val="24"/>
          <w:lang w:val="en-GB" w:eastAsia="fr-FR"/>
        </w:rPr>
        <w:t>viel</w:t>
      </w:r>
      <w:r w:rsidR="005307F0">
        <w:rPr>
          <w:rFonts w:ascii="Times New Roman" w:eastAsia="Times New Roman" w:hAnsi="Times New Roman" w:cs="Times New Roman"/>
          <w:sz w:val="24"/>
          <w:szCs w:val="24"/>
          <w:lang w:val="en-GB" w:eastAsia="fr-FR"/>
        </w:rPr>
        <w:t xml:space="preserve"> ‘much’ (Moltmann 1997</w:t>
      </w:r>
      <w:r w:rsidR="00C60235">
        <w:rPr>
          <w:rFonts w:ascii="Times New Roman" w:eastAsia="Times New Roman" w:hAnsi="Times New Roman" w:cs="Times New Roman"/>
          <w:sz w:val="24"/>
          <w:szCs w:val="24"/>
          <w:lang w:val="en-GB" w:eastAsia="fr-FR"/>
        </w:rPr>
        <w:t>, C</w:t>
      </w:r>
      <w:r w:rsidR="00EC3E6F">
        <w:rPr>
          <w:rFonts w:ascii="Times New Roman" w:eastAsia="Times New Roman" w:hAnsi="Times New Roman" w:cs="Times New Roman"/>
          <w:sz w:val="24"/>
          <w:szCs w:val="24"/>
          <w:lang w:val="en-GB" w:eastAsia="fr-FR"/>
        </w:rPr>
        <w:t>hapter</w:t>
      </w:r>
      <w:r w:rsidR="00C60235">
        <w:rPr>
          <w:rFonts w:ascii="Times New Roman" w:eastAsia="Times New Roman" w:hAnsi="Times New Roman" w:cs="Times New Roman"/>
          <w:sz w:val="24"/>
          <w:szCs w:val="24"/>
          <w:lang w:val="en-GB" w:eastAsia="fr-FR"/>
        </w:rPr>
        <w:t xml:space="preserve"> 5, 156ff</w:t>
      </w:r>
      <w:r w:rsidR="005307F0">
        <w:rPr>
          <w:rFonts w:ascii="Times New Roman" w:eastAsia="Times New Roman" w:hAnsi="Times New Roman" w:cs="Times New Roman"/>
          <w:sz w:val="24"/>
          <w:szCs w:val="24"/>
          <w:lang w:val="en-GB" w:eastAsia="fr-FR"/>
        </w:rPr>
        <w:t xml:space="preserve">). The units may be distinguished contextually or in virtue of the nature of the substance. For example, </w:t>
      </w:r>
      <w:r w:rsidR="005307F0" w:rsidRPr="003F7B6A">
        <w:rPr>
          <w:rFonts w:ascii="Times New Roman" w:eastAsia="Times New Roman" w:hAnsi="Times New Roman" w:cs="Times New Roman"/>
          <w:i/>
          <w:sz w:val="24"/>
          <w:szCs w:val="24"/>
          <w:lang w:val="en-GB" w:eastAsia="fr-FR"/>
        </w:rPr>
        <w:t>vieles</w:t>
      </w:r>
      <w:r w:rsidR="00E45D94">
        <w:rPr>
          <w:rFonts w:ascii="Times New Roman" w:eastAsia="Times New Roman" w:hAnsi="Times New Roman" w:cs="Times New Roman"/>
          <w:sz w:val="24"/>
          <w:szCs w:val="24"/>
          <w:lang w:val="en-GB" w:eastAsia="fr-FR"/>
        </w:rPr>
        <w:t xml:space="preserve"> in (23</w:t>
      </w:r>
      <w:r w:rsidR="005307F0">
        <w:rPr>
          <w:rFonts w:ascii="Times New Roman" w:eastAsia="Times New Roman" w:hAnsi="Times New Roman" w:cs="Times New Roman"/>
          <w:sz w:val="24"/>
          <w:szCs w:val="24"/>
          <w:lang w:val="en-GB" w:eastAsia="fr-FR"/>
        </w:rPr>
        <w:t xml:space="preserve">a) counts either units of wood that are well-distinguished from each other in </w:t>
      </w:r>
      <w:r w:rsidR="00363279">
        <w:rPr>
          <w:rFonts w:ascii="Times New Roman" w:eastAsia="Times New Roman" w:hAnsi="Times New Roman" w:cs="Times New Roman"/>
          <w:sz w:val="24"/>
          <w:szCs w:val="24"/>
          <w:lang w:val="en-GB" w:eastAsia="fr-FR"/>
        </w:rPr>
        <w:t>the context or else different types of woo</w:t>
      </w:r>
      <w:r w:rsidR="005307F0">
        <w:rPr>
          <w:rFonts w:ascii="Times New Roman" w:eastAsia="Times New Roman" w:hAnsi="Times New Roman" w:cs="Times New Roman"/>
          <w:sz w:val="24"/>
          <w:szCs w:val="24"/>
          <w:lang w:val="en-GB" w:eastAsia="fr-FR"/>
        </w:rPr>
        <w:t>d; by contrast</w:t>
      </w:r>
      <w:r w:rsidR="00350E5D">
        <w:rPr>
          <w:rFonts w:ascii="Times New Roman" w:eastAsia="Times New Roman" w:hAnsi="Times New Roman" w:cs="Times New Roman"/>
          <w:sz w:val="24"/>
          <w:szCs w:val="24"/>
          <w:lang w:val="en-GB" w:eastAsia="fr-FR"/>
        </w:rPr>
        <w:t>,</w:t>
      </w:r>
      <w:r w:rsidR="005307F0">
        <w:rPr>
          <w:rFonts w:ascii="Times New Roman" w:eastAsia="Times New Roman" w:hAnsi="Times New Roman" w:cs="Times New Roman"/>
          <w:sz w:val="24"/>
          <w:szCs w:val="24"/>
          <w:lang w:val="en-GB" w:eastAsia="fr-FR"/>
        </w:rPr>
        <w:t xml:space="preserve"> </w:t>
      </w:r>
      <w:r w:rsidR="005307F0" w:rsidRPr="00AA4C75">
        <w:rPr>
          <w:rFonts w:ascii="Times New Roman" w:eastAsia="Times New Roman" w:hAnsi="Times New Roman" w:cs="Times New Roman"/>
          <w:i/>
          <w:sz w:val="24"/>
          <w:szCs w:val="24"/>
          <w:lang w:val="en-GB" w:eastAsia="fr-FR"/>
        </w:rPr>
        <w:t>viel</w:t>
      </w:r>
      <w:r w:rsidR="00E45D94">
        <w:rPr>
          <w:rFonts w:ascii="Times New Roman" w:eastAsia="Times New Roman" w:hAnsi="Times New Roman" w:cs="Times New Roman"/>
          <w:sz w:val="24"/>
          <w:szCs w:val="24"/>
          <w:lang w:val="en-GB" w:eastAsia="fr-FR"/>
        </w:rPr>
        <w:t xml:space="preserve"> in (23</w:t>
      </w:r>
      <w:r w:rsidR="005307F0">
        <w:rPr>
          <w:rFonts w:ascii="Times New Roman" w:eastAsia="Times New Roman" w:hAnsi="Times New Roman" w:cs="Times New Roman"/>
          <w:sz w:val="24"/>
          <w:szCs w:val="24"/>
          <w:lang w:val="en-GB" w:eastAsia="fr-FR"/>
        </w:rPr>
        <w:t>b) only has a measurement reading:</w:t>
      </w:r>
    </w:p>
    <w:p w:rsidR="005307F0" w:rsidRDefault="005307F0" w:rsidP="005307F0">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5307F0" w:rsidRDefault="00E45D94" w:rsidP="005307F0">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(23</w:t>
      </w:r>
      <w:r w:rsidR="005307F0">
        <w:rPr>
          <w:rFonts w:ascii="Times New Roman" w:eastAsia="Times New Roman" w:hAnsi="Times New Roman" w:cs="Times New Roman"/>
          <w:sz w:val="24"/>
          <w:szCs w:val="24"/>
          <w:lang w:val="en-GB" w:eastAsia="fr-FR"/>
        </w:rPr>
        <w:t>) a. vieles Holz</w:t>
      </w:r>
    </w:p>
    <w:p w:rsidR="005307F0" w:rsidRDefault="005307F0" w:rsidP="005307F0">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many wood</w:t>
      </w:r>
    </w:p>
    <w:p w:rsidR="005307F0" w:rsidRDefault="005307F0" w:rsidP="005307F0">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‘many pieces / sorts of wood’</w:t>
      </w:r>
    </w:p>
    <w:p w:rsidR="005307F0" w:rsidRDefault="005307F0" w:rsidP="005307F0">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b. viel Holz</w:t>
      </w:r>
    </w:p>
    <w:p w:rsidR="00A62584" w:rsidRDefault="00A62584" w:rsidP="005307F0">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much wood</w:t>
      </w:r>
    </w:p>
    <w:p w:rsidR="005307F0" w:rsidRDefault="005307F0" w:rsidP="005307F0">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‘much / a lot of wood’</w:t>
      </w:r>
    </w:p>
    <w:p w:rsidR="005307F0" w:rsidRDefault="005307F0" w:rsidP="005307F0">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491B37" w:rsidRDefault="005307F0" w:rsidP="005307F0">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1F6542">
        <w:rPr>
          <w:rFonts w:ascii="Times New Roman" w:eastAsia="Times New Roman" w:hAnsi="Times New Roman" w:cs="Times New Roman"/>
          <w:i/>
          <w:sz w:val="24"/>
          <w:szCs w:val="24"/>
          <w:lang w:val="en-GB" w:eastAsia="fr-FR"/>
        </w:rPr>
        <w:t>Vieles</w:t>
      </w:r>
      <w:r>
        <w:rPr>
          <w:rFonts w:ascii="Times New Roman" w:eastAsia="Times New Roman" w:hAnsi="Times New Roman" w:cs="Times New Roman"/>
          <w:sz w:val="24"/>
          <w:szCs w:val="24"/>
          <w:lang w:val="en-GB" w:eastAsia="fr-FR"/>
        </w:rPr>
        <w:t xml:space="preserve"> thus is a </w:t>
      </w:r>
      <w:r w:rsidR="004F41DD">
        <w:rPr>
          <w:rFonts w:ascii="Times New Roman" w:eastAsia="Times New Roman" w:hAnsi="Times New Roman" w:cs="Times New Roman"/>
          <w:sz w:val="24"/>
          <w:szCs w:val="24"/>
          <w:lang w:val="en-GB" w:eastAsia="fr-FR"/>
        </w:rPr>
        <w:t xml:space="preserve">mass </w:t>
      </w:r>
      <w:r>
        <w:rPr>
          <w:rFonts w:ascii="Times New Roman" w:eastAsia="Times New Roman" w:hAnsi="Times New Roman" w:cs="Times New Roman"/>
          <w:sz w:val="24"/>
          <w:szCs w:val="24"/>
          <w:lang w:val="en-GB" w:eastAsia="fr-FR"/>
        </w:rPr>
        <w:t xml:space="preserve">quantifier </w:t>
      </w:r>
      <w:r w:rsidR="00C60235">
        <w:rPr>
          <w:rFonts w:ascii="Times New Roman" w:eastAsia="Times New Roman" w:hAnsi="Times New Roman" w:cs="Times New Roman"/>
          <w:sz w:val="24"/>
          <w:szCs w:val="24"/>
          <w:lang w:val="en-GB" w:eastAsia="fr-FR"/>
        </w:rPr>
        <w:t>which presupposes</w:t>
      </w:r>
      <w:r>
        <w:rPr>
          <w:rFonts w:ascii="Times New Roman" w:eastAsia="Times New Roman" w:hAnsi="Times New Roman" w:cs="Times New Roman"/>
          <w:sz w:val="24"/>
          <w:szCs w:val="24"/>
          <w:lang w:val="en-GB" w:eastAsia="fr-FR"/>
        </w:rPr>
        <w:t xml:space="preserve"> </w:t>
      </w:r>
      <w:r w:rsidR="00EC3E6F">
        <w:rPr>
          <w:rFonts w:ascii="Times New Roman" w:eastAsia="Times New Roman" w:hAnsi="Times New Roman" w:cs="Times New Roman"/>
          <w:sz w:val="24"/>
          <w:szCs w:val="24"/>
          <w:lang w:val="en-GB" w:eastAsia="fr-FR"/>
        </w:rPr>
        <w:t>the</w:t>
      </w:r>
      <w:r>
        <w:rPr>
          <w:rFonts w:ascii="Times New Roman" w:eastAsia="Times New Roman" w:hAnsi="Times New Roman" w:cs="Times New Roman"/>
          <w:sz w:val="24"/>
          <w:szCs w:val="24"/>
          <w:lang w:val="en-GB" w:eastAsia="fr-FR"/>
        </w:rPr>
        <w:t xml:space="preserve"> disc</w:t>
      </w:r>
      <w:r w:rsidR="00AC5B13">
        <w:rPr>
          <w:rFonts w:ascii="Times New Roman" w:eastAsia="Times New Roman" w:hAnsi="Times New Roman" w:cs="Times New Roman"/>
          <w:sz w:val="24"/>
          <w:szCs w:val="24"/>
          <w:lang w:val="en-GB" w:eastAsia="fr-FR"/>
        </w:rPr>
        <w:t>reteness</w:t>
      </w:r>
      <w:r w:rsidR="00C60235">
        <w:rPr>
          <w:rFonts w:ascii="Times New Roman" w:eastAsia="Times New Roman" w:hAnsi="Times New Roman" w:cs="Times New Roman"/>
          <w:sz w:val="24"/>
          <w:szCs w:val="24"/>
          <w:lang w:val="en-GB" w:eastAsia="fr-FR"/>
        </w:rPr>
        <w:t xml:space="preserve"> </w:t>
      </w:r>
      <w:r w:rsidR="00EC3E6F">
        <w:rPr>
          <w:rFonts w:ascii="Times New Roman" w:eastAsia="Times New Roman" w:hAnsi="Times New Roman" w:cs="Times New Roman"/>
          <w:sz w:val="24"/>
          <w:szCs w:val="24"/>
          <w:lang w:val="en-GB" w:eastAsia="fr-FR"/>
        </w:rPr>
        <w:t xml:space="preserve">of the domain it applies to </w:t>
      </w:r>
      <w:r w:rsidR="00C60235">
        <w:rPr>
          <w:rFonts w:ascii="Times New Roman" w:eastAsia="Times New Roman" w:hAnsi="Times New Roman" w:cs="Times New Roman"/>
          <w:sz w:val="24"/>
          <w:szCs w:val="24"/>
          <w:lang w:val="en-GB" w:eastAsia="fr-FR"/>
        </w:rPr>
        <w:t xml:space="preserve">and introduces countability on the basis of it. </w:t>
      </w:r>
      <w:r w:rsidR="00363279">
        <w:rPr>
          <w:rFonts w:ascii="Times New Roman" w:eastAsia="Times New Roman" w:hAnsi="Times New Roman" w:cs="Times New Roman"/>
          <w:sz w:val="24"/>
          <w:szCs w:val="24"/>
          <w:lang w:val="en-GB" w:eastAsia="fr-FR"/>
        </w:rPr>
        <w:t xml:space="preserve">Though </w:t>
      </w:r>
      <w:r w:rsidR="00363279" w:rsidRPr="00363279">
        <w:rPr>
          <w:rFonts w:ascii="Times New Roman" w:eastAsia="Times New Roman" w:hAnsi="Times New Roman" w:cs="Times New Roman"/>
          <w:i/>
          <w:sz w:val="24"/>
          <w:szCs w:val="24"/>
          <w:lang w:val="en-GB" w:eastAsia="fr-FR"/>
        </w:rPr>
        <w:t>v</w:t>
      </w:r>
      <w:r w:rsidRPr="00BC6A8C">
        <w:rPr>
          <w:rFonts w:ascii="Times New Roman" w:eastAsia="Times New Roman" w:hAnsi="Times New Roman" w:cs="Times New Roman"/>
          <w:i/>
          <w:sz w:val="24"/>
          <w:szCs w:val="24"/>
          <w:lang w:val="en-GB" w:eastAsia="fr-FR"/>
        </w:rPr>
        <w:t>ieles</w:t>
      </w:r>
      <w:r>
        <w:rPr>
          <w:rFonts w:ascii="Times New Roman" w:eastAsia="Times New Roman" w:hAnsi="Times New Roman" w:cs="Times New Roman"/>
          <w:sz w:val="24"/>
          <w:szCs w:val="24"/>
          <w:lang w:val="en-GB" w:eastAsia="fr-FR"/>
        </w:rPr>
        <w:t xml:space="preserve"> does not a</w:t>
      </w:r>
      <w:r w:rsidR="00363279">
        <w:rPr>
          <w:rFonts w:ascii="Times New Roman" w:eastAsia="Times New Roman" w:hAnsi="Times New Roman" w:cs="Times New Roman"/>
          <w:sz w:val="24"/>
          <w:szCs w:val="24"/>
          <w:lang w:val="en-GB" w:eastAsia="fr-FR"/>
        </w:rPr>
        <w:t xml:space="preserve">pply as an adverbial to events, it </w:t>
      </w:r>
      <w:r>
        <w:rPr>
          <w:rFonts w:ascii="Times New Roman" w:eastAsia="Times New Roman" w:hAnsi="Times New Roman" w:cs="Times New Roman"/>
          <w:sz w:val="24"/>
          <w:szCs w:val="24"/>
          <w:lang w:val="en-GB" w:eastAsia="fr-FR"/>
        </w:rPr>
        <w:t xml:space="preserve">illustrates the possibility for a quantifier to </w:t>
      </w:r>
      <w:r w:rsidR="00EC3E6F">
        <w:rPr>
          <w:rFonts w:ascii="Times New Roman" w:eastAsia="Times New Roman" w:hAnsi="Times New Roman" w:cs="Times New Roman"/>
          <w:sz w:val="24"/>
          <w:szCs w:val="24"/>
          <w:lang w:val="en-GB" w:eastAsia="fr-FR"/>
        </w:rPr>
        <w:t>impose</w:t>
      </w:r>
      <w:r>
        <w:rPr>
          <w:rFonts w:ascii="Times New Roman" w:eastAsia="Times New Roman" w:hAnsi="Times New Roman" w:cs="Times New Roman"/>
          <w:sz w:val="24"/>
          <w:szCs w:val="24"/>
          <w:lang w:val="en-GB" w:eastAsia="fr-FR"/>
        </w:rPr>
        <w:t xml:space="preserve"> countability on a domai</w:t>
      </w:r>
      <w:r w:rsidR="00363279">
        <w:rPr>
          <w:rFonts w:ascii="Times New Roman" w:eastAsia="Times New Roman" w:hAnsi="Times New Roman" w:cs="Times New Roman"/>
          <w:sz w:val="24"/>
          <w:szCs w:val="24"/>
          <w:lang w:val="en-GB" w:eastAsia="fr-FR"/>
        </w:rPr>
        <w:t>n by way of its lexical meaning</w:t>
      </w:r>
      <w:r w:rsidR="00AC5B13">
        <w:rPr>
          <w:rFonts w:ascii="Times New Roman" w:eastAsia="Times New Roman" w:hAnsi="Times New Roman" w:cs="Times New Roman"/>
          <w:sz w:val="24"/>
          <w:szCs w:val="24"/>
          <w:lang w:val="en-GB" w:eastAsia="fr-FR"/>
        </w:rPr>
        <w:t>.</w:t>
      </w:r>
    </w:p>
    <w:p w:rsidR="005307F0" w:rsidRDefault="005307F0" w:rsidP="005307F0">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4F41DD" w:rsidRDefault="00B4163D" w:rsidP="00F56A64">
      <w:pPr>
        <w:suppressAutoHyphens/>
        <w:autoSpaceDN w:val="0"/>
        <w:spacing w:after="0" w:line="360" w:lineRule="auto"/>
        <w:textAlignment w:val="baseline"/>
        <w:rPr>
          <w:rFonts w:ascii="Times New Roman" w:eastAsia="Times New Roman" w:hAnsi="Times New Roman" w:cs="Times New Roman"/>
          <w:b/>
          <w:i/>
          <w:sz w:val="24"/>
          <w:szCs w:val="24"/>
          <w:lang w:val="en-GB" w:eastAsia="fr-FR"/>
        </w:rPr>
      </w:pPr>
      <w:r>
        <w:rPr>
          <w:rFonts w:ascii="Times New Roman" w:eastAsia="Times New Roman" w:hAnsi="Times New Roman" w:cs="Times New Roman"/>
          <w:b/>
          <w:sz w:val="24"/>
          <w:szCs w:val="24"/>
          <w:lang w:val="en-GB" w:eastAsia="fr-FR"/>
        </w:rPr>
        <w:t>3.5</w:t>
      </w:r>
      <w:r w:rsidR="00285EA7" w:rsidRPr="00285EA7">
        <w:rPr>
          <w:rFonts w:ascii="Times New Roman" w:eastAsia="Times New Roman" w:hAnsi="Times New Roman" w:cs="Times New Roman"/>
          <w:b/>
          <w:sz w:val="24"/>
          <w:szCs w:val="24"/>
          <w:lang w:val="en-GB" w:eastAsia="fr-FR"/>
        </w:rPr>
        <w:t>.</w:t>
      </w:r>
      <w:r w:rsidR="00491B37" w:rsidRPr="00285EA7">
        <w:rPr>
          <w:rFonts w:ascii="Times New Roman" w:eastAsia="Times New Roman" w:hAnsi="Times New Roman" w:cs="Times New Roman"/>
          <w:b/>
          <w:sz w:val="24"/>
          <w:szCs w:val="24"/>
          <w:lang w:val="en-GB" w:eastAsia="fr-FR"/>
        </w:rPr>
        <w:t xml:space="preserve"> </w:t>
      </w:r>
      <w:r w:rsidR="00285EA7" w:rsidRPr="00285EA7">
        <w:rPr>
          <w:rFonts w:ascii="Times New Roman" w:eastAsia="Times New Roman" w:hAnsi="Times New Roman" w:cs="Times New Roman"/>
          <w:b/>
          <w:sz w:val="24"/>
          <w:szCs w:val="24"/>
          <w:lang w:val="en-GB" w:eastAsia="fr-FR"/>
        </w:rPr>
        <w:t>T</w:t>
      </w:r>
      <w:r w:rsidR="00285EA7">
        <w:rPr>
          <w:rFonts w:ascii="Times New Roman" w:eastAsia="Times New Roman" w:hAnsi="Times New Roman" w:cs="Times New Roman"/>
          <w:b/>
          <w:sz w:val="24"/>
          <w:szCs w:val="24"/>
          <w:lang w:val="en-GB" w:eastAsia="fr-FR"/>
        </w:rPr>
        <w:t xml:space="preserve">he German </w:t>
      </w:r>
      <w:r w:rsidR="00285EA7" w:rsidRPr="00285EA7">
        <w:rPr>
          <w:rFonts w:ascii="Times New Roman" w:eastAsia="Times New Roman" w:hAnsi="Times New Roman" w:cs="Times New Roman"/>
          <w:b/>
          <w:sz w:val="24"/>
          <w:szCs w:val="24"/>
          <w:lang w:val="en-GB" w:eastAsia="fr-FR"/>
        </w:rPr>
        <w:t xml:space="preserve">quantifier </w:t>
      </w:r>
      <w:r w:rsidR="00285EA7" w:rsidRPr="00285EA7">
        <w:rPr>
          <w:rFonts w:ascii="Times New Roman" w:eastAsia="Times New Roman" w:hAnsi="Times New Roman" w:cs="Times New Roman"/>
          <w:b/>
          <w:i/>
          <w:sz w:val="24"/>
          <w:szCs w:val="24"/>
          <w:lang w:val="en-GB" w:eastAsia="fr-FR"/>
        </w:rPr>
        <w:t>b</w:t>
      </w:r>
      <w:r w:rsidR="004F41DD" w:rsidRPr="00285EA7">
        <w:rPr>
          <w:rFonts w:ascii="Times New Roman" w:eastAsia="Times New Roman" w:hAnsi="Times New Roman" w:cs="Times New Roman"/>
          <w:b/>
          <w:i/>
          <w:sz w:val="24"/>
          <w:szCs w:val="24"/>
          <w:lang w:val="en-GB" w:eastAsia="fr-FR"/>
        </w:rPr>
        <w:t>eides</w:t>
      </w:r>
    </w:p>
    <w:p w:rsidR="00285EA7" w:rsidRPr="00285EA7" w:rsidRDefault="00285EA7" w:rsidP="00F56A64">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p>
    <w:p w:rsidR="00545F7D" w:rsidRDefault="0011522E"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The</w:t>
      </w:r>
      <w:r w:rsidR="007F4E55">
        <w:rPr>
          <w:rFonts w:ascii="Times New Roman" w:eastAsia="Times New Roman" w:hAnsi="Times New Roman" w:cs="Times New Roman"/>
          <w:sz w:val="24"/>
          <w:szCs w:val="24"/>
          <w:lang w:val="en-GB" w:eastAsia="fr-FR"/>
        </w:rPr>
        <w:t xml:space="preserve"> German</w:t>
      </w:r>
      <w:r>
        <w:rPr>
          <w:rFonts w:ascii="Times New Roman" w:eastAsia="Times New Roman" w:hAnsi="Times New Roman" w:cs="Times New Roman"/>
          <w:sz w:val="24"/>
          <w:szCs w:val="24"/>
          <w:lang w:val="en-GB" w:eastAsia="fr-FR"/>
        </w:rPr>
        <w:t xml:space="preserve"> quantifier </w:t>
      </w:r>
      <w:r w:rsidRPr="0011522E">
        <w:rPr>
          <w:rFonts w:ascii="Times New Roman" w:eastAsia="Times New Roman" w:hAnsi="Times New Roman" w:cs="Times New Roman"/>
          <w:i/>
          <w:sz w:val="24"/>
          <w:szCs w:val="24"/>
          <w:lang w:val="en-GB" w:eastAsia="fr-FR"/>
        </w:rPr>
        <w:t>beides</w:t>
      </w:r>
      <w:r>
        <w:rPr>
          <w:rFonts w:ascii="Times New Roman" w:eastAsia="Times New Roman" w:hAnsi="Times New Roman" w:cs="Times New Roman"/>
          <w:sz w:val="24"/>
          <w:szCs w:val="24"/>
          <w:lang w:val="en-GB" w:eastAsia="fr-FR"/>
        </w:rPr>
        <w:t xml:space="preserve"> ‘both’ is another quantifier</w:t>
      </w:r>
      <w:r w:rsidR="007F4E55">
        <w:rPr>
          <w:rFonts w:ascii="Times New Roman" w:eastAsia="Times New Roman" w:hAnsi="Times New Roman" w:cs="Times New Roman"/>
          <w:sz w:val="24"/>
          <w:szCs w:val="24"/>
          <w:lang w:val="en-GB" w:eastAsia="fr-FR"/>
        </w:rPr>
        <w:t xml:space="preserve"> that </w:t>
      </w:r>
      <w:r w:rsidR="00672B84">
        <w:rPr>
          <w:rFonts w:ascii="Times New Roman" w:eastAsia="Times New Roman" w:hAnsi="Times New Roman" w:cs="Times New Roman"/>
          <w:sz w:val="24"/>
          <w:szCs w:val="24"/>
          <w:lang w:val="en-GB" w:eastAsia="fr-FR"/>
        </w:rPr>
        <w:t xml:space="preserve">introduces </w:t>
      </w:r>
      <w:r w:rsidR="007F4E55">
        <w:rPr>
          <w:rFonts w:ascii="Times New Roman" w:eastAsia="Times New Roman" w:hAnsi="Times New Roman" w:cs="Times New Roman"/>
          <w:sz w:val="24"/>
          <w:szCs w:val="24"/>
          <w:lang w:val="en-GB" w:eastAsia="fr-FR"/>
        </w:rPr>
        <w:t xml:space="preserve">countability </w:t>
      </w:r>
      <w:r w:rsidR="00BC6A8C">
        <w:rPr>
          <w:rFonts w:ascii="Times New Roman" w:eastAsia="Times New Roman" w:hAnsi="Times New Roman" w:cs="Times New Roman"/>
          <w:sz w:val="24"/>
          <w:szCs w:val="24"/>
          <w:lang w:val="en-GB" w:eastAsia="fr-FR"/>
        </w:rPr>
        <w:t>lexically</w:t>
      </w:r>
      <w:r w:rsidR="00A606C2">
        <w:rPr>
          <w:rFonts w:ascii="Times New Roman" w:eastAsia="Times New Roman" w:hAnsi="Times New Roman" w:cs="Times New Roman"/>
          <w:sz w:val="24"/>
          <w:szCs w:val="24"/>
          <w:lang w:val="en-GB" w:eastAsia="fr-FR"/>
        </w:rPr>
        <w:t xml:space="preserve"> and </w:t>
      </w:r>
      <w:r w:rsidR="00BC6A8C">
        <w:rPr>
          <w:rFonts w:ascii="Times New Roman" w:eastAsia="Times New Roman" w:hAnsi="Times New Roman" w:cs="Times New Roman"/>
          <w:sz w:val="24"/>
          <w:szCs w:val="24"/>
          <w:lang w:val="en-GB" w:eastAsia="fr-FR"/>
        </w:rPr>
        <w:t>appl</w:t>
      </w:r>
      <w:r w:rsidR="004F41DD">
        <w:rPr>
          <w:rFonts w:ascii="Times New Roman" w:eastAsia="Times New Roman" w:hAnsi="Times New Roman" w:cs="Times New Roman"/>
          <w:sz w:val="24"/>
          <w:szCs w:val="24"/>
          <w:lang w:val="en-GB" w:eastAsia="fr-FR"/>
        </w:rPr>
        <w:t>ies</w:t>
      </w:r>
      <w:r w:rsidR="007F4E55">
        <w:rPr>
          <w:rFonts w:ascii="Times New Roman" w:eastAsia="Times New Roman" w:hAnsi="Times New Roman" w:cs="Times New Roman"/>
          <w:sz w:val="24"/>
          <w:szCs w:val="24"/>
          <w:lang w:val="en-GB" w:eastAsia="fr-FR"/>
        </w:rPr>
        <w:t xml:space="preserve"> to </w:t>
      </w:r>
      <w:r w:rsidR="004F41DD">
        <w:rPr>
          <w:rFonts w:ascii="Times New Roman" w:eastAsia="Times New Roman" w:hAnsi="Times New Roman" w:cs="Times New Roman"/>
          <w:sz w:val="24"/>
          <w:szCs w:val="24"/>
          <w:lang w:val="en-GB" w:eastAsia="fr-FR"/>
        </w:rPr>
        <w:t xml:space="preserve">Davidsonian </w:t>
      </w:r>
      <w:r w:rsidR="007F4E55">
        <w:rPr>
          <w:rFonts w:ascii="Times New Roman" w:eastAsia="Times New Roman" w:hAnsi="Times New Roman" w:cs="Times New Roman"/>
          <w:sz w:val="24"/>
          <w:szCs w:val="24"/>
          <w:lang w:val="en-GB" w:eastAsia="fr-FR"/>
        </w:rPr>
        <w:t xml:space="preserve">events. </w:t>
      </w:r>
      <w:r>
        <w:rPr>
          <w:rFonts w:ascii="Times New Roman" w:eastAsia="Times New Roman" w:hAnsi="Times New Roman" w:cs="Times New Roman"/>
          <w:i/>
          <w:sz w:val="24"/>
          <w:szCs w:val="24"/>
          <w:lang w:val="en-GB" w:eastAsia="fr-FR"/>
        </w:rPr>
        <w:t>B</w:t>
      </w:r>
      <w:r w:rsidR="00BC6A8C">
        <w:rPr>
          <w:rFonts w:ascii="Times New Roman" w:eastAsia="Times New Roman" w:hAnsi="Times New Roman" w:cs="Times New Roman"/>
          <w:i/>
          <w:sz w:val="24"/>
          <w:szCs w:val="24"/>
          <w:lang w:val="en-GB" w:eastAsia="fr-FR"/>
        </w:rPr>
        <w:t xml:space="preserve">eides </w:t>
      </w:r>
      <w:r>
        <w:rPr>
          <w:rFonts w:ascii="Times New Roman" w:eastAsia="Times New Roman" w:hAnsi="Times New Roman" w:cs="Times New Roman"/>
          <w:sz w:val="24"/>
          <w:szCs w:val="24"/>
          <w:lang w:val="en-GB" w:eastAsia="fr-FR"/>
        </w:rPr>
        <w:t xml:space="preserve">occurs both in </w:t>
      </w:r>
      <w:r w:rsidRPr="00EC3E6F">
        <w:rPr>
          <w:rFonts w:ascii="Times New Roman" w:eastAsia="Times New Roman" w:hAnsi="Times New Roman" w:cs="Times New Roman"/>
          <w:sz w:val="24"/>
          <w:szCs w:val="24"/>
          <w:lang w:val="en-GB" w:eastAsia="fr-FR"/>
        </w:rPr>
        <w:t>argument position and as a floated quantifier</w:t>
      </w:r>
      <w:r w:rsidR="00A606C2" w:rsidRPr="00EC3E6F">
        <w:rPr>
          <w:rFonts w:ascii="Times New Roman" w:eastAsia="Times New Roman" w:hAnsi="Times New Roman" w:cs="Times New Roman"/>
          <w:sz w:val="24"/>
          <w:szCs w:val="24"/>
          <w:lang w:val="en-GB" w:eastAsia="fr-FR"/>
        </w:rPr>
        <w:t xml:space="preserve">. </w:t>
      </w:r>
      <w:r w:rsidR="00EC3E6F" w:rsidRPr="00EC3E6F">
        <w:rPr>
          <w:rFonts w:ascii="Times New Roman" w:eastAsia="Times New Roman" w:hAnsi="Times New Roman" w:cs="Times New Roman"/>
          <w:sz w:val="24"/>
          <w:szCs w:val="24"/>
          <w:lang w:val="en-GB" w:eastAsia="fr-FR"/>
        </w:rPr>
        <w:t>It is</w:t>
      </w:r>
      <w:r w:rsidR="00A606C2" w:rsidRPr="00EC3E6F">
        <w:rPr>
          <w:rFonts w:ascii="Times New Roman" w:eastAsia="Times New Roman" w:hAnsi="Times New Roman" w:cs="Times New Roman"/>
          <w:sz w:val="24"/>
          <w:szCs w:val="24"/>
          <w:lang w:val="en-GB" w:eastAsia="fr-FR"/>
        </w:rPr>
        <w:t xml:space="preserve"> syntactically singular</w:t>
      </w:r>
      <w:r w:rsidR="00CC72D0" w:rsidRPr="00EC3E6F">
        <w:rPr>
          <w:rFonts w:ascii="Times New Roman" w:eastAsia="Times New Roman" w:hAnsi="Times New Roman" w:cs="Times New Roman"/>
          <w:sz w:val="24"/>
          <w:szCs w:val="24"/>
          <w:lang w:val="en-GB" w:eastAsia="fr-FR"/>
        </w:rPr>
        <w:t>,</w:t>
      </w:r>
      <w:r w:rsidR="00370066" w:rsidRPr="00EC3E6F">
        <w:rPr>
          <w:rFonts w:ascii="Times New Roman" w:eastAsia="Times New Roman" w:hAnsi="Times New Roman" w:cs="Times New Roman"/>
          <w:sz w:val="24"/>
          <w:szCs w:val="24"/>
          <w:lang w:val="en-GB" w:eastAsia="fr-FR"/>
        </w:rPr>
        <w:t xml:space="preserve"> requir</w:t>
      </w:r>
      <w:r w:rsidR="00CC72D0" w:rsidRPr="00EC3E6F">
        <w:rPr>
          <w:rFonts w:ascii="Times New Roman" w:eastAsia="Times New Roman" w:hAnsi="Times New Roman" w:cs="Times New Roman"/>
          <w:sz w:val="24"/>
          <w:szCs w:val="24"/>
          <w:lang w:val="en-GB" w:eastAsia="fr-FR"/>
        </w:rPr>
        <w:t>ing</w:t>
      </w:r>
      <w:r w:rsidRPr="00EC3E6F">
        <w:rPr>
          <w:rFonts w:ascii="Times New Roman" w:eastAsia="Times New Roman" w:hAnsi="Times New Roman" w:cs="Times New Roman"/>
          <w:sz w:val="24"/>
          <w:szCs w:val="24"/>
          <w:lang w:val="en-GB" w:eastAsia="fr-FR"/>
        </w:rPr>
        <w:t xml:space="preserve"> singular</w:t>
      </w:r>
      <w:r>
        <w:rPr>
          <w:rFonts w:ascii="Times New Roman" w:eastAsia="Times New Roman" w:hAnsi="Times New Roman" w:cs="Times New Roman"/>
          <w:sz w:val="24"/>
          <w:szCs w:val="24"/>
          <w:lang w:val="en-GB" w:eastAsia="fr-FR"/>
        </w:rPr>
        <w:t xml:space="preserve"> agreement of</w:t>
      </w:r>
      <w:r w:rsidR="00370066">
        <w:rPr>
          <w:rFonts w:ascii="Times New Roman" w:eastAsia="Times New Roman" w:hAnsi="Times New Roman" w:cs="Times New Roman"/>
          <w:sz w:val="24"/>
          <w:szCs w:val="24"/>
          <w:lang w:val="en-GB" w:eastAsia="fr-FR"/>
        </w:rPr>
        <w:t xml:space="preserve"> the verb</w:t>
      </w:r>
      <w:r>
        <w:rPr>
          <w:rFonts w:ascii="Times New Roman" w:eastAsia="Times New Roman" w:hAnsi="Times New Roman" w:cs="Times New Roman"/>
          <w:sz w:val="24"/>
          <w:szCs w:val="24"/>
          <w:lang w:val="en-GB" w:eastAsia="fr-FR"/>
        </w:rPr>
        <w:t>:</w:t>
      </w:r>
      <w:r w:rsidR="00363279">
        <w:rPr>
          <w:rFonts w:ascii="Times New Roman" w:eastAsia="Times New Roman" w:hAnsi="Times New Roman" w:cs="Times New Roman"/>
          <w:sz w:val="24"/>
          <w:szCs w:val="24"/>
          <w:lang w:val="en-GB" w:eastAsia="fr-FR"/>
        </w:rPr>
        <w:t xml:space="preserve"> </w:t>
      </w:r>
    </w:p>
    <w:p w:rsidR="00545F7D" w:rsidRDefault="00545F7D"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545F7D" w:rsidRDefault="00E45D94" w:rsidP="00545F7D">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(25</w:t>
      </w:r>
      <w:r w:rsidR="00EC3E6F">
        <w:rPr>
          <w:rFonts w:ascii="Times New Roman" w:eastAsia="Times New Roman" w:hAnsi="Times New Roman" w:cs="Times New Roman"/>
          <w:sz w:val="24"/>
          <w:szCs w:val="24"/>
          <w:lang w:val="en-GB" w:eastAsia="fr-FR"/>
        </w:rPr>
        <w:t>)</w:t>
      </w:r>
      <w:r w:rsidR="006B1EF6">
        <w:rPr>
          <w:rFonts w:ascii="Times New Roman" w:eastAsia="Times New Roman" w:hAnsi="Times New Roman" w:cs="Times New Roman"/>
          <w:sz w:val="24"/>
          <w:szCs w:val="24"/>
          <w:lang w:val="en-GB" w:eastAsia="fr-FR"/>
        </w:rPr>
        <w:t xml:space="preserve"> </w:t>
      </w:r>
      <w:r w:rsidR="00545F7D">
        <w:rPr>
          <w:rFonts w:ascii="Times New Roman" w:eastAsia="Times New Roman" w:hAnsi="Times New Roman" w:cs="Times New Roman"/>
          <w:sz w:val="24"/>
          <w:szCs w:val="24"/>
          <w:lang w:val="en-GB" w:eastAsia="fr-FR"/>
        </w:rPr>
        <w:t>Beides ist / * sind unmoeglich.</w:t>
      </w:r>
    </w:p>
    <w:p w:rsidR="00C50C10" w:rsidRDefault="00A62584" w:rsidP="00545F7D">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C50C10">
        <w:rPr>
          <w:rFonts w:ascii="Times New Roman" w:eastAsia="Times New Roman" w:hAnsi="Times New Roman" w:cs="Times New Roman"/>
          <w:sz w:val="24"/>
          <w:szCs w:val="24"/>
          <w:lang w:val="en-GB" w:eastAsia="fr-FR"/>
        </w:rPr>
        <w:t xml:space="preserve">       both is / are impossible</w:t>
      </w:r>
    </w:p>
    <w:p w:rsidR="00545F7D" w:rsidRDefault="00545F7D" w:rsidP="00545F7D">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lastRenderedPageBreak/>
        <w:t xml:space="preserve">   </w:t>
      </w:r>
      <w:r w:rsidR="0049086D">
        <w:rPr>
          <w:rFonts w:ascii="Times New Roman" w:eastAsia="Times New Roman" w:hAnsi="Times New Roman" w:cs="Times New Roman"/>
          <w:sz w:val="24"/>
          <w:szCs w:val="24"/>
          <w:lang w:val="en-GB" w:eastAsia="fr-FR"/>
        </w:rPr>
        <w:t xml:space="preserve">  </w:t>
      </w:r>
      <w:r w:rsidR="00A62584">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‘Both is / are impossible.’</w:t>
      </w:r>
    </w:p>
    <w:p w:rsidR="00545F7D" w:rsidRDefault="00545F7D"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370066" w:rsidRDefault="00EC3E6F"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EC3E6F">
        <w:rPr>
          <w:rFonts w:ascii="Times New Roman" w:eastAsia="Times New Roman" w:hAnsi="Times New Roman" w:cs="Times New Roman"/>
          <w:i/>
          <w:sz w:val="24"/>
          <w:szCs w:val="24"/>
          <w:lang w:val="en-GB" w:eastAsia="fr-FR"/>
        </w:rPr>
        <w:t>Beides</w:t>
      </w:r>
      <w:r w:rsidR="00363279">
        <w:rPr>
          <w:rFonts w:ascii="Times New Roman" w:eastAsia="Times New Roman" w:hAnsi="Times New Roman" w:cs="Times New Roman"/>
          <w:sz w:val="24"/>
          <w:szCs w:val="24"/>
          <w:lang w:val="en-GB" w:eastAsia="fr-FR"/>
        </w:rPr>
        <w:t xml:space="preserve"> can anaphorically relate only to </w:t>
      </w:r>
      <w:r w:rsidR="00370066">
        <w:rPr>
          <w:rFonts w:ascii="Times New Roman" w:eastAsia="Times New Roman" w:hAnsi="Times New Roman" w:cs="Times New Roman"/>
          <w:sz w:val="24"/>
          <w:szCs w:val="24"/>
          <w:lang w:val="en-GB" w:eastAsia="fr-FR"/>
        </w:rPr>
        <w:t>a mass NP</w:t>
      </w:r>
      <w:r w:rsidR="00E45D94">
        <w:rPr>
          <w:rFonts w:ascii="Times New Roman" w:eastAsia="Times New Roman" w:hAnsi="Times New Roman" w:cs="Times New Roman"/>
          <w:sz w:val="24"/>
          <w:szCs w:val="24"/>
          <w:lang w:val="en-GB" w:eastAsia="fr-FR"/>
        </w:rPr>
        <w:t>, as in (26</w:t>
      </w:r>
      <w:r>
        <w:rPr>
          <w:rFonts w:ascii="Times New Roman" w:eastAsia="Times New Roman" w:hAnsi="Times New Roman" w:cs="Times New Roman"/>
          <w:sz w:val="24"/>
          <w:szCs w:val="24"/>
          <w:lang w:val="en-GB" w:eastAsia="fr-FR"/>
        </w:rPr>
        <w:t>a</w:t>
      </w:r>
      <w:r w:rsidR="007C0543">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w:t>
      </w:r>
      <w:r w:rsidRPr="00EC3E6F">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not a count NP</w:t>
      </w:r>
      <w:r w:rsidR="00E45D94">
        <w:rPr>
          <w:rFonts w:ascii="Times New Roman" w:eastAsia="Times New Roman" w:hAnsi="Times New Roman" w:cs="Times New Roman"/>
          <w:sz w:val="24"/>
          <w:szCs w:val="24"/>
          <w:lang w:val="en-GB" w:eastAsia="fr-FR"/>
        </w:rPr>
        <w:t>, say a collective NP, as in (26</w:t>
      </w:r>
      <w:r>
        <w:rPr>
          <w:rFonts w:ascii="Times New Roman" w:eastAsia="Times New Roman" w:hAnsi="Times New Roman" w:cs="Times New Roman"/>
          <w:sz w:val="24"/>
          <w:szCs w:val="24"/>
          <w:lang w:val="en-GB" w:eastAsia="fr-FR"/>
        </w:rPr>
        <w:t>b)</w:t>
      </w:r>
      <w:r w:rsidR="007C0543">
        <w:rPr>
          <w:rFonts w:ascii="Times New Roman" w:eastAsia="Times New Roman" w:hAnsi="Times New Roman" w:cs="Times New Roman"/>
          <w:sz w:val="24"/>
          <w:szCs w:val="24"/>
          <w:lang w:val="en-GB" w:eastAsia="fr-FR"/>
        </w:rPr>
        <w:t>:</w:t>
      </w:r>
    </w:p>
    <w:p w:rsidR="00370066" w:rsidRDefault="00370066"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EC69E0" w:rsidRDefault="00545F7D" w:rsidP="00F56A64">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sidRPr="00EC3E6F">
        <w:rPr>
          <w:rFonts w:ascii="Times New Roman" w:eastAsia="Times New Roman" w:hAnsi="Times New Roman" w:cs="Times New Roman"/>
          <w:sz w:val="24"/>
          <w:szCs w:val="24"/>
          <w:lang w:val="en-US" w:eastAsia="fr-FR"/>
        </w:rPr>
        <w:t>(</w:t>
      </w:r>
      <w:r w:rsidR="00E45D94">
        <w:rPr>
          <w:rFonts w:ascii="Times New Roman" w:eastAsia="Times New Roman" w:hAnsi="Times New Roman" w:cs="Times New Roman"/>
          <w:sz w:val="24"/>
          <w:szCs w:val="24"/>
          <w:lang w:val="en-US" w:eastAsia="fr-FR"/>
        </w:rPr>
        <w:t>26</w:t>
      </w:r>
      <w:r w:rsidRPr="00EC3E6F">
        <w:rPr>
          <w:rFonts w:ascii="Times New Roman" w:eastAsia="Times New Roman" w:hAnsi="Times New Roman" w:cs="Times New Roman"/>
          <w:sz w:val="24"/>
          <w:szCs w:val="24"/>
          <w:lang w:val="en-US" w:eastAsia="fr-FR"/>
        </w:rPr>
        <w:t>)</w:t>
      </w:r>
      <w:r w:rsidR="00370066" w:rsidRPr="00EC3E6F">
        <w:rPr>
          <w:rFonts w:ascii="Times New Roman" w:eastAsia="Times New Roman" w:hAnsi="Times New Roman" w:cs="Times New Roman"/>
          <w:sz w:val="24"/>
          <w:szCs w:val="24"/>
          <w:lang w:val="en-US" w:eastAsia="fr-FR"/>
        </w:rPr>
        <w:t xml:space="preserve"> </w:t>
      </w:r>
      <w:r w:rsidR="00EC3E6F">
        <w:rPr>
          <w:rFonts w:ascii="Times New Roman" w:eastAsia="Times New Roman" w:hAnsi="Times New Roman" w:cs="Times New Roman"/>
          <w:sz w:val="24"/>
          <w:szCs w:val="24"/>
          <w:lang w:val="en-US" w:eastAsia="fr-FR"/>
        </w:rPr>
        <w:t xml:space="preserve">a. </w:t>
      </w:r>
      <w:r w:rsidR="00EC69E0">
        <w:rPr>
          <w:rFonts w:ascii="Times New Roman" w:eastAsia="Times New Roman" w:hAnsi="Times New Roman" w:cs="Times New Roman"/>
          <w:sz w:val="24"/>
          <w:szCs w:val="24"/>
          <w:lang w:val="en-US" w:eastAsia="fr-FR"/>
        </w:rPr>
        <w:t xml:space="preserve">Hans trank den </w:t>
      </w:r>
      <w:r>
        <w:rPr>
          <w:rFonts w:ascii="Times New Roman" w:eastAsia="Times New Roman" w:hAnsi="Times New Roman" w:cs="Times New Roman"/>
          <w:sz w:val="24"/>
          <w:szCs w:val="24"/>
          <w:lang w:val="en-US" w:eastAsia="fr-FR"/>
        </w:rPr>
        <w:t>Wasser</w:t>
      </w:r>
      <w:r w:rsidR="00EC69E0">
        <w:rPr>
          <w:rFonts w:ascii="Times New Roman" w:eastAsia="Times New Roman" w:hAnsi="Times New Roman" w:cs="Times New Roman"/>
          <w:sz w:val="24"/>
          <w:szCs w:val="24"/>
          <w:lang w:val="en-US" w:eastAsia="fr-FR"/>
        </w:rPr>
        <w:t xml:space="preserve"> und das Bier. Er hat beides schnell getrunken.</w:t>
      </w:r>
    </w:p>
    <w:p w:rsidR="00C50C10" w:rsidRDefault="00C50C10" w:rsidP="00F56A64">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John drank the water and the beer. He has both quickly drunk</w:t>
      </w:r>
    </w:p>
    <w:p w:rsidR="00EC69E0" w:rsidRPr="00370066" w:rsidRDefault="00EC69E0" w:rsidP="00F56A64">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1569B1">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00EC3E6F">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‘John drank the wine and the beer. He drank both quickly’. </w:t>
      </w:r>
    </w:p>
    <w:p w:rsidR="00EC3E6F" w:rsidRDefault="00EC3E6F" w:rsidP="00EC3E6F">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sidRPr="006672DE">
        <w:rPr>
          <w:rFonts w:ascii="Times New Roman" w:eastAsia="Times New Roman" w:hAnsi="Times New Roman" w:cs="Times New Roman"/>
          <w:sz w:val="24"/>
          <w:szCs w:val="24"/>
          <w:lang w:val="en-US" w:eastAsia="fr-FR"/>
        </w:rPr>
        <w:t xml:space="preserve">       b. Hans traf ein Ehepaar. </w:t>
      </w:r>
      <w:r>
        <w:rPr>
          <w:rFonts w:ascii="Times New Roman" w:eastAsia="Times New Roman" w:hAnsi="Times New Roman" w:cs="Times New Roman"/>
          <w:sz w:val="24"/>
          <w:szCs w:val="24"/>
          <w:lang w:val="en-US" w:eastAsia="fr-FR"/>
        </w:rPr>
        <w:t>*</w:t>
      </w:r>
      <w:r w:rsidRPr="00545F7D">
        <w:rPr>
          <w:rFonts w:ascii="Times New Roman" w:eastAsia="Times New Roman" w:hAnsi="Times New Roman" w:cs="Times New Roman"/>
          <w:sz w:val="24"/>
          <w:szCs w:val="24"/>
          <w:lang w:val="en-US" w:eastAsia="fr-FR"/>
        </w:rPr>
        <w:t xml:space="preserve"> </w:t>
      </w:r>
      <w:r w:rsidRPr="00370066">
        <w:rPr>
          <w:rFonts w:ascii="Times New Roman" w:eastAsia="Times New Roman" w:hAnsi="Times New Roman" w:cs="Times New Roman"/>
          <w:sz w:val="24"/>
          <w:szCs w:val="24"/>
          <w:lang w:val="en-US" w:eastAsia="fr-FR"/>
        </w:rPr>
        <w:t xml:space="preserve">Beides </w:t>
      </w:r>
      <w:r>
        <w:rPr>
          <w:rFonts w:ascii="Times New Roman" w:eastAsia="Times New Roman" w:hAnsi="Times New Roman" w:cs="Times New Roman"/>
          <w:sz w:val="24"/>
          <w:szCs w:val="24"/>
          <w:lang w:val="en-US" w:eastAsia="fr-FR"/>
        </w:rPr>
        <w:t>ist</w:t>
      </w:r>
      <w:r w:rsidRPr="00370066">
        <w:rPr>
          <w:rFonts w:ascii="Times New Roman" w:eastAsia="Times New Roman" w:hAnsi="Times New Roman" w:cs="Times New Roman"/>
          <w:sz w:val="24"/>
          <w:szCs w:val="24"/>
          <w:lang w:val="en-US" w:eastAsia="fr-FR"/>
        </w:rPr>
        <w:t xml:space="preserve"> Amer</w:t>
      </w:r>
      <w:r>
        <w:rPr>
          <w:rFonts w:ascii="Times New Roman" w:eastAsia="Times New Roman" w:hAnsi="Times New Roman" w:cs="Times New Roman"/>
          <w:sz w:val="24"/>
          <w:szCs w:val="24"/>
          <w:lang w:val="en-US" w:eastAsia="fr-FR"/>
        </w:rPr>
        <w:t>i</w:t>
      </w:r>
      <w:r w:rsidRPr="00370066">
        <w:rPr>
          <w:rFonts w:ascii="Times New Roman" w:eastAsia="Times New Roman" w:hAnsi="Times New Roman" w:cs="Times New Roman"/>
          <w:sz w:val="24"/>
          <w:szCs w:val="24"/>
          <w:lang w:val="en-US" w:eastAsia="fr-FR"/>
        </w:rPr>
        <w:t>kaner.</w:t>
      </w:r>
    </w:p>
    <w:p w:rsidR="00EC3E6F" w:rsidRDefault="00EC3E6F" w:rsidP="00EC3E6F">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DF2B67">
        <w:rPr>
          <w:rFonts w:ascii="Times New Roman" w:eastAsia="Times New Roman" w:hAnsi="Times New Roman" w:cs="Times New Roman"/>
          <w:sz w:val="24"/>
          <w:szCs w:val="24"/>
          <w:lang w:val="en-US" w:eastAsia="fr-FR"/>
        </w:rPr>
        <w:t>John met a couple. both is A</w:t>
      </w:r>
      <w:r>
        <w:rPr>
          <w:rFonts w:ascii="Times New Roman" w:eastAsia="Times New Roman" w:hAnsi="Times New Roman" w:cs="Times New Roman"/>
          <w:sz w:val="24"/>
          <w:szCs w:val="24"/>
          <w:lang w:val="en-US" w:eastAsia="fr-FR"/>
        </w:rPr>
        <w:t>merican</w:t>
      </w:r>
    </w:p>
    <w:p w:rsidR="00EC3E6F" w:rsidRDefault="00EC3E6F" w:rsidP="00EC3E6F">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‘John met a couple. Both are Americans.’</w:t>
      </w:r>
    </w:p>
    <w:p w:rsidR="00370066" w:rsidRPr="00370066" w:rsidRDefault="00370066" w:rsidP="00F56A64">
      <w:pPr>
        <w:suppressAutoHyphens/>
        <w:autoSpaceDN w:val="0"/>
        <w:spacing w:after="0" w:line="360" w:lineRule="auto"/>
        <w:textAlignment w:val="baseline"/>
        <w:rPr>
          <w:rFonts w:ascii="Times New Roman" w:eastAsia="Times New Roman" w:hAnsi="Times New Roman" w:cs="Times New Roman"/>
          <w:sz w:val="24"/>
          <w:szCs w:val="24"/>
          <w:lang w:val="en-US" w:eastAsia="fr-FR"/>
        </w:rPr>
      </w:pPr>
    </w:p>
    <w:p w:rsidR="00BA6F45" w:rsidRDefault="007C0543"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The antecedent of</w:t>
      </w:r>
      <w:r w:rsidRPr="00EC3E6F">
        <w:rPr>
          <w:rFonts w:ascii="Times New Roman" w:eastAsia="Times New Roman" w:hAnsi="Times New Roman" w:cs="Times New Roman"/>
          <w:i/>
          <w:sz w:val="24"/>
          <w:szCs w:val="24"/>
          <w:lang w:val="en-GB" w:eastAsia="fr-FR"/>
        </w:rPr>
        <w:t xml:space="preserve"> beides</w:t>
      </w:r>
      <w:r>
        <w:rPr>
          <w:rFonts w:ascii="Times New Roman" w:eastAsia="Times New Roman" w:hAnsi="Times New Roman" w:cs="Times New Roman"/>
          <w:sz w:val="24"/>
          <w:szCs w:val="24"/>
          <w:lang w:val="en-GB" w:eastAsia="fr-FR"/>
        </w:rPr>
        <w:t xml:space="preserve"> needs to stand for two descriptively distinguished subquantities. This also holds when </w:t>
      </w:r>
      <w:r>
        <w:rPr>
          <w:rFonts w:ascii="Times New Roman" w:eastAsia="Times New Roman" w:hAnsi="Times New Roman" w:cs="Times New Roman"/>
          <w:i/>
          <w:sz w:val="24"/>
          <w:szCs w:val="24"/>
          <w:lang w:val="en-GB" w:eastAsia="fr-FR"/>
        </w:rPr>
        <w:t>b</w:t>
      </w:r>
      <w:r w:rsidR="005D279D" w:rsidRPr="005D279D">
        <w:rPr>
          <w:rFonts w:ascii="Times New Roman" w:eastAsia="Times New Roman" w:hAnsi="Times New Roman" w:cs="Times New Roman"/>
          <w:i/>
          <w:sz w:val="24"/>
          <w:szCs w:val="24"/>
          <w:lang w:val="en-GB" w:eastAsia="fr-FR"/>
        </w:rPr>
        <w:t xml:space="preserve">eides </w:t>
      </w:r>
      <w:r w:rsidR="00797743">
        <w:rPr>
          <w:rFonts w:ascii="Times New Roman" w:eastAsia="Times New Roman" w:hAnsi="Times New Roman" w:cs="Times New Roman"/>
          <w:sz w:val="24"/>
          <w:szCs w:val="24"/>
          <w:lang w:val="en-GB" w:eastAsia="fr-FR"/>
        </w:rPr>
        <w:t xml:space="preserve">acts </w:t>
      </w:r>
      <w:r w:rsidR="005D279D">
        <w:rPr>
          <w:rFonts w:ascii="Times New Roman" w:eastAsia="Times New Roman" w:hAnsi="Times New Roman" w:cs="Times New Roman"/>
          <w:sz w:val="24"/>
          <w:szCs w:val="24"/>
          <w:lang w:val="en-GB" w:eastAsia="fr-FR"/>
        </w:rPr>
        <w:t>as a floated</w:t>
      </w:r>
      <w:r w:rsidR="00BC6A8C">
        <w:rPr>
          <w:rFonts w:ascii="Times New Roman" w:eastAsia="Times New Roman" w:hAnsi="Times New Roman" w:cs="Times New Roman"/>
          <w:sz w:val="24"/>
          <w:szCs w:val="24"/>
          <w:lang w:val="en-GB" w:eastAsia="fr-FR"/>
        </w:rPr>
        <w:t xml:space="preserve"> quantifier</w:t>
      </w:r>
      <w:r w:rsidR="00545F7D">
        <w:rPr>
          <w:rFonts w:ascii="Times New Roman" w:eastAsia="Times New Roman" w:hAnsi="Times New Roman" w:cs="Times New Roman"/>
          <w:sz w:val="24"/>
          <w:szCs w:val="24"/>
          <w:lang w:val="en-GB" w:eastAsia="fr-FR"/>
        </w:rPr>
        <w:t xml:space="preserve"> with a mass NP</w:t>
      </w:r>
      <w:r w:rsidR="00797743">
        <w:rPr>
          <w:rFonts w:ascii="Times New Roman" w:eastAsia="Times New Roman" w:hAnsi="Times New Roman" w:cs="Times New Roman"/>
          <w:sz w:val="24"/>
          <w:szCs w:val="24"/>
          <w:lang w:val="en-GB" w:eastAsia="fr-FR"/>
        </w:rPr>
        <w:t>:</w:t>
      </w:r>
    </w:p>
    <w:p w:rsidR="005D279D" w:rsidRDefault="005D279D"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545F7D" w:rsidRDefault="005D279D"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E45D94">
        <w:rPr>
          <w:rFonts w:ascii="Times New Roman" w:eastAsia="Times New Roman" w:hAnsi="Times New Roman" w:cs="Times New Roman"/>
          <w:sz w:val="24"/>
          <w:szCs w:val="24"/>
          <w:lang w:val="en-GB" w:eastAsia="fr-FR"/>
        </w:rPr>
        <w:t>27</w:t>
      </w:r>
      <w:r>
        <w:rPr>
          <w:rFonts w:ascii="Times New Roman" w:eastAsia="Times New Roman" w:hAnsi="Times New Roman" w:cs="Times New Roman"/>
          <w:sz w:val="24"/>
          <w:szCs w:val="24"/>
          <w:lang w:val="en-GB" w:eastAsia="fr-FR"/>
        </w:rPr>
        <w:t xml:space="preserve">) </w:t>
      </w:r>
      <w:r w:rsidR="00545F7D">
        <w:rPr>
          <w:rFonts w:ascii="Times New Roman" w:eastAsia="Times New Roman" w:hAnsi="Times New Roman" w:cs="Times New Roman"/>
          <w:sz w:val="24"/>
          <w:szCs w:val="24"/>
          <w:lang w:val="en-GB" w:eastAsia="fr-FR"/>
        </w:rPr>
        <w:t>a. Das Gold und das Silber kostet beides zu viel.</w:t>
      </w:r>
    </w:p>
    <w:p w:rsidR="00C50C10" w:rsidRDefault="00C50C10"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49086D">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w:t>
      </w:r>
      <w:r w:rsidR="00D26CE6">
        <w:rPr>
          <w:rFonts w:ascii="Times New Roman" w:eastAsia="Times New Roman" w:hAnsi="Times New Roman" w:cs="Times New Roman"/>
          <w:sz w:val="24"/>
          <w:szCs w:val="24"/>
          <w:lang w:val="en-GB" w:eastAsia="fr-FR"/>
        </w:rPr>
        <w:t>the gold and the silver cost bo</w:t>
      </w:r>
      <w:r>
        <w:rPr>
          <w:rFonts w:ascii="Times New Roman" w:eastAsia="Times New Roman" w:hAnsi="Times New Roman" w:cs="Times New Roman"/>
          <w:sz w:val="24"/>
          <w:szCs w:val="24"/>
          <w:lang w:val="en-GB" w:eastAsia="fr-FR"/>
        </w:rPr>
        <w:t>th too much</w:t>
      </w:r>
    </w:p>
    <w:p w:rsidR="00545F7D" w:rsidRDefault="00545F7D"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C50C10">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The gold and the silver costs both too much</w:t>
      </w:r>
      <w:r w:rsidR="00C50C10">
        <w:rPr>
          <w:rFonts w:ascii="Times New Roman" w:eastAsia="Times New Roman" w:hAnsi="Times New Roman" w:cs="Times New Roman"/>
          <w:sz w:val="24"/>
          <w:szCs w:val="24"/>
          <w:lang w:val="en-GB" w:eastAsia="fr-FR"/>
        </w:rPr>
        <w:t>.’</w:t>
      </w:r>
    </w:p>
    <w:p w:rsidR="005D279D" w:rsidRDefault="00545F7D"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b. </w:t>
      </w:r>
      <w:r w:rsidR="005D279D">
        <w:rPr>
          <w:rFonts w:ascii="Times New Roman" w:eastAsia="Times New Roman" w:hAnsi="Times New Roman" w:cs="Times New Roman"/>
          <w:sz w:val="24"/>
          <w:szCs w:val="24"/>
          <w:lang w:val="en-GB" w:eastAsia="fr-FR"/>
        </w:rPr>
        <w:t>Hans kaufte Wasser und Bier. Das war</w:t>
      </w:r>
      <w:r w:rsidR="00711089">
        <w:rPr>
          <w:rFonts w:ascii="Times New Roman" w:eastAsia="Times New Roman" w:hAnsi="Times New Roman" w:cs="Times New Roman"/>
          <w:sz w:val="24"/>
          <w:szCs w:val="24"/>
          <w:lang w:val="en-GB" w:eastAsia="fr-FR"/>
        </w:rPr>
        <w:t xml:space="preserve"> beides sehr billig.</w:t>
      </w:r>
    </w:p>
    <w:p w:rsidR="00AA70C5" w:rsidRDefault="00DB7DAE"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545F7D">
        <w:rPr>
          <w:rFonts w:ascii="Times New Roman" w:eastAsia="Times New Roman" w:hAnsi="Times New Roman" w:cs="Times New Roman"/>
          <w:sz w:val="24"/>
          <w:szCs w:val="24"/>
          <w:lang w:val="en-GB" w:eastAsia="fr-FR"/>
        </w:rPr>
        <w:t xml:space="preserve">   </w:t>
      </w:r>
      <w:r w:rsidR="00711089">
        <w:rPr>
          <w:rFonts w:ascii="Times New Roman" w:eastAsia="Times New Roman" w:hAnsi="Times New Roman" w:cs="Times New Roman"/>
          <w:sz w:val="24"/>
          <w:szCs w:val="24"/>
          <w:lang w:val="en-GB" w:eastAsia="fr-FR"/>
        </w:rPr>
        <w:t xml:space="preserve"> </w:t>
      </w:r>
      <w:r w:rsidR="009E22AC">
        <w:rPr>
          <w:rFonts w:ascii="Times New Roman" w:eastAsia="Times New Roman" w:hAnsi="Times New Roman" w:cs="Times New Roman"/>
          <w:sz w:val="24"/>
          <w:szCs w:val="24"/>
          <w:lang w:val="en-GB" w:eastAsia="fr-FR"/>
        </w:rPr>
        <w:t xml:space="preserve"> </w:t>
      </w:r>
      <w:r w:rsidR="00C50C10">
        <w:rPr>
          <w:rFonts w:ascii="Times New Roman" w:eastAsia="Times New Roman" w:hAnsi="Times New Roman" w:cs="Times New Roman"/>
          <w:sz w:val="24"/>
          <w:szCs w:val="24"/>
          <w:lang w:val="en-GB" w:eastAsia="fr-FR"/>
        </w:rPr>
        <w:t xml:space="preserve">  John bought water and beer. i</w:t>
      </w:r>
      <w:r w:rsidR="00711089">
        <w:rPr>
          <w:rFonts w:ascii="Times New Roman" w:eastAsia="Times New Roman" w:hAnsi="Times New Roman" w:cs="Times New Roman"/>
          <w:sz w:val="24"/>
          <w:szCs w:val="24"/>
          <w:lang w:val="en-GB" w:eastAsia="fr-FR"/>
        </w:rPr>
        <w:t xml:space="preserve">t </w:t>
      </w:r>
      <w:r w:rsidR="00BC536B">
        <w:rPr>
          <w:rFonts w:ascii="Times New Roman" w:eastAsia="Times New Roman" w:hAnsi="Times New Roman" w:cs="Times New Roman"/>
          <w:sz w:val="24"/>
          <w:szCs w:val="24"/>
          <w:lang w:val="en-GB" w:eastAsia="fr-FR"/>
        </w:rPr>
        <w:t>was both very cheap</w:t>
      </w:r>
    </w:p>
    <w:p w:rsidR="00A606C2" w:rsidRDefault="00A606C2"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9E22AC">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w:t>
      </w:r>
      <w:r w:rsidR="00545F7D">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‘John bought water and beer. They were both very cheap.’</w:t>
      </w:r>
    </w:p>
    <w:p w:rsidR="000C6909" w:rsidRDefault="000C6909"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c. Der Schmuck</w:t>
      </w:r>
      <w:r w:rsidR="005A6123">
        <w:rPr>
          <w:rFonts w:ascii="Times New Roman" w:eastAsia="Times New Roman" w:hAnsi="Times New Roman" w:cs="Times New Roman"/>
          <w:sz w:val="24"/>
          <w:szCs w:val="24"/>
          <w:lang w:val="en-GB" w:eastAsia="fr-FR"/>
        </w:rPr>
        <w:t xml:space="preserve"> in den </w:t>
      </w:r>
      <w:r w:rsidR="00301968">
        <w:rPr>
          <w:rFonts w:ascii="Times New Roman" w:eastAsia="Times New Roman" w:hAnsi="Times New Roman" w:cs="Times New Roman"/>
          <w:sz w:val="24"/>
          <w:szCs w:val="24"/>
          <w:lang w:val="en-GB" w:eastAsia="fr-FR"/>
        </w:rPr>
        <w:t>zwei</w:t>
      </w:r>
      <w:r w:rsidR="005A6123">
        <w:rPr>
          <w:rFonts w:ascii="Times New Roman" w:eastAsia="Times New Roman" w:hAnsi="Times New Roman" w:cs="Times New Roman"/>
          <w:sz w:val="24"/>
          <w:szCs w:val="24"/>
          <w:lang w:val="en-GB" w:eastAsia="fr-FR"/>
        </w:rPr>
        <w:t xml:space="preserve"> Schachteln kostet</w:t>
      </w:r>
      <w:r>
        <w:rPr>
          <w:rFonts w:ascii="Times New Roman" w:eastAsia="Times New Roman" w:hAnsi="Times New Roman" w:cs="Times New Roman"/>
          <w:sz w:val="24"/>
          <w:szCs w:val="24"/>
          <w:lang w:val="en-GB" w:eastAsia="fr-FR"/>
        </w:rPr>
        <w:t xml:space="preserve"> beides 100$.</w:t>
      </w:r>
    </w:p>
    <w:p w:rsidR="00C50C10" w:rsidRDefault="00C50C10"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the jewelry in the two boxes costs both 100$</w:t>
      </w:r>
    </w:p>
    <w:p w:rsidR="000C6909" w:rsidRDefault="000C6909"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‘The jewelry in the two boxes is both 100$.’</w:t>
      </w:r>
    </w:p>
    <w:p w:rsidR="00AA70C5" w:rsidRDefault="00AA70C5"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6C00DA" w:rsidRPr="000C6DCB" w:rsidRDefault="00797743" w:rsidP="006C00D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797743">
        <w:rPr>
          <w:rFonts w:ascii="Times New Roman" w:eastAsia="Times New Roman" w:hAnsi="Times New Roman" w:cs="Times New Roman"/>
          <w:i/>
          <w:sz w:val="24"/>
          <w:szCs w:val="24"/>
          <w:lang w:val="en-GB" w:eastAsia="fr-FR"/>
        </w:rPr>
        <w:t>Beides</w:t>
      </w:r>
      <w:r>
        <w:rPr>
          <w:rFonts w:ascii="Times New Roman" w:eastAsia="Times New Roman" w:hAnsi="Times New Roman" w:cs="Times New Roman"/>
          <w:sz w:val="24"/>
          <w:szCs w:val="24"/>
          <w:lang w:val="en-GB" w:eastAsia="fr-FR"/>
        </w:rPr>
        <w:t xml:space="preserve"> generally triggers a distributive interpreta</w:t>
      </w:r>
      <w:r w:rsidR="00E45D94">
        <w:rPr>
          <w:rFonts w:ascii="Times New Roman" w:eastAsia="Times New Roman" w:hAnsi="Times New Roman" w:cs="Times New Roman"/>
          <w:sz w:val="24"/>
          <w:szCs w:val="24"/>
          <w:lang w:val="en-GB" w:eastAsia="fr-FR"/>
        </w:rPr>
        <w:t>tion of the predicate, as in (27</w:t>
      </w:r>
      <w:r>
        <w:rPr>
          <w:rFonts w:ascii="Times New Roman" w:eastAsia="Times New Roman" w:hAnsi="Times New Roman" w:cs="Times New Roman"/>
          <w:sz w:val="24"/>
          <w:szCs w:val="24"/>
          <w:lang w:val="en-GB" w:eastAsia="fr-FR"/>
        </w:rPr>
        <w:t xml:space="preserve">a, b). </w:t>
      </w:r>
      <w:r w:rsidR="006C00DA" w:rsidRPr="0090409B">
        <w:rPr>
          <w:rFonts w:ascii="Times New Roman" w:eastAsia="Times New Roman" w:hAnsi="Times New Roman" w:cs="Times New Roman"/>
          <w:i/>
          <w:sz w:val="24"/>
          <w:szCs w:val="24"/>
          <w:lang w:val="en-GB" w:eastAsia="fr-FR"/>
        </w:rPr>
        <w:t>Beides</w:t>
      </w:r>
      <w:r>
        <w:rPr>
          <w:rFonts w:ascii="Times New Roman" w:eastAsia="Times New Roman" w:hAnsi="Times New Roman" w:cs="Times New Roman"/>
          <w:sz w:val="24"/>
          <w:szCs w:val="24"/>
          <w:lang w:val="en-GB" w:eastAsia="fr-FR"/>
        </w:rPr>
        <w:t xml:space="preserve">, moreover, </w:t>
      </w:r>
      <w:r w:rsidR="00DF2B67">
        <w:rPr>
          <w:rFonts w:ascii="Times New Roman" w:eastAsia="Times New Roman" w:hAnsi="Times New Roman" w:cs="Times New Roman"/>
          <w:sz w:val="24"/>
          <w:szCs w:val="24"/>
          <w:lang w:val="en-GB" w:eastAsia="fr-FR"/>
        </w:rPr>
        <w:t xml:space="preserve">makes </w:t>
      </w:r>
      <w:r w:rsidR="00301968">
        <w:rPr>
          <w:rFonts w:ascii="Times New Roman" w:eastAsia="Times New Roman" w:hAnsi="Times New Roman" w:cs="Times New Roman"/>
          <w:sz w:val="24"/>
          <w:szCs w:val="24"/>
          <w:lang w:val="en-GB" w:eastAsia="fr-FR"/>
        </w:rPr>
        <w:t>number-related predicates</w:t>
      </w:r>
      <w:r w:rsidR="00DF2B67">
        <w:rPr>
          <w:rFonts w:ascii="Times New Roman" w:eastAsia="Times New Roman" w:hAnsi="Times New Roman" w:cs="Times New Roman"/>
          <w:sz w:val="24"/>
          <w:szCs w:val="24"/>
          <w:lang w:val="en-GB" w:eastAsia="fr-FR"/>
        </w:rPr>
        <w:t xml:space="preserve"> applicable to mass NPs, that is, predicates</w:t>
      </w:r>
      <w:r w:rsidR="00301968">
        <w:rPr>
          <w:rFonts w:ascii="Times New Roman" w:eastAsia="Times New Roman" w:hAnsi="Times New Roman" w:cs="Times New Roman"/>
          <w:sz w:val="24"/>
          <w:szCs w:val="24"/>
          <w:lang w:val="en-GB" w:eastAsia="fr-FR"/>
        </w:rPr>
        <w:t xml:space="preserve"> that ordi</w:t>
      </w:r>
      <w:r w:rsidR="00DF2B67">
        <w:rPr>
          <w:rFonts w:ascii="Times New Roman" w:eastAsia="Times New Roman" w:hAnsi="Times New Roman" w:cs="Times New Roman"/>
          <w:sz w:val="24"/>
          <w:szCs w:val="24"/>
          <w:lang w:val="en-GB" w:eastAsia="fr-FR"/>
        </w:rPr>
        <w:t>narily cannot apply to mass NPs:</w:t>
      </w:r>
    </w:p>
    <w:p w:rsidR="006C00DA" w:rsidRDefault="006C00DA" w:rsidP="006C00D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6C00DA" w:rsidRDefault="00E45D94" w:rsidP="006C00D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(28</w:t>
      </w:r>
      <w:r w:rsidR="006C00DA">
        <w:rPr>
          <w:rFonts w:ascii="Times New Roman" w:eastAsia="Times New Roman" w:hAnsi="Times New Roman" w:cs="Times New Roman"/>
          <w:sz w:val="24"/>
          <w:szCs w:val="24"/>
          <w:lang w:val="en-GB" w:eastAsia="fr-FR"/>
        </w:rPr>
        <w:t xml:space="preserve">) </w:t>
      </w:r>
      <w:r w:rsidR="005A6123">
        <w:rPr>
          <w:rFonts w:ascii="Times New Roman" w:eastAsia="Times New Roman" w:hAnsi="Times New Roman" w:cs="Times New Roman"/>
          <w:sz w:val="24"/>
          <w:szCs w:val="24"/>
          <w:lang w:val="en-GB" w:eastAsia="fr-FR"/>
        </w:rPr>
        <w:t xml:space="preserve">Der Wein und der Champagner, </w:t>
      </w:r>
      <w:r w:rsidR="006C00DA">
        <w:rPr>
          <w:rFonts w:ascii="Times New Roman" w:eastAsia="Times New Roman" w:hAnsi="Times New Roman" w:cs="Times New Roman"/>
          <w:sz w:val="24"/>
          <w:szCs w:val="24"/>
          <w:lang w:val="en-GB" w:eastAsia="fr-FR"/>
        </w:rPr>
        <w:t xml:space="preserve">Hans hat das </w:t>
      </w:r>
      <w:r w:rsidR="00301968">
        <w:rPr>
          <w:rFonts w:ascii="Times New Roman" w:eastAsia="Times New Roman" w:hAnsi="Times New Roman" w:cs="Times New Roman"/>
          <w:sz w:val="24"/>
          <w:szCs w:val="24"/>
          <w:lang w:val="en-GB" w:eastAsia="fr-FR"/>
        </w:rPr>
        <w:t>(*</w:t>
      </w:r>
      <w:r w:rsidR="006C00DA">
        <w:rPr>
          <w:rFonts w:ascii="Times New Roman" w:eastAsia="Times New Roman" w:hAnsi="Times New Roman" w:cs="Times New Roman"/>
          <w:sz w:val="24"/>
          <w:szCs w:val="24"/>
          <w:lang w:val="en-GB" w:eastAsia="fr-FR"/>
        </w:rPr>
        <w:t>beides</w:t>
      </w:r>
      <w:r w:rsidR="00301968">
        <w:rPr>
          <w:rFonts w:ascii="Times New Roman" w:eastAsia="Times New Roman" w:hAnsi="Times New Roman" w:cs="Times New Roman"/>
          <w:sz w:val="24"/>
          <w:szCs w:val="24"/>
          <w:lang w:val="en-GB" w:eastAsia="fr-FR"/>
        </w:rPr>
        <w:t>)</w:t>
      </w:r>
      <w:r w:rsidR="006C00DA">
        <w:rPr>
          <w:rFonts w:ascii="Times New Roman" w:eastAsia="Times New Roman" w:hAnsi="Times New Roman" w:cs="Times New Roman"/>
          <w:sz w:val="24"/>
          <w:szCs w:val="24"/>
          <w:lang w:val="en-GB" w:eastAsia="fr-FR"/>
        </w:rPr>
        <w:t xml:space="preserve"> mitgezaehlt / mitaufgelisted.</w:t>
      </w:r>
    </w:p>
    <w:p w:rsidR="00C50C10" w:rsidRDefault="00CF2F58" w:rsidP="006C00D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C50C10">
        <w:rPr>
          <w:rFonts w:ascii="Times New Roman" w:eastAsia="Times New Roman" w:hAnsi="Times New Roman" w:cs="Times New Roman"/>
          <w:sz w:val="24"/>
          <w:szCs w:val="24"/>
          <w:lang w:val="en-GB" w:eastAsia="fr-FR"/>
        </w:rPr>
        <w:t xml:space="preserve"> the wine and the champa</w:t>
      </w:r>
      <w:r w:rsidR="007455D5">
        <w:rPr>
          <w:rFonts w:ascii="Times New Roman" w:eastAsia="Times New Roman" w:hAnsi="Times New Roman" w:cs="Times New Roman"/>
          <w:sz w:val="24"/>
          <w:szCs w:val="24"/>
          <w:lang w:val="en-GB" w:eastAsia="fr-FR"/>
        </w:rPr>
        <w:t>gne</w:t>
      </w:r>
      <w:r w:rsidR="00C50C10">
        <w:rPr>
          <w:rFonts w:ascii="Times New Roman" w:eastAsia="Times New Roman" w:hAnsi="Times New Roman" w:cs="Times New Roman"/>
          <w:sz w:val="24"/>
          <w:szCs w:val="24"/>
          <w:lang w:val="en-GB" w:eastAsia="fr-FR"/>
        </w:rPr>
        <w:t>, John has it (both) with counted : with listed</w:t>
      </w:r>
    </w:p>
    <w:p w:rsidR="006C00DA" w:rsidRDefault="006C00DA" w:rsidP="006C00D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5A6123">
        <w:rPr>
          <w:rFonts w:ascii="Times New Roman" w:eastAsia="Times New Roman" w:hAnsi="Times New Roman" w:cs="Times New Roman"/>
          <w:sz w:val="24"/>
          <w:szCs w:val="24"/>
          <w:lang w:val="en-GB" w:eastAsia="fr-FR"/>
        </w:rPr>
        <w:t xml:space="preserve">The wine and the champagne, </w:t>
      </w:r>
      <w:r>
        <w:rPr>
          <w:rFonts w:ascii="Times New Roman" w:eastAsia="Times New Roman" w:hAnsi="Times New Roman" w:cs="Times New Roman"/>
          <w:sz w:val="24"/>
          <w:szCs w:val="24"/>
          <w:lang w:val="en-GB" w:eastAsia="fr-FR"/>
        </w:rPr>
        <w:t>John has that both counted / listed too.’</w:t>
      </w:r>
    </w:p>
    <w:p w:rsidR="006C00DA" w:rsidRDefault="006C00DA" w:rsidP="006C00D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6C00DA" w:rsidRDefault="006C00DA" w:rsidP="006C00D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E47F02">
        <w:rPr>
          <w:rFonts w:ascii="Times New Roman" w:eastAsia="Times New Roman" w:hAnsi="Times New Roman" w:cs="Times New Roman"/>
          <w:i/>
          <w:sz w:val="24"/>
          <w:szCs w:val="24"/>
          <w:lang w:val="en-GB" w:eastAsia="fr-FR"/>
        </w:rPr>
        <w:lastRenderedPageBreak/>
        <w:t>Beides</w:t>
      </w:r>
      <w:r>
        <w:rPr>
          <w:rFonts w:ascii="Times New Roman" w:eastAsia="Times New Roman" w:hAnsi="Times New Roman" w:cs="Times New Roman"/>
          <w:sz w:val="24"/>
          <w:szCs w:val="24"/>
          <w:lang w:val="en-GB" w:eastAsia="fr-FR"/>
        </w:rPr>
        <w:t xml:space="preserve"> thus</w:t>
      </w:r>
      <w:r w:rsidR="00797743" w:rsidRPr="00797743">
        <w:rPr>
          <w:rFonts w:ascii="Times New Roman" w:eastAsia="Times New Roman" w:hAnsi="Times New Roman" w:cs="Times New Roman"/>
          <w:sz w:val="24"/>
          <w:szCs w:val="24"/>
          <w:lang w:val="en-GB" w:eastAsia="fr-FR"/>
        </w:rPr>
        <w:t xml:space="preserve"> </w:t>
      </w:r>
      <w:r w:rsidR="00797743">
        <w:rPr>
          <w:rFonts w:ascii="Times New Roman" w:eastAsia="Times New Roman" w:hAnsi="Times New Roman" w:cs="Times New Roman"/>
          <w:sz w:val="24"/>
          <w:szCs w:val="24"/>
          <w:lang w:val="en-GB" w:eastAsia="fr-FR"/>
        </w:rPr>
        <w:t xml:space="preserve">introduces </w:t>
      </w:r>
      <w:r w:rsidR="00DC62A7">
        <w:rPr>
          <w:rFonts w:ascii="Times New Roman" w:eastAsia="Times New Roman" w:hAnsi="Times New Roman" w:cs="Times New Roman"/>
          <w:sz w:val="24"/>
          <w:szCs w:val="24"/>
          <w:lang w:val="en-GB" w:eastAsia="fr-FR"/>
        </w:rPr>
        <w:t>counta</w:t>
      </w:r>
      <w:r w:rsidR="00797743" w:rsidRPr="00EC69E0">
        <w:rPr>
          <w:rFonts w:ascii="Times New Roman" w:eastAsia="Times New Roman" w:hAnsi="Times New Roman" w:cs="Times New Roman"/>
          <w:sz w:val="24"/>
          <w:szCs w:val="24"/>
          <w:lang w:val="en-GB" w:eastAsia="fr-FR"/>
        </w:rPr>
        <w:t xml:space="preserve">bility </w:t>
      </w:r>
      <w:r w:rsidR="00797743">
        <w:rPr>
          <w:rFonts w:ascii="Times New Roman" w:eastAsia="Times New Roman" w:hAnsi="Times New Roman" w:cs="Times New Roman"/>
          <w:sz w:val="24"/>
          <w:szCs w:val="24"/>
          <w:lang w:val="en-GB" w:eastAsia="fr-FR"/>
        </w:rPr>
        <w:t xml:space="preserve">by way of its lexical meaning, similarly to </w:t>
      </w:r>
      <w:r w:rsidR="00797743" w:rsidRPr="006B1EF6">
        <w:rPr>
          <w:rFonts w:ascii="Times New Roman" w:eastAsia="Times New Roman" w:hAnsi="Times New Roman" w:cs="Times New Roman"/>
          <w:i/>
          <w:sz w:val="24"/>
          <w:szCs w:val="24"/>
          <w:lang w:val="en-GB" w:eastAsia="fr-FR"/>
        </w:rPr>
        <w:t>frequent(ly)</w:t>
      </w:r>
      <w:r w:rsidR="00797743" w:rsidRPr="000C6DCB">
        <w:rPr>
          <w:rFonts w:ascii="Times New Roman" w:eastAsia="Times New Roman" w:hAnsi="Times New Roman" w:cs="Times New Roman"/>
          <w:sz w:val="24"/>
          <w:szCs w:val="24"/>
          <w:lang w:val="en-GB" w:eastAsia="fr-FR"/>
        </w:rPr>
        <w:t xml:space="preserve"> and</w:t>
      </w:r>
      <w:r w:rsidR="00797743" w:rsidRPr="00E47F02">
        <w:rPr>
          <w:rFonts w:ascii="Times New Roman" w:eastAsia="Times New Roman" w:hAnsi="Times New Roman" w:cs="Times New Roman"/>
          <w:i/>
          <w:sz w:val="24"/>
          <w:szCs w:val="24"/>
          <w:lang w:val="en-GB" w:eastAsia="fr-FR"/>
        </w:rPr>
        <w:t xml:space="preserve"> vieles</w:t>
      </w:r>
      <w:r w:rsidR="00797743" w:rsidRPr="000C6DCB">
        <w:rPr>
          <w:rFonts w:ascii="Times New Roman" w:eastAsia="Times New Roman" w:hAnsi="Times New Roman" w:cs="Times New Roman"/>
          <w:sz w:val="24"/>
          <w:szCs w:val="24"/>
          <w:lang w:val="en-GB" w:eastAsia="fr-FR"/>
        </w:rPr>
        <w:t xml:space="preserve">. </w:t>
      </w:r>
      <w:r w:rsidR="00EC3E6F">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The important observation in the present context is that </w:t>
      </w:r>
      <w:r>
        <w:rPr>
          <w:rFonts w:ascii="Times New Roman" w:eastAsia="Times New Roman" w:hAnsi="Times New Roman" w:cs="Times New Roman"/>
          <w:i/>
          <w:sz w:val="24"/>
          <w:szCs w:val="24"/>
          <w:lang w:val="en-GB" w:eastAsia="fr-FR"/>
        </w:rPr>
        <w:t xml:space="preserve">beides </w:t>
      </w:r>
      <w:r>
        <w:rPr>
          <w:rFonts w:ascii="Times New Roman" w:eastAsia="Times New Roman" w:hAnsi="Times New Roman" w:cs="Times New Roman"/>
          <w:sz w:val="24"/>
          <w:szCs w:val="24"/>
          <w:lang w:val="en-GB" w:eastAsia="fr-FR"/>
        </w:rPr>
        <w:t xml:space="preserve">can relate to Davidsonian events introduced by a conjunction of VPs, either as a floated quantifier of the mass pronoun </w:t>
      </w:r>
      <w:r w:rsidRPr="00FC21CB">
        <w:rPr>
          <w:rFonts w:ascii="Times New Roman" w:eastAsia="Times New Roman" w:hAnsi="Times New Roman" w:cs="Times New Roman"/>
          <w:i/>
          <w:sz w:val="24"/>
          <w:szCs w:val="24"/>
          <w:lang w:val="en-GB" w:eastAsia="fr-FR"/>
        </w:rPr>
        <w:t>das</w:t>
      </w:r>
      <w:r w:rsidR="00FC21CB">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as in (</w:t>
      </w:r>
      <w:r w:rsidR="00E45D94">
        <w:rPr>
          <w:rFonts w:ascii="Times New Roman" w:eastAsia="Times New Roman" w:hAnsi="Times New Roman" w:cs="Times New Roman"/>
          <w:sz w:val="24"/>
          <w:szCs w:val="24"/>
          <w:lang w:val="en-GB" w:eastAsia="fr-FR"/>
        </w:rPr>
        <w:t>29</w:t>
      </w:r>
      <w:r>
        <w:rPr>
          <w:rFonts w:ascii="Times New Roman" w:eastAsia="Times New Roman" w:hAnsi="Times New Roman" w:cs="Times New Roman"/>
          <w:sz w:val="24"/>
          <w:szCs w:val="24"/>
          <w:lang w:val="en-GB" w:eastAsia="fr-FR"/>
        </w:rPr>
        <w:t>a, b)</w:t>
      </w:r>
      <w:r w:rsidR="00FC21CB">
        <w:rPr>
          <w:rFonts w:ascii="Times New Roman" w:eastAsia="Times New Roman" w:hAnsi="Times New Roman" w:cs="Times New Roman"/>
          <w:sz w:val="24"/>
          <w:szCs w:val="24"/>
          <w:lang w:val="en-GB" w:eastAsia="fr-FR"/>
        </w:rPr>
        <w:t>, or just as</w:t>
      </w:r>
      <w:r>
        <w:rPr>
          <w:rFonts w:ascii="Times New Roman" w:eastAsia="Times New Roman" w:hAnsi="Times New Roman" w:cs="Times New Roman"/>
          <w:sz w:val="24"/>
          <w:szCs w:val="24"/>
          <w:lang w:val="en-GB" w:eastAsia="fr-FR"/>
        </w:rPr>
        <w:t xml:space="preserve"> anaphorically</w:t>
      </w:r>
      <w:r w:rsidR="00FC21CB">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as in (</w:t>
      </w:r>
      <w:r w:rsidR="00E45D94">
        <w:rPr>
          <w:rFonts w:ascii="Times New Roman" w:eastAsia="Times New Roman" w:hAnsi="Times New Roman" w:cs="Times New Roman"/>
          <w:sz w:val="24"/>
          <w:szCs w:val="24"/>
          <w:lang w:val="en-GB" w:eastAsia="fr-FR"/>
        </w:rPr>
        <w:t>29</w:t>
      </w:r>
      <w:r>
        <w:rPr>
          <w:rFonts w:ascii="Times New Roman" w:eastAsia="Times New Roman" w:hAnsi="Times New Roman" w:cs="Times New Roman"/>
          <w:sz w:val="24"/>
          <w:szCs w:val="24"/>
          <w:lang w:val="en-GB" w:eastAsia="fr-FR"/>
        </w:rPr>
        <w:t>c):</w:t>
      </w:r>
    </w:p>
    <w:p w:rsidR="006C00DA" w:rsidRDefault="006C00DA" w:rsidP="006C00D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6C00DA" w:rsidRDefault="006C00DA" w:rsidP="006C00DA">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GB" w:eastAsia="fr-FR"/>
        </w:rPr>
        <w:t>(</w:t>
      </w:r>
      <w:r w:rsidR="00E45D94">
        <w:rPr>
          <w:rFonts w:ascii="Times New Roman" w:eastAsia="Times New Roman" w:hAnsi="Times New Roman" w:cs="Times New Roman"/>
          <w:sz w:val="24"/>
          <w:szCs w:val="24"/>
          <w:lang w:val="en-GB" w:eastAsia="fr-FR"/>
        </w:rPr>
        <w:t>29</w:t>
      </w:r>
      <w:r>
        <w:rPr>
          <w:rFonts w:ascii="Times New Roman" w:eastAsia="Times New Roman" w:hAnsi="Times New Roman" w:cs="Times New Roman"/>
          <w:sz w:val="24"/>
          <w:szCs w:val="24"/>
          <w:lang w:val="en-GB" w:eastAsia="fr-FR"/>
        </w:rPr>
        <w:t xml:space="preserve">) a. Es blitzte und donnerte. </w:t>
      </w:r>
      <w:r w:rsidRPr="00BC536B">
        <w:rPr>
          <w:rFonts w:ascii="Times New Roman" w:eastAsia="Times New Roman" w:hAnsi="Times New Roman" w:cs="Times New Roman"/>
          <w:sz w:val="24"/>
          <w:szCs w:val="24"/>
          <w:lang w:val="en-US" w:eastAsia="fr-FR"/>
        </w:rPr>
        <w:t xml:space="preserve">Das </w:t>
      </w:r>
      <w:r>
        <w:rPr>
          <w:rFonts w:ascii="Times New Roman" w:eastAsia="Times New Roman" w:hAnsi="Times New Roman" w:cs="Times New Roman"/>
          <w:sz w:val="24"/>
          <w:szCs w:val="24"/>
          <w:lang w:val="en-US" w:eastAsia="fr-FR"/>
        </w:rPr>
        <w:t>hat</w:t>
      </w:r>
      <w:r w:rsidRPr="00BC536B">
        <w:rPr>
          <w:rFonts w:ascii="Times New Roman" w:eastAsia="Times New Roman" w:hAnsi="Times New Roman" w:cs="Times New Roman"/>
          <w:sz w:val="24"/>
          <w:szCs w:val="24"/>
          <w:lang w:val="en-US" w:eastAsia="fr-FR"/>
        </w:rPr>
        <w:t xml:space="preserve"> beides</w:t>
      </w:r>
      <w:r>
        <w:rPr>
          <w:rFonts w:ascii="Times New Roman" w:eastAsia="Times New Roman" w:hAnsi="Times New Roman" w:cs="Times New Roman"/>
          <w:sz w:val="24"/>
          <w:szCs w:val="24"/>
          <w:lang w:val="en-US" w:eastAsia="fr-FR"/>
        </w:rPr>
        <w:t xml:space="preserve"> nicht lange gedauert.</w:t>
      </w:r>
    </w:p>
    <w:p w:rsidR="006C00DA" w:rsidRDefault="006C00DA" w:rsidP="006C00DA">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It </w:t>
      </w:r>
      <w:r w:rsidR="00C50C10">
        <w:rPr>
          <w:rFonts w:ascii="Times New Roman" w:eastAsia="Times New Roman" w:hAnsi="Times New Roman" w:cs="Times New Roman"/>
          <w:sz w:val="24"/>
          <w:szCs w:val="24"/>
          <w:lang w:val="en-US" w:eastAsia="fr-FR"/>
        </w:rPr>
        <w:t>lightened and thundered. i</w:t>
      </w:r>
      <w:r>
        <w:rPr>
          <w:rFonts w:ascii="Times New Roman" w:eastAsia="Times New Roman" w:hAnsi="Times New Roman" w:cs="Times New Roman"/>
          <w:sz w:val="24"/>
          <w:szCs w:val="24"/>
          <w:lang w:val="en-US" w:eastAsia="fr-FR"/>
        </w:rPr>
        <w:t>t has both not long lasted.</w:t>
      </w:r>
    </w:p>
    <w:p w:rsidR="006C00DA" w:rsidRPr="00BC536B" w:rsidRDefault="006C00DA" w:rsidP="006C00DA">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‘There was lightning and thunder. They did not last long.’</w:t>
      </w:r>
    </w:p>
    <w:p w:rsidR="006C00DA" w:rsidRDefault="006C00DA" w:rsidP="006C00D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BC536B">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GB" w:eastAsia="fr-FR"/>
        </w:rPr>
        <w:t>b. Hans schrieb einen Brief und unterzeichnete ihn. Er hat das beides gestern gemacht.</w:t>
      </w:r>
    </w:p>
    <w:p w:rsidR="00C50C10" w:rsidRDefault="00C50C10" w:rsidP="006C00D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John wrote a letter and signed it. he has both yesterday made</w:t>
      </w:r>
    </w:p>
    <w:p w:rsidR="006C00DA" w:rsidRDefault="006C00DA" w:rsidP="006C00D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CC72D0">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‘John wrote a letter and signed it. He did it both yesterday.’</w:t>
      </w:r>
    </w:p>
    <w:p w:rsidR="006C00DA" w:rsidRDefault="006C00DA" w:rsidP="006C00D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CC72D0">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c. Maria tanzte und malte. Beides hatte sie gerade gelernt. </w:t>
      </w:r>
    </w:p>
    <w:p w:rsidR="00C50C10" w:rsidRDefault="00C50C10" w:rsidP="006C00D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Mary danced and painted. both had she just learned</w:t>
      </w:r>
    </w:p>
    <w:p w:rsidR="006C00DA" w:rsidRDefault="006C00DA" w:rsidP="006C00D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CC72D0">
        <w:rPr>
          <w:rFonts w:ascii="Times New Roman" w:eastAsia="Times New Roman" w:hAnsi="Times New Roman" w:cs="Times New Roman"/>
          <w:sz w:val="24"/>
          <w:szCs w:val="24"/>
          <w:lang w:val="en-GB" w:eastAsia="fr-FR"/>
        </w:rPr>
        <w:t xml:space="preserve"> </w:t>
      </w:r>
      <w:r w:rsidR="00CF2F58">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‘Mary danced and painted. Both she had just learned.’</w:t>
      </w:r>
    </w:p>
    <w:p w:rsidR="00711089" w:rsidRDefault="006C00DA"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p>
    <w:p w:rsidR="00B33E48" w:rsidRDefault="00071A55"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The ability of </w:t>
      </w:r>
      <w:r w:rsidRPr="00071A55">
        <w:rPr>
          <w:rFonts w:ascii="Times New Roman" w:eastAsia="Times New Roman" w:hAnsi="Times New Roman" w:cs="Times New Roman"/>
          <w:i/>
          <w:sz w:val="24"/>
          <w:szCs w:val="24"/>
          <w:lang w:val="en-GB" w:eastAsia="fr-FR"/>
        </w:rPr>
        <w:t>das beides</w:t>
      </w:r>
      <w:r>
        <w:rPr>
          <w:rFonts w:ascii="Times New Roman" w:eastAsia="Times New Roman" w:hAnsi="Times New Roman" w:cs="Times New Roman"/>
          <w:sz w:val="24"/>
          <w:szCs w:val="24"/>
          <w:lang w:val="en-GB" w:eastAsia="fr-FR"/>
        </w:rPr>
        <w:t xml:space="preserve"> </w:t>
      </w:r>
      <w:r w:rsidR="001A3EFE">
        <w:rPr>
          <w:rFonts w:ascii="Times New Roman" w:eastAsia="Times New Roman" w:hAnsi="Times New Roman" w:cs="Times New Roman"/>
          <w:sz w:val="24"/>
          <w:szCs w:val="24"/>
          <w:lang w:val="en-GB" w:eastAsia="fr-FR"/>
        </w:rPr>
        <w:t xml:space="preserve">to </w:t>
      </w:r>
      <w:r>
        <w:rPr>
          <w:rFonts w:ascii="Times New Roman" w:eastAsia="Times New Roman" w:hAnsi="Times New Roman" w:cs="Times New Roman"/>
          <w:sz w:val="24"/>
          <w:szCs w:val="24"/>
          <w:lang w:val="en-GB" w:eastAsia="fr-FR"/>
        </w:rPr>
        <w:t>relat</w:t>
      </w:r>
      <w:r w:rsidR="001A3EFE">
        <w:rPr>
          <w:rFonts w:ascii="Times New Roman" w:eastAsia="Times New Roman" w:hAnsi="Times New Roman" w:cs="Times New Roman"/>
          <w:sz w:val="24"/>
          <w:szCs w:val="24"/>
          <w:lang w:val="en-GB" w:eastAsia="fr-FR"/>
        </w:rPr>
        <w:t>e</w:t>
      </w:r>
      <w:r>
        <w:rPr>
          <w:rFonts w:ascii="Times New Roman" w:eastAsia="Times New Roman" w:hAnsi="Times New Roman" w:cs="Times New Roman"/>
          <w:sz w:val="24"/>
          <w:szCs w:val="24"/>
          <w:lang w:val="en-GB" w:eastAsia="fr-FR"/>
        </w:rPr>
        <w:t xml:space="preserve"> to </w:t>
      </w:r>
      <w:r w:rsidR="001A3EFE">
        <w:rPr>
          <w:rFonts w:ascii="Times New Roman" w:eastAsia="Times New Roman" w:hAnsi="Times New Roman" w:cs="Times New Roman"/>
          <w:sz w:val="24"/>
          <w:szCs w:val="24"/>
          <w:lang w:val="en-GB" w:eastAsia="fr-FR"/>
        </w:rPr>
        <w:t xml:space="preserve">Davidsonian events </w:t>
      </w:r>
      <w:r w:rsidR="00F71134">
        <w:rPr>
          <w:rFonts w:ascii="Times New Roman" w:eastAsia="Times New Roman" w:hAnsi="Times New Roman" w:cs="Times New Roman"/>
          <w:sz w:val="24"/>
          <w:szCs w:val="24"/>
          <w:lang w:val="en-GB" w:eastAsia="fr-FR"/>
        </w:rPr>
        <w:t>indicates that verbs are syntactically classified as mass</w:t>
      </w:r>
      <w:r w:rsidR="00DF2B67">
        <w:rPr>
          <w:rFonts w:ascii="Times New Roman" w:eastAsia="Times New Roman" w:hAnsi="Times New Roman" w:cs="Times New Roman"/>
          <w:sz w:val="24"/>
          <w:szCs w:val="24"/>
          <w:lang w:val="en-GB" w:eastAsia="fr-FR"/>
        </w:rPr>
        <w:t xml:space="preserve">. </w:t>
      </w:r>
      <w:r w:rsidR="00DF2B67" w:rsidRPr="00DF2B67">
        <w:rPr>
          <w:rFonts w:ascii="Times New Roman" w:eastAsia="Times New Roman" w:hAnsi="Times New Roman" w:cs="Times New Roman"/>
          <w:i/>
          <w:sz w:val="24"/>
          <w:szCs w:val="24"/>
          <w:lang w:val="en-GB" w:eastAsia="fr-FR"/>
        </w:rPr>
        <w:t>Beides</w:t>
      </w:r>
      <w:r w:rsidR="00DF2B67">
        <w:rPr>
          <w:rFonts w:ascii="Times New Roman" w:eastAsia="Times New Roman" w:hAnsi="Times New Roman" w:cs="Times New Roman"/>
          <w:sz w:val="24"/>
          <w:szCs w:val="24"/>
          <w:lang w:val="en-GB" w:eastAsia="fr-FR"/>
        </w:rPr>
        <w:t xml:space="preserve"> does not presuppose unity, but introduces it: it</w:t>
      </w:r>
      <w:r w:rsidR="00F71134">
        <w:rPr>
          <w:rFonts w:ascii="Times New Roman" w:eastAsia="Times New Roman" w:hAnsi="Times New Roman" w:cs="Times New Roman"/>
          <w:sz w:val="24"/>
          <w:szCs w:val="24"/>
          <w:lang w:val="en-GB" w:eastAsia="fr-FR"/>
        </w:rPr>
        <w:t xml:space="preserve"> is a unity-introducing expression, introducing a </w:t>
      </w:r>
      <w:r w:rsidR="00DF2B67">
        <w:rPr>
          <w:rFonts w:ascii="Times New Roman" w:eastAsia="Times New Roman" w:hAnsi="Times New Roman" w:cs="Times New Roman"/>
          <w:sz w:val="24"/>
          <w:szCs w:val="24"/>
          <w:lang w:val="en-GB" w:eastAsia="fr-FR"/>
        </w:rPr>
        <w:t>plurality of two distinct entities</w:t>
      </w:r>
      <w:r w:rsidR="00F71134">
        <w:rPr>
          <w:rFonts w:ascii="Times New Roman" w:eastAsia="Times New Roman" w:hAnsi="Times New Roman" w:cs="Times New Roman"/>
          <w:sz w:val="24"/>
          <w:szCs w:val="24"/>
          <w:lang w:val="en-GB" w:eastAsia="fr-FR"/>
        </w:rPr>
        <w:t xml:space="preserve"> based on the content of the event description. </w:t>
      </w:r>
      <w:r w:rsidR="00F71134" w:rsidRPr="00F71134">
        <w:rPr>
          <w:rFonts w:ascii="Times New Roman" w:eastAsia="Times New Roman" w:hAnsi="Times New Roman" w:cs="Times New Roman"/>
          <w:i/>
          <w:sz w:val="24"/>
          <w:szCs w:val="24"/>
          <w:lang w:val="en-GB" w:eastAsia="fr-FR"/>
        </w:rPr>
        <w:t>Beides</w:t>
      </w:r>
      <w:r w:rsidR="00F71134">
        <w:rPr>
          <w:rFonts w:ascii="Times New Roman" w:eastAsia="Times New Roman" w:hAnsi="Times New Roman" w:cs="Times New Roman"/>
          <w:sz w:val="24"/>
          <w:szCs w:val="24"/>
          <w:lang w:val="en-GB" w:eastAsia="fr-FR"/>
        </w:rPr>
        <w:t xml:space="preserve"> thus has a situation</w:t>
      </w:r>
      <w:r w:rsidR="00204A5B">
        <w:rPr>
          <w:rFonts w:ascii="Times New Roman" w:eastAsia="Times New Roman" w:hAnsi="Times New Roman" w:cs="Times New Roman"/>
          <w:sz w:val="24"/>
          <w:szCs w:val="24"/>
          <w:lang w:val="en-GB" w:eastAsia="fr-FR"/>
        </w:rPr>
        <w:t>-</w:t>
      </w:r>
      <w:r w:rsidR="00F71134">
        <w:rPr>
          <w:rFonts w:ascii="Times New Roman" w:eastAsia="Times New Roman" w:hAnsi="Times New Roman" w:cs="Times New Roman"/>
          <w:sz w:val="24"/>
          <w:szCs w:val="24"/>
          <w:lang w:val="en-GB" w:eastAsia="fr-FR"/>
        </w:rPr>
        <w:t>shifting meaning as below:</w:t>
      </w:r>
    </w:p>
    <w:p w:rsidR="00F71134" w:rsidRDefault="00F71134"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F71134" w:rsidRDefault="00F71134"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E45D94">
        <w:rPr>
          <w:rFonts w:ascii="Times New Roman" w:eastAsia="Times New Roman" w:hAnsi="Times New Roman" w:cs="Times New Roman"/>
          <w:sz w:val="24"/>
          <w:szCs w:val="24"/>
          <w:lang w:val="en-GB" w:eastAsia="fr-FR"/>
        </w:rPr>
        <w:t>30</w:t>
      </w:r>
      <w:r>
        <w:rPr>
          <w:rFonts w:ascii="Times New Roman" w:eastAsia="Times New Roman" w:hAnsi="Times New Roman" w:cs="Times New Roman"/>
          <w:sz w:val="24"/>
          <w:szCs w:val="24"/>
          <w:lang w:val="en-GB" w:eastAsia="fr-FR"/>
        </w:rPr>
        <w:t xml:space="preserve">) </w:t>
      </w:r>
      <w:r w:rsidRPr="00F71134">
        <w:rPr>
          <w:rFonts w:ascii="Times New Roman" w:eastAsia="Times New Roman" w:hAnsi="Times New Roman" w:cs="Times New Roman"/>
          <w:sz w:val="24"/>
          <w:szCs w:val="24"/>
          <w:u w:val="single"/>
          <w:lang w:val="en-GB" w:eastAsia="fr-FR"/>
        </w:rPr>
        <w:t xml:space="preserve">The semantics of </w:t>
      </w:r>
      <w:r w:rsidRPr="00F71134">
        <w:rPr>
          <w:rFonts w:ascii="Times New Roman" w:eastAsia="Times New Roman" w:hAnsi="Times New Roman" w:cs="Times New Roman"/>
          <w:i/>
          <w:sz w:val="24"/>
          <w:szCs w:val="24"/>
          <w:u w:val="single"/>
          <w:lang w:val="en-GB" w:eastAsia="fr-FR"/>
        </w:rPr>
        <w:t>German beides</w:t>
      </w:r>
    </w:p>
    <w:p w:rsidR="00E84388" w:rsidRDefault="00F71134"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A62584">
        <w:rPr>
          <w:rFonts w:ascii="Times New Roman" w:eastAsia="Times New Roman" w:hAnsi="Times New Roman" w:cs="Times New Roman"/>
          <w:sz w:val="24"/>
          <w:szCs w:val="24"/>
          <w:lang w:val="en-GB" w:eastAsia="fr-FR"/>
        </w:rPr>
        <w:t xml:space="preserve">  </w:t>
      </w:r>
      <w:r w:rsidR="00450CAE">
        <w:rPr>
          <w:rFonts w:ascii="Times New Roman" w:eastAsia="Times New Roman" w:hAnsi="Times New Roman" w:cs="Times New Roman"/>
          <w:sz w:val="24"/>
          <w:szCs w:val="24"/>
          <w:lang w:val="en-GB" w:eastAsia="fr-FR"/>
        </w:rPr>
        <w:t xml:space="preserve"> </w:t>
      </w:r>
      <w:r w:rsidR="00AF5C7F">
        <w:rPr>
          <w:rFonts w:ascii="Times New Roman" w:eastAsia="Times New Roman" w:hAnsi="Times New Roman" w:cs="Times New Roman"/>
          <w:sz w:val="24"/>
          <w:szCs w:val="24"/>
          <w:lang w:val="en-GB" w:eastAsia="fr-FR"/>
        </w:rPr>
        <w:t>For an event e and a situation type S,</w:t>
      </w:r>
      <w:r w:rsidR="00450CAE">
        <w:rPr>
          <w:rFonts w:ascii="Times New Roman" w:eastAsia="Times New Roman" w:hAnsi="Times New Roman" w:cs="Times New Roman"/>
          <w:sz w:val="24"/>
          <w:szCs w:val="24"/>
          <w:lang w:val="en-GB" w:eastAsia="fr-FR"/>
        </w:rPr>
        <w:t>[</w:t>
      </w:r>
      <w:r w:rsidRPr="00CF2F58">
        <w:rPr>
          <w:rFonts w:ascii="Times New Roman" w:eastAsia="Times New Roman" w:hAnsi="Times New Roman" w:cs="Times New Roman"/>
          <w:i/>
          <w:sz w:val="24"/>
          <w:szCs w:val="24"/>
          <w:lang w:val="en-GB" w:eastAsia="fr-FR"/>
        </w:rPr>
        <w:t>beides</w:t>
      </w:r>
      <w:r w:rsidR="00450CAE">
        <w:rPr>
          <w:rFonts w:ascii="Times New Roman" w:eastAsia="Times New Roman" w:hAnsi="Times New Roman" w:cs="Times New Roman"/>
          <w:sz w:val="24"/>
          <w:szCs w:val="24"/>
          <w:lang w:val="en-GB" w:eastAsia="fr-FR"/>
        </w:rPr>
        <w:t>](e, S) = &lt;e, S</w:t>
      </w:r>
      <w:r>
        <w:rPr>
          <w:rFonts w:ascii="Times New Roman" w:eastAsia="Times New Roman" w:hAnsi="Times New Roman" w:cs="Times New Roman"/>
          <w:sz w:val="24"/>
          <w:szCs w:val="24"/>
          <w:lang w:val="en-GB" w:eastAsia="fr-FR"/>
        </w:rPr>
        <w:t xml:space="preserve">’&gt;, where </w:t>
      </w:r>
      <w:r w:rsidR="00E84388">
        <w:rPr>
          <w:rFonts w:ascii="Times New Roman" w:eastAsia="Times New Roman" w:hAnsi="Times New Roman" w:cs="Times New Roman"/>
          <w:sz w:val="24"/>
          <w:szCs w:val="24"/>
          <w:lang w:val="en-GB" w:eastAsia="fr-FR"/>
        </w:rPr>
        <w:t xml:space="preserve">for all s’ </w:t>
      </w:r>
      <w:r w:rsidR="00E84388">
        <w:rPr>
          <w:rFonts w:ascii="Times New Roman" w:eastAsia="Times New Roman" w:hAnsi="Times New Roman" w:cs="Times New Roman"/>
          <w:sz w:val="24"/>
          <w:szCs w:val="24"/>
          <w:lang w:val="en-GB" w:eastAsia="fr-FR"/>
        </w:rPr>
        <w:sym w:font="Symbol" w:char="F0CE"/>
      </w:r>
      <w:r w:rsidR="00CF2F58">
        <w:rPr>
          <w:rFonts w:ascii="Times New Roman" w:eastAsia="Times New Roman" w:hAnsi="Times New Roman" w:cs="Times New Roman"/>
          <w:sz w:val="24"/>
          <w:szCs w:val="24"/>
          <w:lang w:val="en-GB" w:eastAsia="fr-FR"/>
        </w:rPr>
        <w:t xml:space="preserve">  S’</w:t>
      </w:r>
      <w:r w:rsidR="00E84388">
        <w:rPr>
          <w:rFonts w:ascii="Times New Roman" w:eastAsia="Times New Roman" w:hAnsi="Times New Roman" w:cs="Times New Roman"/>
          <w:sz w:val="24"/>
          <w:szCs w:val="24"/>
          <w:lang w:val="en-GB" w:eastAsia="fr-FR"/>
        </w:rPr>
        <w:t xml:space="preserve">, there </w:t>
      </w:r>
    </w:p>
    <w:p w:rsidR="00651F94" w:rsidRDefault="00E84388"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is a s </w:t>
      </w:r>
      <w:r>
        <w:rPr>
          <w:rFonts w:ascii="Times New Roman" w:eastAsia="Times New Roman" w:hAnsi="Times New Roman" w:cs="Times New Roman"/>
          <w:sz w:val="24"/>
          <w:szCs w:val="24"/>
          <w:lang w:val="en-GB" w:eastAsia="fr-FR"/>
        </w:rPr>
        <w:sym w:font="Symbol" w:char="F0CE"/>
      </w:r>
      <w:r>
        <w:rPr>
          <w:rFonts w:ascii="Times New Roman" w:eastAsia="Times New Roman" w:hAnsi="Times New Roman" w:cs="Times New Roman"/>
          <w:sz w:val="24"/>
          <w:szCs w:val="24"/>
          <w:lang w:val="en-GB" w:eastAsia="fr-FR"/>
        </w:rPr>
        <w:t xml:space="preserve"> S</w:t>
      </w:r>
      <w:r w:rsidR="00CF2F58">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s</w:t>
      </w:r>
      <w:r w:rsidR="00F71134">
        <w:rPr>
          <w:rFonts w:ascii="Times New Roman" w:eastAsia="Times New Roman" w:hAnsi="Times New Roman" w:cs="Times New Roman"/>
          <w:sz w:val="24"/>
          <w:szCs w:val="24"/>
          <w:lang w:val="en-GB" w:eastAsia="fr-FR"/>
        </w:rPr>
        <w:t xml:space="preserve"> &lt; s</w:t>
      </w:r>
      <w:r>
        <w:rPr>
          <w:rFonts w:ascii="Times New Roman" w:eastAsia="Times New Roman" w:hAnsi="Times New Roman" w:cs="Times New Roman"/>
          <w:sz w:val="24"/>
          <w:szCs w:val="24"/>
          <w:lang w:val="en-GB" w:eastAsia="fr-FR"/>
        </w:rPr>
        <w:t>’,</w:t>
      </w:r>
      <w:r w:rsidR="00F71134">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and </w:t>
      </w:r>
      <w:r w:rsidR="00F71134">
        <w:rPr>
          <w:rFonts w:ascii="Times New Roman" w:eastAsia="Times New Roman" w:hAnsi="Times New Roman" w:cs="Times New Roman"/>
          <w:sz w:val="24"/>
          <w:szCs w:val="24"/>
          <w:lang w:val="en-GB" w:eastAsia="fr-FR"/>
        </w:rPr>
        <w:t>s’</w:t>
      </w:r>
      <w:r>
        <w:rPr>
          <w:rFonts w:ascii="Segoe UI Symbol" w:eastAsia="Times New Roman" w:hAnsi="Segoe UI Symbol" w:cs="Times New Roman"/>
          <w:sz w:val="24"/>
          <w:szCs w:val="24"/>
          <w:lang w:val="en-GB" w:eastAsia="fr-FR"/>
        </w:rPr>
        <w:softHyphen/>
        <w:t>|=</w:t>
      </w:r>
      <w:r w:rsidR="00CF2F58">
        <w:rPr>
          <w:rFonts w:ascii="Times New Roman" w:eastAsia="Times New Roman" w:hAnsi="Times New Roman" w:cs="Times New Roman"/>
          <w:sz w:val="24"/>
          <w:szCs w:val="24"/>
          <w:lang w:val="en-GB" w:eastAsia="fr-FR"/>
        </w:rPr>
        <w:t xml:space="preserve"> </w:t>
      </w:r>
      <w:r w:rsidR="00F71134">
        <w:rPr>
          <w:rFonts w:ascii="Times New Roman" w:eastAsia="Times New Roman" w:hAnsi="Times New Roman" w:cs="Times New Roman"/>
          <w:sz w:val="24"/>
          <w:szCs w:val="24"/>
          <w:lang w:val="en-GB" w:eastAsia="fr-FR"/>
        </w:rPr>
        <w:t>U</w:t>
      </w:r>
      <w:r w:rsidR="00CF2F58">
        <w:rPr>
          <w:rFonts w:ascii="Times New Roman" w:eastAsia="Times New Roman" w:hAnsi="Times New Roman" w:cs="Times New Roman"/>
          <w:sz w:val="24"/>
          <w:szCs w:val="24"/>
          <w:lang w:val="en-GB" w:eastAsia="fr-FR"/>
        </w:rPr>
        <w:t>NIT(e</w:t>
      </w:r>
      <w:r w:rsidR="00CF2F58">
        <w:rPr>
          <w:rFonts w:ascii="Times New Roman" w:eastAsia="Times New Roman" w:hAnsi="Times New Roman" w:cs="Times New Roman"/>
          <w:sz w:val="24"/>
          <w:szCs w:val="24"/>
          <w:vertAlign w:val="subscript"/>
          <w:lang w:val="en-GB" w:eastAsia="fr-FR"/>
        </w:rPr>
        <w:t>1</w:t>
      </w:r>
      <w:r>
        <w:rPr>
          <w:rFonts w:ascii="Times New Roman" w:eastAsia="Times New Roman" w:hAnsi="Times New Roman" w:cs="Times New Roman"/>
          <w:sz w:val="24"/>
          <w:szCs w:val="24"/>
          <w:lang w:val="en-GB" w:eastAsia="fr-FR"/>
        </w:rPr>
        <w:t>)</w:t>
      </w:r>
      <w:r w:rsidR="00F71134">
        <w:rPr>
          <w:rFonts w:ascii="Times New Roman" w:eastAsia="Times New Roman" w:hAnsi="Times New Roman" w:cs="Times New Roman"/>
          <w:sz w:val="24"/>
          <w:szCs w:val="24"/>
          <w:lang w:val="en-GB" w:eastAsia="fr-FR"/>
        </w:rPr>
        <w:t xml:space="preserve"> and  s</w:t>
      </w:r>
      <w:r>
        <w:rPr>
          <w:rFonts w:ascii="Times New Roman" w:eastAsia="Times New Roman" w:hAnsi="Times New Roman" w:cs="Times New Roman"/>
          <w:sz w:val="24"/>
          <w:szCs w:val="24"/>
          <w:lang w:val="en-GB" w:eastAsia="fr-FR"/>
        </w:rPr>
        <w:t>’</w:t>
      </w:r>
      <w:r w:rsidR="00F71134">
        <w:rPr>
          <w:rFonts w:ascii="Times New Roman" w:eastAsia="Times New Roman" w:hAnsi="Times New Roman" w:cs="Times New Roman"/>
          <w:sz w:val="24"/>
          <w:szCs w:val="24"/>
          <w:lang w:val="en-GB" w:eastAsia="fr-FR"/>
        </w:rPr>
        <w:t xml:space="preserve"> </w:t>
      </w:r>
      <w:r>
        <w:rPr>
          <w:rFonts w:ascii="Segoe UI Symbol" w:eastAsia="Times New Roman" w:hAnsi="Segoe UI Symbol" w:cs="Times New Roman"/>
          <w:sz w:val="24"/>
          <w:szCs w:val="24"/>
          <w:lang w:val="en-GB" w:eastAsia="fr-FR"/>
        </w:rPr>
        <w:t>|</w:t>
      </w:r>
      <w:r>
        <w:rPr>
          <w:rFonts w:ascii="Segoe UI Symbol" w:eastAsia="Times New Roman" w:hAnsi="Segoe UI Symbol" w:cs="Times New Roman"/>
          <w:sz w:val="24"/>
          <w:szCs w:val="24"/>
          <w:lang w:val="en-US" w:eastAsia="fr-FR"/>
        </w:rPr>
        <w:t>=</w:t>
      </w:r>
      <w:r w:rsidR="00F71134">
        <w:rPr>
          <w:rFonts w:ascii="Times New Roman" w:eastAsia="Times New Roman" w:hAnsi="Times New Roman" w:cs="Times New Roman"/>
          <w:sz w:val="24"/>
          <w:szCs w:val="24"/>
          <w:lang w:val="en-GB" w:eastAsia="fr-FR"/>
        </w:rPr>
        <w:t xml:space="preserve"> U</w:t>
      </w:r>
      <w:r w:rsidR="00CF2F58">
        <w:rPr>
          <w:rFonts w:ascii="Times New Roman" w:eastAsia="Times New Roman" w:hAnsi="Times New Roman" w:cs="Times New Roman"/>
          <w:sz w:val="24"/>
          <w:szCs w:val="24"/>
          <w:lang w:val="en-GB" w:eastAsia="fr-FR"/>
        </w:rPr>
        <w:t>NIT</w:t>
      </w:r>
      <w:r w:rsidR="00F71134">
        <w:rPr>
          <w:rFonts w:ascii="Times New Roman" w:eastAsia="Times New Roman" w:hAnsi="Times New Roman" w:cs="Times New Roman"/>
          <w:sz w:val="24"/>
          <w:szCs w:val="24"/>
          <w:lang w:val="en-GB" w:eastAsia="fr-FR"/>
        </w:rPr>
        <w:t>(e</w:t>
      </w:r>
      <w:r w:rsidR="00F71134" w:rsidRPr="00CF2F58">
        <w:rPr>
          <w:rFonts w:ascii="Times New Roman" w:eastAsia="Times New Roman" w:hAnsi="Times New Roman" w:cs="Times New Roman"/>
          <w:sz w:val="24"/>
          <w:szCs w:val="24"/>
          <w:vertAlign w:val="subscript"/>
          <w:lang w:val="en-GB" w:eastAsia="fr-FR"/>
        </w:rPr>
        <w:t>2</w:t>
      </w:r>
      <w:r>
        <w:rPr>
          <w:rFonts w:ascii="Times New Roman" w:eastAsia="Times New Roman" w:hAnsi="Times New Roman" w:cs="Times New Roman"/>
          <w:sz w:val="24"/>
          <w:szCs w:val="24"/>
          <w:lang w:val="en-GB" w:eastAsia="fr-FR"/>
        </w:rPr>
        <w:t>)</w:t>
      </w:r>
      <w:r w:rsidR="00CF2F58">
        <w:rPr>
          <w:rFonts w:ascii="Times New Roman" w:eastAsia="Times New Roman" w:hAnsi="Times New Roman" w:cs="Times New Roman"/>
          <w:sz w:val="24"/>
          <w:szCs w:val="24"/>
          <w:lang w:val="en-GB" w:eastAsia="fr-FR"/>
        </w:rPr>
        <w:t>, for distinct entities e</w:t>
      </w:r>
      <w:r w:rsidR="00CF2F58" w:rsidRPr="00CF2F58">
        <w:rPr>
          <w:rFonts w:ascii="Times New Roman" w:eastAsia="Times New Roman" w:hAnsi="Times New Roman" w:cs="Times New Roman"/>
          <w:sz w:val="24"/>
          <w:szCs w:val="24"/>
          <w:vertAlign w:val="subscript"/>
          <w:lang w:val="en-GB" w:eastAsia="fr-FR"/>
        </w:rPr>
        <w:t>1</w:t>
      </w:r>
      <w:r w:rsidR="00651F94">
        <w:rPr>
          <w:rFonts w:ascii="Times New Roman" w:eastAsia="Times New Roman" w:hAnsi="Times New Roman" w:cs="Times New Roman"/>
          <w:sz w:val="24"/>
          <w:szCs w:val="24"/>
          <w:lang w:val="en-GB" w:eastAsia="fr-FR"/>
        </w:rPr>
        <w:t xml:space="preserve"> and</w:t>
      </w:r>
      <w:r w:rsidR="00CF2F58">
        <w:rPr>
          <w:rFonts w:ascii="Times New Roman" w:eastAsia="Times New Roman" w:hAnsi="Times New Roman" w:cs="Times New Roman"/>
          <w:sz w:val="24"/>
          <w:szCs w:val="24"/>
          <w:lang w:val="en-GB" w:eastAsia="fr-FR"/>
        </w:rPr>
        <w:t xml:space="preserve"> e</w:t>
      </w:r>
      <w:r w:rsidR="00CF2F58" w:rsidRPr="00CF2F58">
        <w:rPr>
          <w:rFonts w:ascii="Times New Roman" w:eastAsia="Times New Roman" w:hAnsi="Times New Roman" w:cs="Times New Roman"/>
          <w:sz w:val="24"/>
          <w:szCs w:val="24"/>
          <w:vertAlign w:val="subscript"/>
          <w:lang w:val="en-GB" w:eastAsia="fr-FR"/>
        </w:rPr>
        <w:t>2</w:t>
      </w:r>
      <w:r w:rsidR="00CF2F58">
        <w:rPr>
          <w:rFonts w:ascii="Times New Roman" w:eastAsia="Times New Roman" w:hAnsi="Times New Roman" w:cs="Times New Roman"/>
          <w:sz w:val="24"/>
          <w:szCs w:val="24"/>
          <w:lang w:val="en-GB" w:eastAsia="fr-FR"/>
        </w:rPr>
        <w:t xml:space="preserve"> </w:t>
      </w:r>
    </w:p>
    <w:p w:rsidR="00F71134" w:rsidRDefault="00651F94"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CF2F58">
        <w:rPr>
          <w:rFonts w:ascii="Times New Roman" w:eastAsia="Times New Roman" w:hAnsi="Times New Roman" w:cs="Times New Roman"/>
          <w:sz w:val="24"/>
          <w:szCs w:val="24"/>
          <w:lang w:val="en-GB" w:eastAsia="fr-FR"/>
        </w:rPr>
        <w:t>such that e = e</w:t>
      </w:r>
      <w:r w:rsidR="00CF2F58" w:rsidRPr="00CF2F58">
        <w:rPr>
          <w:rFonts w:ascii="Times New Roman" w:eastAsia="Times New Roman" w:hAnsi="Times New Roman" w:cs="Times New Roman"/>
          <w:sz w:val="24"/>
          <w:szCs w:val="24"/>
          <w:vertAlign w:val="subscript"/>
          <w:lang w:val="en-GB" w:eastAsia="fr-FR"/>
        </w:rPr>
        <w:t>1</w:t>
      </w:r>
      <w:r w:rsidR="007455D5">
        <w:rPr>
          <w:rFonts w:ascii="Times New Roman" w:eastAsia="Times New Roman" w:hAnsi="Times New Roman" w:cs="Times New Roman"/>
          <w:sz w:val="24"/>
          <w:szCs w:val="24"/>
          <w:lang w:val="en-GB" w:eastAsia="fr-FR"/>
        </w:rPr>
        <w:t xml:space="preserve"> </w:t>
      </w:r>
      <w:r w:rsidR="007455D5" w:rsidRPr="00E05C6F">
        <w:rPr>
          <w:rFonts w:ascii="Cambria Math" w:eastAsia="Times New Roman" w:hAnsi="Cambria Math" w:cs="Cambria Math"/>
          <w:sz w:val="24"/>
          <w:szCs w:val="24"/>
          <w:lang w:val="en-US" w:eastAsia="fr-FR"/>
        </w:rPr>
        <w:t>⊕</w:t>
      </w:r>
      <w:r w:rsidR="00CF2F58">
        <w:rPr>
          <w:rFonts w:ascii="Times New Roman" w:eastAsia="Times New Roman" w:hAnsi="Times New Roman" w:cs="Times New Roman"/>
          <w:sz w:val="24"/>
          <w:szCs w:val="24"/>
          <w:lang w:val="en-GB" w:eastAsia="fr-FR"/>
        </w:rPr>
        <w:t xml:space="preserve"> e</w:t>
      </w:r>
      <w:r w:rsidR="00CF2F58" w:rsidRPr="00CF2F58">
        <w:rPr>
          <w:rFonts w:ascii="Times New Roman" w:eastAsia="Times New Roman" w:hAnsi="Times New Roman" w:cs="Times New Roman"/>
          <w:sz w:val="24"/>
          <w:szCs w:val="24"/>
          <w:vertAlign w:val="subscript"/>
          <w:lang w:val="en-GB" w:eastAsia="fr-FR"/>
        </w:rPr>
        <w:t>2</w:t>
      </w:r>
    </w:p>
    <w:p w:rsidR="00711089" w:rsidRDefault="00711089"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B4163D" w:rsidRDefault="00B4163D"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5A4D19" w:rsidRDefault="00B4163D" w:rsidP="00F56A64">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Pr>
          <w:rFonts w:ascii="Times New Roman" w:eastAsia="Times New Roman" w:hAnsi="Times New Roman" w:cs="Times New Roman"/>
          <w:b/>
          <w:sz w:val="24"/>
          <w:szCs w:val="24"/>
          <w:lang w:val="en-GB" w:eastAsia="fr-FR"/>
        </w:rPr>
        <w:t>3.6</w:t>
      </w:r>
      <w:r w:rsidR="00285EA7" w:rsidRPr="00285EA7">
        <w:rPr>
          <w:rFonts w:ascii="Times New Roman" w:eastAsia="Times New Roman" w:hAnsi="Times New Roman" w:cs="Times New Roman"/>
          <w:b/>
          <w:sz w:val="24"/>
          <w:szCs w:val="24"/>
          <w:lang w:val="en-GB" w:eastAsia="fr-FR"/>
        </w:rPr>
        <w:t>.</w:t>
      </w:r>
      <w:r w:rsidR="006655A0">
        <w:rPr>
          <w:rFonts w:ascii="Times New Roman" w:eastAsia="Times New Roman" w:hAnsi="Times New Roman" w:cs="Times New Roman"/>
          <w:b/>
          <w:sz w:val="24"/>
          <w:szCs w:val="24"/>
          <w:lang w:val="en-GB" w:eastAsia="fr-FR"/>
        </w:rPr>
        <w:t xml:space="preserve"> Failure to s</w:t>
      </w:r>
      <w:r w:rsidR="005A4D19" w:rsidRPr="00285EA7">
        <w:rPr>
          <w:rFonts w:ascii="Times New Roman" w:eastAsia="Times New Roman" w:hAnsi="Times New Roman" w:cs="Times New Roman"/>
          <w:b/>
          <w:sz w:val="24"/>
          <w:szCs w:val="24"/>
          <w:lang w:val="en-GB" w:eastAsia="fr-FR"/>
        </w:rPr>
        <w:t>upport of plural anaphora</w:t>
      </w:r>
      <w:r w:rsidR="00237E55" w:rsidRPr="00285EA7">
        <w:rPr>
          <w:rFonts w:ascii="Times New Roman" w:eastAsia="Times New Roman" w:hAnsi="Times New Roman" w:cs="Times New Roman"/>
          <w:b/>
          <w:sz w:val="24"/>
          <w:szCs w:val="24"/>
          <w:lang w:val="en-GB" w:eastAsia="fr-FR"/>
        </w:rPr>
        <w:t xml:space="preserve"> </w:t>
      </w:r>
    </w:p>
    <w:p w:rsidR="00285EA7" w:rsidRPr="00285EA7" w:rsidRDefault="00285EA7" w:rsidP="00F56A64">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p>
    <w:p w:rsidR="00350C59" w:rsidRDefault="008D7047"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Another </w:t>
      </w:r>
      <w:r w:rsidR="00071A55">
        <w:rPr>
          <w:rFonts w:ascii="Times New Roman" w:eastAsia="Times New Roman" w:hAnsi="Times New Roman" w:cs="Times New Roman"/>
          <w:sz w:val="24"/>
          <w:szCs w:val="24"/>
          <w:lang w:val="en-GB" w:eastAsia="fr-FR"/>
        </w:rPr>
        <w:t>diagnostics</w:t>
      </w:r>
      <w:r>
        <w:rPr>
          <w:rFonts w:ascii="Times New Roman" w:eastAsia="Times New Roman" w:hAnsi="Times New Roman" w:cs="Times New Roman"/>
          <w:sz w:val="24"/>
          <w:szCs w:val="24"/>
          <w:lang w:val="en-GB" w:eastAsia="fr-FR"/>
        </w:rPr>
        <w:t xml:space="preserve"> for the status of verbs </w:t>
      </w:r>
      <w:r w:rsidR="001A3EFE">
        <w:rPr>
          <w:rFonts w:ascii="Times New Roman" w:eastAsia="Times New Roman" w:hAnsi="Times New Roman" w:cs="Times New Roman"/>
          <w:sz w:val="24"/>
          <w:szCs w:val="24"/>
          <w:lang w:val="en-GB" w:eastAsia="fr-FR"/>
        </w:rPr>
        <w:t xml:space="preserve">as mass rather than count </w:t>
      </w:r>
      <w:r>
        <w:rPr>
          <w:rFonts w:ascii="Times New Roman" w:eastAsia="Times New Roman" w:hAnsi="Times New Roman" w:cs="Times New Roman"/>
          <w:sz w:val="24"/>
          <w:szCs w:val="24"/>
          <w:lang w:val="en-GB" w:eastAsia="fr-FR"/>
        </w:rPr>
        <w:t>comes from support of plural anaphora. Geis</w:t>
      </w:r>
      <w:r w:rsidR="004511C7">
        <w:rPr>
          <w:rFonts w:ascii="Times New Roman" w:eastAsia="Times New Roman" w:hAnsi="Times New Roman" w:cs="Times New Roman"/>
          <w:sz w:val="24"/>
          <w:szCs w:val="24"/>
          <w:lang w:val="en-GB" w:eastAsia="fr-FR"/>
        </w:rPr>
        <w:t xml:space="preserve"> (1975)</w:t>
      </w:r>
      <w:r>
        <w:rPr>
          <w:rFonts w:ascii="Times New Roman" w:eastAsia="Times New Roman" w:hAnsi="Times New Roman" w:cs="Times New Roman"/>
          <w:sz w:val="24"/>
          <w:szCs w:val="24"/>
          <w:lang w:val="en-GB" w:eastAsia="fr-FR"/>
        </w:rPr>
        <w:t xml:space="preserve"> observed that </w:t>
      </w:r>
      <w:r w:rsidR="004E19BC">
        <w:rPr>
          <w:rFonts w:ascii="Times New Roman" w:eastAsia="Times New Roman" w:hAnsi="Times New Roman" w:cs="Times New Roman"/>
          <w:sz w:val="24"/>
          <w:szCs w:val="24"/>
          <w:lang w:val="en-GB" w:eastAsia="fr-FR"/>
        </w:rPr>
        <w:t>conjoined VPs do not support plural anaphora in a subsequent sentence</w:t>
      </w:r>
      <w:r w:rsidR="00071A55">
        <w:rPr>
          <w:rFonts w:ascii="Times New Roman" w:eastAsia="Times New Roman" w:hAnsi="Times New Roman" w:cs="Times New Roman"/>
          <w:sz w:val="24"/>
          <w:szCs w:val="24"/>
          <w:lang w:val="en-GB" w:eastAsia="fr-FR"/>
        </w:rPr>
        <w:t>:</w:t>
      </w:r>
    </w:p>
    <w:p w:rsidR="004E19BC" w:rsidRDefault="004E19BC"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4E19BC" w:rsidRDefault="004E19BC"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E45D94">
        <w:rPr>
          <w:rFonts w:ascii="Times New Roman" w:eastAsia="Times New Roman" w:hAnsi="Times New Roman" w:cs="Times New Roman"/>
          <w:sz w:val="24"/>
          <w:szCs w:val="24"/>
          <w:lang w:val="en-GB" w:eastAsia="fr-FR"/>
        </w:rPr>
        <w:t>31</w:t>
      </w:r>
      <w:r>
        <w:rPr>
          <w:rFonts w:ascii="Times New Roman" w:eastAsia="Times New Roman" w:hAnsi="Times New Roman" w:cs="Times New Roman"/>
          <w:sz w:val="24"/>
          <w:szCs w:val="24"/>
          <w:lang w:val="en-GB" w:eastAsia="fr-FR"/>
        </w:rPr>
        <w:t>) John opened the door and closed the window. He did</w:t>
      </w:r>
      <w:r w:rsidR="000754CC">
        <w:rPr>
          <w:rFonts w:ascii="Times New Roman" w:eastAsia="Times New Roman" w:hAnsi="Times New Roman" w:cs="Times New Roman"/>
          <w:sz w:val="24"/>
          <w:szCs w:val="24"/>
          <w:lang w:val="en-GB" w:eastAsia="fr-FR"/>
        </w:rPr>
        <w:t xml:space="preserve"> ??</w:t>
      </w:r>
      <w:r w:rsidR="003A2AD2">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them / </w:t>
      </w:r>
      <w:r w:rsidR="003A2AD2">
        <w:rPr>
          <w:rFonts w:ascii="Times New Roman" w:eastAsia="Times New Roman" w:hAnsi="Times New Roman" w:cs="Times New Roman"/>
          <w:sz w:val="24"/>
          <w:szCs w:val="24"/>
          <w:lang w:val="en-GB" w:eastAsia="fr-FR"/>
        </w:rPr>
        <w:t xml:space="preserve">ok </w:t>
      </w:r>
      <w:r>
        <w:rPr>
          <w:rFonts w:ascii="Times New Roman" w:eastAsia="Times New Roman" w:hAnsi="Times New Roman" w:cs="Times New Roman"/>
          <w:sz w:val="24"/>
          <w:szCs w:val="24"/>
          <w:lang w:val="en-GB" w:eastAsia="fr-FR"/>
        </w:rPr>
        <w:t>that an hour ago.</w:t>
      </w:r>
    </w:p>
    <w:p w:rsidR="008D7047" w:rsidRDefault="00EC57EB"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lastRenderedPageBreak/>
        <w:t xml:space="preserve">   </w:t>
      </w:r>
    </w:p>
    <w:p w:rsidR="00F56A64" w:rsidRPr="00F56A64" w:rsidRDefault="000F5187"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It is not </w:t>
      </w:r>
      <w:r w:rsidR="00CC2DA6">
        <w:rPr>
          <w:rFonts w:ascii="Times New Roman" w:eastAsia="Times New Roman" w:hAnsi="Times New Roman" w:cs="Times New Roman"/>
          <w:sz w:val="24"/>
          <w:szCs w:val="24"/>
          <w:lang w:val="en-GB" w:eastAsia="fr-FR"/>
        </w:rPr>
        <w:t>obvious what the reason for the unacce</w:t>
      </w:r>
      <w:r w:rsidR="0049086D">
        <w:rPr>
          <w:rFonts w:ascii="Times New Roman" w:eastAsia="Times New Roman" w:hAnsi="Times New Roman" w:cs="Times New Roman"/>
          <w:sz w:val="24"/>
          <w:szCs w:val="24"/>
          <w:lang w:val="en-GB" w:eastAsia="fr-FR"/>
        </w:rPr>
        <w:t>p</w:t>
      </w:r>
      <w:r w:rsidR="00CC2DA6">
        <w:rPr>
          <w:rFonts w:ascii="Times New Roman" w:eastAsia="Times New Roman" w:hAnsi="Times New Roman" w:cs="Times New Roman"/>
          <w:sz w:val="24"/>
          <w:szCs w:val="24"/>
          <w:lang w:val="en-GB" w:eastAsia="fr-FR"/>
        </w:rPr>
        <w:t>ta</w:t>
      </w:r>
      <w:r w:rsidR="0049086D">
        <w:rPr>
          <w:rFonts w:ascii="Times New Roman" w:eastAsia="Times New Roman" w:hAnsi="Times New Roman" w:cs="Times New Roman"/>
          <w:sz w:val="24"/>
          <w:szCs w:val="24"/>
          <w:lang w:val="en-GB" w:eastAsia="fr-FR"/>
        </w:rPr>
        <w:t>b</w:t>
      </w:r>
      <w:r w:rsidR="00CC2DA6">
        <w:rPr>
          <w:rFonts w:ascii="Times New Roman" w:eastAsia="Times New Roman" w:hAnsi="Times New Roman" w:cs="Times New Roman"/>
          <w:sz w:val="24"/>
          <w:szCs w:val="24"/>
          <w:lang w:val="en-GB" w:eastAsia="fr-FR"/>
        </w:rPr>
        <w:t>ility of (</w:t>
      </w:r>
      <w:r w:rsidR="00E45D94">
        <w:rPr>
          <w:rFonts w:ascii="Times New Roman" w:eastAsia="Times New Roman" w:hAnsi="Times New Roman" w:cs="Times New Roman"/>
          <w:sz w:val="24"/>
          <w:szCs w:val="24"/>
          <w:lang w:val="en-GB" w:eastAsia="fr-FR"/>
        </w:rPr>
        <w:t>31</w:t>
      </w:r>
      <w:r w:rsidR="00CC2DA6">
        <w:rPr>
          <w:rFonts w:ascii="Times New Roman" w:eastAsia="Times New Roman" w:hAnsi="Times New Roman" w:cs="Times New Roman"/>
          <w:sz w:val="24"/>
          <w:szCs w:val="24"/>
          <w:lang w:val="en-GB" w:eastAsia="fr-FR"/>
        </w:rPr>
        <w:t>) is. C</w:t>
      </w:r>
      <w:r w:rsidR="00230DEB" w:rsidRPr="00F56A64">
        <w:rPr>
          <w:rFonts w:ascii="Times New Roman" w:eastAsia="Times New Roman" w:hAnsi="Times New Roman" w:cs="Times New Roman"/>
          <w:sz w:val="24"/>
          <w:szCs w:val="24"/>
          <w:lang w:val="en-GB" w:eastAsia="fr-FR"/>
        </w:rPr>
        <w:t>onjun</w:t>
      </w:r>
      <w:r w:rsidR="00071A55">
        <w:rPr>
          <w:rFonts w:ascii="Times New Roman" w:eastAsia="Times New Roman" w:hAnsi="Times New Roman" w:cs="Times New Roman"/>
          <w:sz w:val="24"/>
          <w:szCs w:val="24"/>
          <w:lang w:val="en-GB" w:eastAsia="fr-FR"/>
        </w:rPr>
        <w:t xml:space="preserve">ctions of definite mass NPs in English do </w:t>
      </w:r>
      <w:r w:rsidR="00230DEB" w:rsidRPr="00F56A64">
        <w:rPr>
          <w:rFonts w:ascii="Times New Roman" w:eastAsia="Times New Roman" w:hAnsi="Times New Roman" w:cs="Times New Roman"/>
          <w:sz w:val="24"/>
          <w:szCs w:val="24"/>
          <w:lang w:val="en-GB" w:eastAsia="fr-FR"/>
        </w:rPr>
        <w:t>support plural anaphora</w:t>
      </w:r>
      <w:r w:rsidR="0070322A">
        <w:rPr>
          <w:rFonts w:ascii="Times New Roman" w:eastAsia="Times New Roman" w:hAnsi="Times New Roman" w:cs="Times New Roman"/>
          <w:sz w:val="24"/>
          <w:szCs w:val="24"/>
          <w:lang w:val="en-GB" w:eastAsia="fr-FR"/>
        </w:rPr>
        <w:t>:</w:t>
      </w:r>
    </w:p>
    <w:p w:rsidR="00F56A64" w:rsidRPr="00F56A64" w:rsidRDefault="00F56A64"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F56A64" w:rsidRPr="00F56A64" w:rsidRDefault="00AF5C7F"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E45D94">
        <w:rPr>
          <w:rFonts w:ascii="Times New Roman" w:eastAsia="Times New Roman" w:hAnsi="Times New Roman" w:cs="Times New Roman"/>
          <w:sz w:val="24"/>
          <w:szCs w:val="24"/>
          <w:lang w:val="en-GB" w:eastAsia="fr-FR"/>
        </w:rPr>
        <w:t>32</w:t>
      </w:r>
      <w:r w:rsidR="00F56A64" w:rsidRPr="00F56A64">
        <w:rPr>
          <w:rFonts w:ascii="Times New Roman" w:eastAsia="Times New Roman" w:hAnsi="Times New Roman" w:cs="Times New Roman"/>
          <w:sz w:val="24"/>
          <w:szCs w:val="24"/>
          <w:lang w:val="en-GB" w:eastAsia="fr-FR"/>
        </w:rPr>
        <w:t>) a.</w:t>
      </w:r>
      <w:r w:rsidR="00E65C69">
        <w:rPr>
          <w:rFonts w:ascii="Times New Roman" w:eastAsia="Times New Roman" w:hAnsi="Times New Roman" w:cs="Times New Roman"/>
          <w:sz w:val="24"/>
          <w:szCs w:val="24"/>
          <w:lang w:val="en-GB" w:eastAsia="fr-FR"/>
        </w:rPr>
        <w:t xml:space="preserve"> </w:t>
      </w:r>
      <w:r w:rsidR="00F56A64" w:rsidRPr="00F56A64">
        <w:rPr>
          <w:rFonts w:ascii="Times New Roman" w:eastAsia="Times New Roman" w:hAnsi="Times New Roman" w:cs="Times New Roman"/>
          <w:sz w:val="24"/>
          <w:szCs w:val="24"/>
          <w:lang w:val="en-GB" w:eastAsia="fr-FR"/>
        </w:rPr>
        <w:t>John drank the water and the wine. He drank</w:t>
      </w:r>
      <w:r w:rsidR="003A2AD2">
        <w:rPr>
          <w:rFonts w:ascii="Times New Roman" w:eastAsia="Times New Roman" w:hAnsi="Times New Roman" w:cs="Times New Roman"/>
          <w:sz w:val="24"/>
          <w:szCs w:val="24"/>
          <w:lang w:val="en-GB" w:eastAsia="fr-FR"/>
        </w:rPr>
        <w:t xml:space="preserve"> </w:t>
      </w:r>
      <w:r w:rsidR="00E65C69">
        <w:rPr>
          <w:rFonts w:ascii="Times New Roman" w:eastAsia="Times New Roman" w:hAnsi="Times New Roman" w:cs="Times New Roman"/>
          <w:sz w:val="24"/>
          <w:szCs w:val="24"/>
          <w:lang w:val="en-GB" w:eastAsia="fr-FR"/>
        </w:rPr>
        <w:t>them quickly.</w:t>
      </w:r>
    </w:p>
    <w:p w:rsidR="00F56A64" w:rsidRPr="00F56A64" w:rsidRDefault="00F56A64"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F56A64">
        <w:rPr>
          <w:rFonts w:ascii="Times New Roman" w:eastAsia="Times New Roman" w:hAnsi="Times New Roman" w:cs="Times New Roman"/>
          <w:sz w:val="24"/>
          <w:szCs w:val="24"/>
          <w:lang w:val="en-GB" w:eastAsia="fr-FR"/>
        </w:rPr>
        <w:t xml:space="preserve">   </w:t>
      </w:r>
      <w:r w:rsidR="00230DEB">
        <w:rPr>
          <w:rFonts w:ascii="Times New Roman" w:eastAsia="Times New Roman" w:hAnsi="Times New Roman" w:cs="Times New Roman"/>
          <w:sz w:val="24"/>
          <w:szCs w:val="24"/>
          <w:lang w:val="en-GB" w:eastAsia="fr-FR"/>
        </w:rPr>
        <w:t xml:space="preserve"> </w:t>
      </w:r>
      <w:r w:rsidRPr="00F56A64">
        <w:rPr>
          <w:rFonts w:ascii="Times New Roman" w:eastAsia="Times New Roman" w:hAnsi="Times New Roman" w:cs="Times New Roman"/>
          <w:sz w:val="24"/>
          <w:szCs w:val="24"/>
          <w:lang w:val="en-GB" w:eastAsia="fr-FR"/>
        </w:rPr>
        <w:t xml:space="preserve">   </w:t>
      </w:r>
      <w:r w:rsidR="001F5CFB">
        <w:rPr>
          <w:rFonts w:ascii="Times New Roman" w:eastAsia="Times New Roman" w:hAnsi="Times New Roman" w:cs="Times New Roman"/>
          <w:sz w:val="24"/>
          <w:szCs w:val="24"/>
          <w:lang w:val="en-GB" w:eastAsia="fr-FR"/>
        </w:rPr>
        <w:t>b.</w:t>
      </w:r>
      <w:r w:rsidR="00230DEB">
        <w:rPr>
          <w:rFonts w:ascii="Times New Roman" w:eastAsia="Times New Roman" w:hAnsi="Times New Roman" w:cs="Times New Roman"/>
          <w:sz w:val="24"/>
          <w:szCs w:val="24"/>
          <w:lang w:val="en-GB" w:eastAsia="fr-FR"/>
        </w:rPr>
        <w:t xml:space="preserve"> </w:t>
      </w:r>
      <w:r w:rsidRPr="00F56A64">
        <w:rPr>
          <w:rFonts w:ascii="Times New Roman" w:eastAsia="Times New Roman" w:hAnsi="Times New Roman" w:cs="Times New Roman"/>
          <w:sz w:val="24"/>
          <w:szCs w:val="24"/>
          <w:lang w:val="en-GB" w:eastAsia="fr-FR"/>
        </w:rPr>
        <w:t xml:space="preserve">John </w:t>
      </w:r>
      <w:r w:rsidR="000754CC">
        <w:rPr>
          <w:rFonts w:ascii="Times New Roman" w:eastAsia="Times New Roman" w:hAnsi="Times New Roman" w:cs="Times New Roman"/>
          <w:sz w:val="24"/>
          <w:szCs w:val="24"/>
          <w:lang w:val="en-GB" w:eastAsia="fr-FR"/>
        </w:rPr>
        <w:t>bought rice and meat</w:t>
      </w:r>
      <w:r w:rsidRPr="00F56A64">
        <w:rPr>
          <w:rFonts w:ascii="Times New Roman" w:eastAsia="Times New Roman" w:hAnsi="Times New Roman" w:cs="Times New Roman"/>
          <w:sz w:val="24"/>
          <w:szCs w:val="24"/>
          <w:lang w:val="en-GB" w:eastAsia="fr-FR"/>
        </w:rPr>
        <w:t xml:space="preserve">. </w:t>
      </w:r>
      <w:r w:rsidR="000754CC">
        <w:rPr>
          <w:rFonts w:ascii="Times New Roman" w:eastAsia="Times New Roman" w:hAnsi="Times New Roman" w:cs="Times New Roman"/>
          <w:sz w:val="24"/>
          <w:szCs w:val="24"/>
          <w:lang w:val="en-GB" w:eastAsia="fr-FR"/>
        </w:rPr>
        <w:t>He paid little for them.</w:t>
      </w:r>
    </w:p>
    <w:p w:rsidR="00F56A64" w:rsidRDefault="00F56A64" w:rsidP="00F56A64">
      <w:pPr>
        <w:suppressAutoHyphens/>
        <w:autoSpaceDN w:val="0"/>
        <w:spacing w:after="0" w:line="360" w:lineRule="auto"/>
        <w:textAlignment w:val="baseline"/>
        <w:rPr>
          <w:rFonts w:ascii="Times New Roman" w:eastAsia="Times New Roman" w:hAnsi="Times New Roman" w:cs="Times New Roman"/>
          <w:sz w:val="24"/>
          <w:szCs w:val="24"/>
          <w:lang w:val="en-US" w:eastAsia="fr-FR"/>
        </w:rPr>
      </w:pPr>
    </w:p>
    <w:p w:rsidR="00CC2DA6" w:rsidRDefault="00CC2DA6" w:rsidP="00F56A64">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 reason for the unacceptability of (</w:t>
      </w:r>
      <w:r w:rsidR="00651F94">
        <w:rPr>
          <w:rFonts w:ascii="Times New Roman" w:eastAsia="Times New Roman" w:hAnsi="Times New Roman" w:cs="Times New Roman"/>
          <w:sz w:val="24"/>
          <w:szCs w:val="24"/>
          <w:lang w:val="en-US" w:eastAsia="fr-FR"/>
        </w:rPr>
        <w:t>31</w:t>
      </w:r>
      <w:r>
        <w:rPr>
          <w:rFonts w:ascii="Times New Roman" w:eastAsia="Times New Roman" w:hAnsi="Times New Roman" w:cs="Times New Roman"/>
          <w:sz w:val="24"/>
          <w:szCs w:val="24"/>
          <w:lang w:val="en-US" w:eastAsia="fr-FR"/>
        </w:rPr>
        <w:t xml:space="preserve">) seems a condition that the antecedents of plural anaphora be nominal and referential. Conjunctions of clauses and predicates likewise do not permit plural anaphora (Section </w:t>
      </w:r>
      <w:r w:rsidR="00DF2B67">
        <w:rPr>
          <w:rFonts w:ascii="Times New Roman" w:eastAsia="Times New Roman" w:hAnsi="Times New Roman" w:cs="Times New Roman"/>
          <w:sz w:val="24"/>
          <w:szCs w:val="24"/>
          <w:lang w:val="en-US" w:eastAsia="fr-FR"/>
        </w:rPr>
        <w:t>5</w:t>
      </w:r>
      <w:r>
        <w:rPr>
          <w:rFonts w:ascii="Times New Roman" w:eastAsia="Times New Roman" w:hAnsi="Times New Roman" w:cs="Times New Roman"/>
          <w:sz w:val="24"/>
          <w:szCs w:val="24"/>
          <w:lang w:val="en-US" w:eastAsia="fr-FR"/>
        </w:rPr>
        <w:t>).</w:t>
      </w:r>
    </w:p>
    <w:p w:rsidR="00E93120" w:rsidRDefault="00CC2DA6"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US" w:eastAsia="fr-FR"/>
        </w:rPr>
        <w:t xml:space="preserve">     Plural anaphora in</w:t>
      </w:r>
      <w:r w:rsidR="00DF2B67">
        <w:rPr>
          <w:rFonts w:ascii="Times New Roman" w:eastAsia="Times New Roman" w:hAnsi="Times New Roman" w:cs="Times New Roman"/>
          <w:sz w:val="24"/>
          <w:szCs w:val="24"/>
          <w:lang w:val="en-US" w:eastAsia="fr-FR"/>
        </w:rPr>
        <w:t xml:space="preserve"> German are</w:t>
      </w:r>
      <w:r w:rsidR="00E45023">
        <w:rPr>
          <w:rFonts w:ascii="Times New Roman" w:eastAsia="Times New Roman" w:hAnsi="Times New Roman" w:cs="Times New Roman"/>
          <w:sz w:val="24"/>
          <w:szCs w:val="24"/>
          <w:lang w:val="en-US" w:eastAsia="fr-FR"/>
        </w:rPr>
        <w:t xml:space="preserve"> subject t</w:t>
      </w:r>
      <w:r w:rsidR="00DF2B67">
        <w:rPr>
          <w:rFonts w:ascii="Times New Roman" w:eastAsia="Times New Roman" w:hAnsi="Times New Roman" w:cs="Times New Roman"/>
          <w:sz w:val="24"/>
          <w:szCs w:val="24"/>
          <w:lang w:val="en-US" w:eastAsia="fr-FR"/>
        </w:rPr>
        <w:t>o</w:t>
      </w:r>
      <w:r w:rsidR="00E45023">
        <w:rPr>
          <w:rFonts w:ascii="Times New Roman" w:eastAsia="Times New Roman" w:hAnsi="Times New Roman" w:cs="Times New Roman"/>
          <w:sz w:val="24"/>
          <w:szCs w:val="24"/>
          <w:lang w:val="en-US" w:eastAsia="fr-FR"/>
        </w:rPr>
        <w:t xml:space="preserve"> different conditions. One of them is that the antecedent may not be </w:t>
      </w:r>
      <w:r w:rsidR="00DF2B67">
        <w:rPr>
          <w:rFonts w:ascii="Times New Roman" w:eastAsia="Times New Roman" w:hAnsi="Times New Roman" w:cs="Times New Roman"/>
          <w:sz w:val="24"/>
          <w:szCs w:val="24"/>
          <w:lang w:val="en-US" w:eastAsia="fr-FR"/>
        </w:rPr>
        <w:t>a conjunction</w:t>
      </w:r>
      <w:r w:rsidR="00230DEB">
        <w:rPr>
          <w:rFonts w:ascii="Times New Roman" w:eastAsia="Times New Roman" w:hAnsi="Times New Roman" w:cs="Times New Roman"/>
          <w:sz w:val="24"/>
          <w:szCs w:val="24"/>
          <w:lang w:val="en-US" w:eastAsia="fr-FR"/>
        </w:rPr>
        <w:t xml:space="preserve"> of mass NPs</w:t>
      </w:r>
      <w:r w:rsidR="000754CC">
        <w:rPr>
          <w:rFonts w:ascii="Times New Roman" w:eastAsia="Times New Roman" w:hAnsi="Times New Roman" w:cs="Times New Roman"/>
          <w:sz w:val="24"/>
          <w:szCs w:val="24"/>
          <w:lang w:val="en-US" w:eastAsia="fr-FR"/>
        </w:rPr>
        <w:t>:</w:t>
      </w:r>
    </w:p>
    <w:p w:rsidR="00230DEB" w:rsidRDefault="00230DEB" w:rsidP="00F56A64">
      <w:pPr>
        <w:suppressAutoHyphens/>
        <w:autoSpaceDN w:val="0"/>
        <w:spacing w:after="0" w:line="360" w:lineRule="auto"/>
        <w:textAlignment w:val="baseline"/>
        <w:rPr>
          <w:rFonts w:ascii="Times New Roman" w:eastAsia="Times New Roman" w:hAnsi="Times New Roman" w:cs="Times New Roman"/>
          <w:sz w:val="24"/>
          <w:szCs w:val="24"/>
          <w:lang w:val="en-US" w:eastAsia="fr-FR"/>
        </w:rPr>
      </w:pPr>
    </w:p>
    <w:p w:rsidR="00230DEB" w:rsidRDefault="00230DEB" w:rsidP="00230DEB">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sidRPr="00F56A64">
        <w:rPr>
          <w:rFonts w:ascii="Times New Roman" w:eastAsia="Times New Roman" w:hAnsi="Times New Roman" w:cs="Times New Roman"/>
          <w:sz w:val="24"/>
          <w:szCs w:val="24"/>
          <w:lang w:val="en-GB" w:eastAsia="fr-FR"/>
        </w:rPr>
        <w:t>(</w:t>
      </w:r>
      <w:r w:rsidR="00E45D94">
        <w:rPr>
          <w:rFonts w:ascii="Times New Roman" w:eastAsia="Times New Roman" w:hAnsi="Times New Roman" w:cs="Times New Roman"/>
          <w:sz w:val="24"/>
          <w:szCs w:val="24"/>
          <w:lang w:val="en-GB" w:eastAsia="fr-FR"/>
        </w:rPr>
        <w:t>33</w:t>
      </w:r>
      <w:r w:rsidR="0025236D">
        <w:rPr>
          <w:rFonts w:ascii="Times New Roman" w:eastAsia="Times New Roman" w:hAnsi="Times New Roman" w:cs="Times New Roman"/>
          <w:sz w:val="24"/>
          <w:szCs w:val="24"/>
          <w:lang w:val="en-GB" w:eastAsia="fr-FR"/>
        </w:rPr>
        <w:t>)</w:t>
      </w:r>
      <w:r w:rsidRPr="00F56A64">
        <w:rPr>
          <w:rFonts w:ascii="Times New Roman" w:eastAsia="Times New Roman" w:hAnsi="Times New Roman" w:cs="Times New Roman"/>
          <w:sz w:val="24"/>
          <w:szCs w:val="24"/>
          <w:lang w:val="en-GB" w:eastAsia="fr-FR"/>
        </w:rPr>
        <w:t xml:space="preserve"> </w:t>
      </w:r>
      <w:r w:rsidR="00FC21CB">
        <w:rPr>
          <w:rFonts w:ascii="Times New Roman" w:eastAsia="Times New Roman" w:hAnsi="Times New Roman" w:cs="Times New Roman"/>
          <w:sz w:val="24"/>
          <w:szCs w:val="24"/>
          <w:lang w:val="en-GB" w:eastAsia="fr-FR"/>
        </w:rPr>
        <w:t xml:space="preserve">a. </w:t>
      </w:r>
      <w:r w:rsidRPr="00F56A64">
        <w:rPr>
          <w:rFonts w:ascii="Times New Roman" w:eastAsia="Times New Roman" w:hAnsi="Times New Roman" w:cs="Times New Roman"/>
          <w:sz w:val="24"/>
          <w:szCs w:val="24"/>
          <w:lang w:val="en-GB" w:eastAsia="fr-FR"/>
        </w:rPr>
        <w:t xml:space="preserve">Hans trank das Wasser und das Bier. </w:t>
      </w:r>
      <w:r w:rsidR="008A7226">
        <w:rPr>
          <w:rFonts w:ascii="Times New Roman" w:eastAsia="Times New Roman" w:hAnsi="Times New Roman" w:cs="Times New Roman"/>
          <w:sz w:val="24"/>
          <w:szCs w:val="24"/>
          <w:lang w:val="en-US" w:eastAsia="fr-FR"/>
        </w:rPr>
        <w:t>Er trank es (beides)</w:t>
      </w:r>
      <w:r w:rsidRPr="00F56A64">
        <w:rPr>
          <w:rFonts w:ascii="Times New Roman" w:eastAsia="Times New Roman" w:hAnsi="Times New Roman" w:cs="Times New Roman"/>
          <w:sz w:val="24"/>
          <w:szCs w:val="24"/>
          <w:lang w:val="en-US" w:eastAsia="fr-FR"/>
        </w:rPr>
        <w:t xml:space="preserve"> / ?? sie schnell.</w:t>
      </w:r>
    </w:p>
    <w:p w:rsidR="0025236D" w:rsidRDefault="005E24AB" w:rsidP="00F56A64">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FC21CB">
        <w:rPr>
          <w:rFonts w:ascii="Times New Roman" w:eastAsia="Times New Roman" w:hAnsi="Times New Roman" w:cs="Times New Roman"/>
          <w:sz w:val="24"/>
          <w:szCs w:val="24"/>
          <w:lang w:val="en-US" w:eastAsia="fr-FR"/>
        </w:rPr>
        <w:t xml:space="preserve"> </w:t>
      </w:r>
      <w:r w:rsidR="009756A5">
        <w:rPr>
          <w:rFonts w:ascii="Times New Roman" w:eastAsia="Times New Roman" w:hAnsi="Times New Roman" w:cs="Times New Roman"/>
          <w:sz w:val="24"/>
          <w:szCs w:val="24"/>
          <w:lang w:val="en-US" w:eastAsia="fr-FR"/>
        </w:rPr>
        <w:t xml:space="preserve"> </w:t>
      </w:r>
      <w:r w:rsidR="00FC21CB">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‘John drank the wine and the beer. He drank it both / them quickly.</w:t>
      </w:r>
      <w:r w:rsidR="00A62584">
        <w:rPr>
          <w:rFonts w:ascii="Times New Roman" w:eastAsia="Times New Roman" w:hAnsi="Times New Roman" w:cs="Times New Roman"/>
          <w:sz w:val="24"/>
          <w:szCs w:val="24"/>
          <w:lang w:val="en-US" w:eastAsia="fr-FR"/>
        </w:rPr>
        <w:t>’</w:t>
      </w:r>
    </w:p>
    <w:p w:rsidR="00FC21CB" w:rsidRDefault="00FC21CB" w:rsidP="00F56A64">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9756A5">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b. Hans kaufte Reis und Salad. (Das) beides / ?? Sie brauchte er fuers Mittagessen.</w:t>
      </w:r>
    </w:p>
    <w:p w:rsidR="00DF2B67" w:rsidRDefault="00DF2B67" w:rsidP="00F56A64">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John bought rice and salad. that both / them needed he for lunch</w:t>
      </w:r>
    </w:p>
    <w:p w:rsidR="00FC21CB" w:rsidRDefault="00FC21CB" w:rsidP="00F56A64">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‘John bought fruit and salad. He needed both / them for lunch.’ </w:t>
      </w:r>
    </w:p>
    <w:p w:rsidR="00FC21CB" w:rsidRDefault="00FC21CB" w:rsidP="001F5CFB">
      <w:pPr>
        <w:suppressAutoHyphens/>
        <w:autoSpaceDN w:val="0"/>
        <w:spacing w:after="0" w:line="360" w:lineRule="auto"/>
        <w:textAlignment w:val="baseline"/>
        <w:rPr>
          <w:rFonts w:ascii="Times New Roman" w:eastAsia="Times New Roman" w:hAnsi="Times New Roman" w:cs="Times New Roman"/>
          <w:sz w:val="24"/>
          <w:szCs w:val="24"/>
          <w:lang w:val="en-US" w:eastAsia="fr-FR"/>
        </w:rPr>
      </w:pPr>
    </w:p>
    <w:p w:rsidR="000754CC" w:rsidRDefault="000754CC" w:rsidP="000754CC">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In German, lack of plural anaphora support thus is a diagnostics for mass</w:t>
      </w:r>
      <w:r w:rsidR="003C5E25">
        <w:rPr>
          <w:rFonts w:ascii="Times New Roman" w:eastAsia="Times New Roman" w:hAnsi="Times New Roman" w:cs="Times New Roman"/>
          <w:sz w:val="24"/>
          <w:szCs w:val="24"/>
          <w:lang w:val="en-US" w:eastAsia="fr-FR"/>
        </w:rPr>
        <w:t>.</w:t>
      </w:r>
      <w:r>
        <w:rPr>
          <w:rStyle w:val="FootnoteReference"/>
          <w:rFonts w:ascii="Times New Roman" w:eastAsia="Times New Roman" w:hAnsi="Times New Roman" w:cs="Times New Roman"/>
          <w:sz w:val="24"/>
          <w:szCs w:val="24"/>
          <w:lang w:val="en-GB" w:eastAsia="fr-FR"/>
        </w:rPr>
        <w:footnoteReference w:id="31"/>
      </w:r>
      <w:r>
        <w:rPr>
          <w:rFonts w:ascii="Times New Roman" w:eastAsia="Times New Roman" w:hAnsi="Times New Roman" w:cs="Times New Roman"/>
          <w:sz w:val="24"/>
          <w:szCs w:val="24"/>
          <w:lang w:val="en-US" w:eastAsia="fr-FR"/>
        </w:rPr>
        <w:t xml:space="preserve">  </w:t>
      </w:r>
      <w:r w:rsidR="003C5E25">
        <w:rPr>
          <w:rFonts w:ascii="Times New Roman" w:eastAsia="Times New Roman" w:hAnsi="Times New Roman" w:cs="Times New Roman"/>
          <w:sz w:val="24"/>
          <w:szCs w:val="24"/>
          <w:lang w:val="en-GB" w:eastAsia="fr-FR"/>
        </w:rPr>
        <w:t xml:space="preserve">Note that German permits the mass quantifier </w:t>
      </w:r>
      <w:r w:rsidR="003C5E25" w:rsidRPr="008A7226">
        <w:rPr>
          <w:rFonts w:ascii="Times New Roman" w:eastAsia="Times New Roman" w:hAnsi="Times New Roman" w:cs="Times New Roman"/>
          <w:i/>
          <w:sz w:val="24"/>
          <w:szCs w:val="24"/>
          <w:lang w:val="en-GB" w:eastAsia="fr-FR"/>
        </w:rPr>
        <w:t>beides</w:t>
      </w:r>
      <w:r w:rsidR="00E45D94">
        <w:rPr>
          <w:rFonts w:ascii="Times New Roman" w:eastAsia="Times New Roman" w:hAnsi="Times New Roman" w:cs="Times New Roman"/>
          <w:sz w:val="24"/>
          <w:szCs w:val="24"/>
          <w:lang w:val="en-GB" w:eastAsia="fr-FR"/>
        </w:rPr>
        <w:t xml:space="preserve"> in (33</w:t>
      </w:r>
      <w:r w:rsidR="003C5E25">
        <w:rPr>
          <w:rFonts w:ascii="Times New Roman" w:eastAsia="Times New Roman" w:hAnsi="Times New Roman" w:cs="Times New Roman"/>
          <w:sz w:val="24"/>
          <w:szCs w:val="24"/>
          <w:lang w:val="en-GB" w:eastAsia="fr-FR"/>
        </w:rPr>
        <w:t xml:space="preserve">a, b) as well. </w:t>
      </w:r>
      <w:r>
        <w:rPr>
          <w:rFonts w:ascii="Times New Roman" w:eastAsia="Times New Roman" w:hAnsi="Times New Roman" w:cs="Times New Roman"/>
          <w:sz w:val="24"/>
          <w:szCs w:val="24"/>
          <w:lang w:val="en-US" w:eastAsia="fr-FR"/>
        </w:rPr>
        <w:t>The</w:t>
      </w:r>
      <w:r w:rsidR="00E45D94">
        <w:rPr>
          <w:rFonts w:ascii="Times New Roman" w:eastAsia="Times New Roman" w:hAnsi="Times New Roman" w:cs="Times New Roman"/>
          <w:sz w:val="24"/>
          <w:szCs w:val="24"/>
          <w:lang w:val="en-US" w:eastAsia="fr-FR"/>
        </w:rPr>
        <w:t xml:space="preserve"> German translation of (33</w:t>
      </w:r>
      <w:r>
        <w:rPr>
          <w:rFonts w:ascii="Times New Roman" w:eastAsia="Times New Roman" w:hAnsi="Times New Roman" w:cs="Times New Roman"/>
          <w:sz w:val="24"/>
          <w:szCs w:val="24"/>
          <w:lang w:val="en-US" w:eastAsia="fr-FR"/>
        </w:rPr>
        <w:t>a</w:t>
      </w:r>
      <w:r w:rsidR="00E93120">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with </w:t>
      </w:r>
      <w:r w:rsidRPr="00DC62A7">
        <w:rPr>
          <w:rFonts w:ascii="Times New Roman" w:eastAsia="Times New Roman" w:hAnsi="Times New Roman" w:cs="Times New Roman"/>
          <w:i/>
          <w:sz w:val="24"/>
          <w:szCs w:val="24"/>
          <w:lang w:val="en-US" w:eastAsia="fr-FR"/>
        </w:rPr>
        <w:t>sie</w:t>
      </w:r>
      <w:r>
        <w:rPr>
          <w:rFonts w:ascii="Times New Roman" w:eastAsia="Times New Roman" w:hAnsi="Times New Roman" w:cs="Times New Roman"/>
          <w:sz w:val="24"/>
          <w:szCs w:val="24"/>
          <w:lang w:val="en-US" w:eastAsia="fr-FR"/>
        </w:rPr>
        <w:t xml:space="preserve"> ‘them’ is equally bad, but not with</w:t>
      </w:r>
      <w:r w:rsidRPr="000754CC">
        <w:rPr>
          <w:rFonts w:ascii="Times New Roman" w:eastAsia="Times New Roman" w:hAnsi="Times New Roman" w:cs="Times New Roman"/>
          <w:sz w:val="24"/>
          <w:szCs w:val="24"/>
          <w:lang w:val="en-US" w:eastAsia="fr-FR"/>
        </w:rPr>
        <w:t xml:space="preserve"> das</w:t>
      </w:r>
      <w:r>
        <w:rPr>
          <w:rFonts w:ascii="Times New Roman" w:eastAsia="Times New Roman" w:hAnsi="Times New Roman" w:cs="Times New Roman"/>
          <w:i/>
          <w:sz w:val="24"/>
          <w:szCs w:val="24"/>
          <w:lang w:val="en-US" w:eastAsia="fr-FR"/>
        </w:rPr>
        <w:t xml:space="preserve"> ‘that’ </w:t>
      </w:r>
      <w:r>
        <w:rPr>
          <w:rFonts w:ascii="Times New Roman" w:eastAsia="Times New Roman" w:hAnsi="Times New Roman" w:cs="Times New Roman"/>
          <w:sz w:val="24"/>
          <w:szCs w:val="24"/>
          <w:lang w:val="en-US" w:eastAsia="fr-FR"/>
        </w:rPr>
        <w:t xml:space="preserve">or </w:t>
      </w:r>
      <w:r w:rsidRPr="000754CC">
        <w:rPr>
          <w:rFonts w:ascii="Times New Roman" w:eastAsia="Times New Roman" w:hAnsi="Times New Roman" w:cs="Times New Roman"/>
          <w:i/>
          <w:sz w:val="24"/>
          <w:szCs w:val="24"/>
          <w:lang w:val="en-US" w:eastAsia="fr-FR"/>
        </w:rPr>
        <w:t>das beides</w:t>
      </w:r>
      <w:r>
        <w:rPr>
          <w:rFonts w:ascii="Times New Roman" w:eastAsia="Times New Roman" w:hAnsi="Times New Roman" w:cs="Times New Roman"/>
          <w:sz w:val="24"/>
          <w:szCs w:val="24"/>
          <w:lang w:val="en-US" w:eastAsia="fr-FR"/>
        </w:rPr>
        <w:t>:</w:t>
      </w:r>
    </w:p>
    <w:p w:rsidR="000754CC" w:rsidRDefault="000754CC" w:rsidP="000754CC">
      <w:pPr>
        <w:suppressAutoHyphens/>
        <w:autoSpaceDN w:val="0"/>
        <w:spacing w:after="0" w:line="360" w:lineRule="auto"/>
        <w:textAlignment w:val="baseline"/>
        <w:rPr>
          <w:rFonts w:ascii="Times New Roman" w:eastAsia="Times New Roman" w:hAnsi="Times New Roman" w:cs="Times New Roman"/>
          <w:sz w:val="24"/>
          <w:szCs w:val="24"/>
          <w:lang w:val="en-US" w:eastAsia="fr-FR"/>
        </w:rPr>
      </w:pPr>
    </w:p>
    <w:p w:rsidR="000754CC" w:rsidRPr="003C5E25" w:rsidRDefault="00E45D94" w:rsidP="000754CC">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(34</w:t>
      </w:r>
      <w:r w:rsidR="00450CAE">
        <w:rPr>
          <w:rFonts w:ascii="Times New Roman" w:eastAsia="Times New Roman" w:hAnsi="Times New Roman" w:cs="Times New Roman"/>
          <w:sz w:val="24"/>
          <w:szCs w:val="24"/>
          <w:lang w:val="en-US" w:eastAsia="fr-FR"/>
        </w:rPr>
        <w:t xml:space="preserve">) </w:t>
      </w:r>
      <w:r w:rsidR="00844FCD" w:rsidRPr="003C5E25">
        <w:rPr>
          <w:rFonts w:ascii="Times New Roman" w:eastAsia="Times New Roman" w:hAnsi="Times New Roman" w:cs="Times New Roman"/>
          <w:sz w:val="24"/>
          <w:szCs w:val="24"/>
          <w:lang w:val="en-US" w:eastAsia="fr-FR"/>
        </w:rPr>
        <w:t>Hans oeffnete die Tuer und schloss das Fenster</w:t>
      </w:r>
      <w:r w:rsidR="000754CC" w:rsidRPr="003C5E25">
        <w:rPr>
          <w:rFonts w:ascii="Times New Roman" w:eastAsia="Times New Roman" w:hAnsi="Times New Roman" w:cs="Times New Roman"/>
          <w:sz w:val="24"/>
          <w:szCs w:val="24"/>
          <w:lang w:val="en-US" w:eastAsia="fr-FR"/>
        </w:rPr>
        <w:t xml:space="preserve">. Er tat ?? sie / ok das  / ok das beides </w:t>
      </w:r>
    </w:p>
    <w:p w:rsidR="000754CC" w:rsidRPr="003C5E25" w:rsidRDefault="00450CAE" w:rsidP="000754CC">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0754CC" w:rsidRPr="003C5E25">
        <w:rPr>
          <w:rFonts w:ascii="Times New Roman" w:eastAsia="Times New Roman" w:hAnsi="Times New Roman" w:cs="Times New Roman"/>
          <w:sz w:val="24"/>
          <w:szCs w:val="24"/>
          <w:lang w:val="en-US" w:eastAsia="fr-FR"/>
        </w:rPr>
        <w:t xml:space="preserve"> vor einer Stunde.</w:t>
      </w:r>
    </w:p>
    <w:p w:rsidR="000754CC" w:rsidRDefault="000754CC" w:rsidP="000754CC">
      <w:pPr>
        <w:suppressAutoHyphens/>
        <w:autoSpaceDN w:val="0"/>
        <w:spacing w:after="0" w:line="360" w:lineRule="auto"/>
        <w:textAlignment w:val="baseline"/>
        <w:rPr>
          <w:rFonts w:ascii="Times New Roman" w:eastAsia="Times New Roman" w:hAnsi="Times New Roman" w:cs="Times New Roman"/>
          <w:sz w:val="24"/>
          <w:szCs w:val="24"/>
          <w:lang w:val="en-US" w:eastAsia="fr-FR"/>
        </w:rPr>
      </w:pPr>
    </w:p>
    <w:p w:rsidR="001C778D" w:rsidRDefault="00E45023" w:rsidP="000754CC">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The reason why German imposes more conditions on plural anaphora may be linked to gender agreement being syntactically </w:t>
      </w:r>
      <w:r w:rsidR="005C13B6">
        <w:rPr>
          <w:rFonts w:ascii="Times New Roman" w:eastAsia="Times New Roman" w:hAnsi="Times New Roman" w:cs="Times New Roman"/>
          <w:sz w:val="24"/>
          <w:szCs w:val="24"/>
          <w:lang w:val="en-US" w:eastAsia="fr-FR"/>
        </w:rPr>
        <w:t>rather the</w:t>
      </w:r>
      <w:r>
        <w:rPr>
          <w:rFonts w:ascii="Times New Roman" w:eastAsia="Times New Roman" w:hAnsi="Times New Roman" w:cs="Times New Roman"/>
          <w:sz w:val="24"/>
          <w:szCs w:val="24"/>
          <w:lang w:val="en-US" w:eastAsia="fr-FR"/>
        </w:rPr>
        <w:t xml:space="preserve"> semantically determined</w:t>
      </w:r>
      <w:r w:rsidR="00DF2B67">
        <w:rPr>
          <w:rFonts w:ascii="Times New Roman" w:eastAsia="Times New Roman" w:hAnsi="Times New Roman" w:cs="Times New Roman"/>
          <w:sz w:val="24"/>
          <w:szCs w:val="24"/>
          <w:lang w:val="en-US" w:eastAsia="fr-FR"/>
        </w:rPr>
        <w:t xml:space="preserve"> in German</w:t>
      </w:r>
      <w:r>
        <w:rPr>
          <w:rFonts w:ascii="Times New Roman" w:eastAsia="Times New Roman" w:hAnsi="Times New Roman" w:cs="Times New Roman"/>
          <w:sz w:val="24"/>
          <w:szCs w:val="24"/>
          <w:lang w:val="en-US" w:eastAsia="fr-FR"/>
        </w:rPr>
        <w:t>. The difference then reside</w:t>
      </w:r>
      <w:r w:rsidR="00DF2B67">
        <w:rPr>
          <w:rFonts w:ascii="Times New Roman" w:eastAsia="Times New Roman" w:hAnsi="Times New Roman" w:cs="Times New Roman"/>
          <w:sz w:val="24"/>
          <w:szCs w:val="24"/>
          <w:lang w:val="en-US" w:eastAsia="fr-FR"/>
        </w:rPr>
        <w:t>s in</w:t>
      </w:r>
      <w:r>
        <w:rPr>
          <w:rFonts w:ascii="Times New Roman" w:eastAsia="Times New Roman" w:hAnsi="Times New Roman" w:cs="Times New Roman"/>
          <w:sz w:val="24"/>
          <w:szCs w:val="24"/>
          <w:lang w:val="en-US" w:eastAsia="fr-FR"/>
        </w:rPr>
        <w:t xml:space="preserve"> that G</w:t>
      </w:r>
      <w:r w:rsidR="005C13B6">
        <w:rPr>
          <w:rFonts w:ascii="Times New Roman" w:eastAsia="Times New Roman" w:hAnsi="Times New Roman" w:cs="Times New Roman"/>
          <w:sz w:val="24"/>
          <w:szCs w:val="24"/>
          <w:lang w:val="en-US" w:eastAsia="fr-FR"/>
        </w:rPr>
        <w:t>erman plural anaphora req</w:t>
      </w:r>
      <w:r>
        <w:rPr>
          <w:rFonts w:ascii="Times New Roman" w:eastAsia="Times New Roman" w:hAnsi="Times New Roman" w:cs="Times New Roman"/>
          <w:sz w:val="24"/>
          <w:szCs w:val="24"/>
          <w:lang w:val="en-US" w:eastAsia="fr-FR"/>
        </w:rPr>
        <w:t>uire all features to be shared bet</w:t>
      </w:r>
      <w:r w:rsidR="00DC62A7">
        <w:rPr>
          <w:rFonts w:ascii="Times New Roman" w:eastAsia="Times New Roman" w:hAnsi="Times New Roman" w:cs="Times New Roman"/>
          <w:sz w:val="24"/>
          <w:szCs w:val="24"/>
          <w:lang w:val="en-US" w:eastAsia="fr-FR"/>
        </w:rPr>
        <w:t>w</w:t>
      </w:r>
      <w:r>
        <w:rPr>
          <w:rFonts w:ascii="Times New Roman" w:eastAsia="Times New Roman" w:hAnsi="Times New Roman" w:cs="Times New Roman"/>
          <w:sz w:val="24"/>
          <w:szCs w:val="24"/>
          <w:lang w:val="en-US" w:eastAsia="fr-FR"/>
        </w:rPr>
        <w:t xml:space="preserve">een </w:t>
      </w:r>
      <w:r>
        <w:rPr>
          <w:rFonts w:ascii="Times New Roman" w:eastAsia="Times New Roman" w:hAnsi="Times New Roman" w:cs="Times New Roman"/>
          <w:sz w:val="24"/>
          <w:szCs w:val="24"/>
          <w:lang w:val="en-US" w:eastAsia="fr-FR"/>
        </w:rPr>
        <w:lastRenderedPageBreak/>
        <w:t>antecedent and anaphor</w:t>
      </w:r>
      <w:r w:rsidR="005C13B6">
        <w:rPr>
          <w:rFonts w:ascii="Times New Roman" w:eastAsia="Times New Roman" w:hAnsi="Times New Roman" w:cs="Times New Roman"/>
          <w:sz w:val="24"/>
          <w:szCs w:val="24"/>
          <w:lang w:val="en-US" w:eastAsia="fr-FR"/>
        </w:rPr>
        <w:t>, whereas English requires the antecedent to be nominal and provide a semanticall</w:t>
      </w:r>
      <w:r w:rsidR="0067378D">
        <w:rPr>
          <w:rFonts w:ascii="Times New Roman" w:eastAsia="Times New Roman" w:hAnsi="Times New Roman" w:cs="Times New Roman"/>
          <w:sz w:val="24"/>
          <w:szCs w:val="24"/>
          <w:lang w:val="en-US" w:eastAsia="fr-FR"/>
        </w:rPr>
        <w:t>y suitable entity. P</w:t>
      </w:r>
      <w:r w:rsidR="005C13B6">
        <w:rPr>
          <w:rFonts w:ascii="Times New Roman" w:eastAsia="Times New Roman" w:hAnsi="Times New Roman" w:cs="Times New Roman"/>
          <w:sz w:val="24"/>
          <w:szCs w:val="24"/>
          <w:lang w:val="en-US" w:eastAsia="fr-FR"/>
        </w:rPr>
        <w:t xml:space="preserve">lural anaphora in German </w:t>
      </w:r>
      <w:r w:rsidR="0067378D">
        <w:rPr>
          <w:rFonts w:ascii="Times New Roman" w:eastAsia="Times New Roman" w:hAnsi="Times New Roman" w:cs="Times New Roman"/>
          <w:sz w:val="24"/>
          <w:szCs w:val="24"/>
          <w:lang w:val="en-US" w:eastAsia="fr-FR"/>
        </w:rPr>
        <w:t xml:space="preserve">then </w:t>
      </w:r>
      <w:r w:rsidR="00D86DB8">
        <w:rPr>
          <w:rFonts w:ascii="Times New Roman" w:eastAsia="Times New Roman" w:hAnsi="Times New Roman" w:cs="Times New Roman"/>
          <w:sz w:val="24"/>
          <w:szCs w:val="24"/>
          <w:lang w:val="en-US" w:eastAsia="fr-FR"/>
        </w:rPr>
        <w:t>show that</w:t>
      </w:r>
      <w:r w:rsidR="005C13B6">
        <w:rPr>
          <w:rFonts w:ascii="Times New Roman" w:eastAsia="Times New Roman" w:hAnsi="Times New Roman" w:cs="Times New Roman"/>
          <w:sz w:val="24"/>
          <w:szCs w:val="24"/>
          <w:lang w:val="en-US" w:eastAsia="fr-FR"/>
        </w:rPr>
        <w:t xml:space="preserve"> verbs </w:t>
      </w:r>
      <w:r w:rsidR="0067378D">
        <w:rPr>
          <w:rFonts w:ascii="Times New Roman" w:eastAsia="Times New Roman" w:hAnsi="Times New Roman" w:cs="Times New Roman"/>
          <w:sz w:val="24"/>
          <w:szCs w:val="24"/>
          <w:lang w:val="en-US" w:eastAsia="fr-FR"/>
        </w:rPr>
        <w:t>are unable to</w:t>
      </w:r>
      <w:r w:rsidR="005C13B6">
        <w:rPr>
          <w:rFonts w:ascii="Times New Roman" w:eastAsia="Times New Roman" w:hAnsi="Times New Roman" w:cs="Times New Roman"/>
          <w:sz w:val="24"/>
          <w:szCs w:val="24"/>
          <w:lang w:val="en-US" w:eastAsia="fr-FR"/>
        </w:rPr>
        <w:t xml:space="preserve"> classify as count syntactically. </w:t>
      </w:r>
    </w:p>
    <w:p w:rsidR="0085252D" w:rsidRPr="00AD59D7" w:rsidRDefault="0085252D" w:rsidP="00D11FF3">
      <w:pPr>
        <w:suppressAutoHyphens/>
        <w:autoSpaceDN w:val="0"/>
        <w:spacing w:after="0" w:line="360" w:lineRule="auto"/>
        <w:textAlignment w:val="baseline"/>
        <w:rPr>
          <w:rFonts w:ascii="Times New Roman" w:eastAsia="Times New Roman" w:hAnsi="Times New Roman" w:cs="Times New Roman"/>
          <w:sz w:val="24"/>
          <w:szCs w:val="24"/>
          <w:lang w:val="en-US" w:eastAsia="fr-FR"/>
        </w:rPr>
      </w:pPr>
    </w:p>
    <w:p w:rsidR="008E535B" w:rsidRPr="00285EA7" w:rsidRDefault="00B4163D" w:rsidP="00C47229">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Pr>
          <w:rFonts w:ascii="Times New Roman" w:eastAsia="Times New Roman" w:hAnsi="Times New Roman" w:cs="Times New Roman"/>
          <w:b/>
          <w:sz w:val="24"/>
          <w:szCs w:val="24"/>
          <w:lang w:val="en-GB" w:eastAsia="fr-FR"/>
        </w:rPr>
        <w:t>3.7</w:t>
      </w:r>
      <w:r w:rsidR="00F22171">
        <w:rPr>
          <w:rFonts w:ascii="Times New Roman" w:eastAsia="Times New Roman" w:hAnsi="Times New Roman" w:cs="Times New Roman"/>
          <w:b/>
          <w:sz w:val="24"/>
          <w:szCs w:val="24"/>
          <w:lang w:val="en-GB" w:eastAsia="fr-FR"/>
        </w:rPr>
        <w:t>.</w:t>
      </w:r>
      <w:r w:rsidR="006C4EAE" w:rsidRPr="00285EA7">
        <w:rPr>
          <w:rFonts w:ascii="Times New Roman" w:eastAsia="Times New Roman" w:hAnsi="Times New Roman" w:cs="Times New Roman"/>
          <w:b/>
          <w:sz w:val="24"/>
          <w:szCs w:val="24"/>
          <w:lang w:val="en-GB" w:eastAsia="fr-FR"/>
        </w:rPr>
        <w:t xml:space="preserve"> </w:t>
      </w:r>
      <w:r w:rsidR="008E535B" w:rsidRPr="00285EA7">
        <w:rPr>
          <w:rFonts w:ascii="Times New Roman" w:eastAsia="Times New Roman" w:hAnsi="Times New Roman" w:cs="Times New Roman"/>
          <w:b/>
          <w:sz w:val="24"/>
          <w:szCs w:val="24"/>
          <w:lang w:val="en-GB" w:eastAsia="fr-FR"/>
        </w:rPr>
        <w:t>Selection of relative pronouns in German</w:t>
      </w:r>
    </w:p>
    <w:p w:rsidR="00285EA7" w:rsidRDefault="00285EA7"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5C5F56" w:rsidRDefault="00D86DB8"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US" w:eastAsia="fr-FR"/>
        </w:rPr>
        <w:t>The prediction that verbs classify as mass when they have to be classified for the syntactic mass- count distinction is also supported by the choice of relative pronouns.</w:t>
      </w:r>
      <w:r w:rsidR="00121BFD">
        <w:rPr>
          <w:rFonts w:ascii="Times New Roman" w:eastAsia="Times New Roman" w:hAnsi="Times New Roman" w:cs="Times New Roman"/>
          <w:sz w:val="24"/>
          <w:szCs w:val="24"/>
          <w:lang w:val="en-GB" w:eastAsia="fr-FR"/>
        </w:rPr>
        <w:t xml:space="preserve"> </w:t>
      </w:r>
      <w:r w:rsidR="006C4EAE">
        <w:rPr>
          <w:rFonts w:ascii="Times New Roman" w:eastAsia="Times New Roman" w:hAnsi="Times New Roman" w:cs="Times New Roman"/>
          <w:sz w:val="24"/>
          <w:szCs w:val="24"/>
          <w:lang w:val="en-GB" w:eastAsia="fr-FR"/>
        </w:rPr>
        <w:t xml:space="preserve">German </w:t>
      </w:r>
      <w:r w:rsidR="00844FCD">
        <w:rPr>
          <w:rFonts w:ascii="Times New Roman" w:eastAsia="Times New Roman" w:hAnsi="Times New Roman" w:cs="Times New Roman"/>
          <w:sz w:val="24"/>
          <w:szCs w:val="24"/>
          <w:lang w:val="en-GB" w:eastAsia="fr-FR"/>
        </w:rPr>
        <w:t>has two kinds of relative pronouns:</w:t>
      </w:r>
      <w:r w:rsidR="006C4EAE">
        <w:rPr>
          <w:rFonts w:ascii="Times New Roman" w:eastAsia="Times New Roman" w:hAnsi="Times New Roman" w:cs="Times New Roman"/>
          <w:sz w:val="24"/>
          <w:szCs w:val="24"/>
          <w:lang w:val="en-GB" w:eastAsia="fr-FR"/>
        </w:rPr>
        <w:t xml:space="preserve"> </w:t>
      </w:r>
      <w:r w:rsidR="0075679B">
        <w:rPr>
          <w:rFonts w:ascii="Times New Roman" w:eastAsia="Times New Roman" w:hAnsi="Times New Roman" w:cs="Times New Roman"/>
          <w:sz w:val="24"/>
          <w:szCs w:val="24"/>
          <w:lang w:val="en-GB" w:eastAsia="fr-FR"/>
        </w:rPr>
        <w:t xml:space="preserve">w-pronouns </w:t>
      </w:r>
      <w:r w:rsidR="00D11FF3">
        <w:rPr>
          <w:rFonts w:ascii="Times New Roman" w:eastAsia="Times New Roman" w:hAnsi="Times New Roman" w:cs="Times New Roman"/>
          <w:sz w:val="24"/>
          <w:szCs w:val="24"/>
          <w:lang w:val="en-GB" w:eastAsia="fr-FR"/>
        </w:rPr>
        <w:t>(</w:t>
      </w:r>
      <w:r w:rsidR="00D11FF3" w:rsidRPr="00D11FF3">
        <w:rPr>
          <w:rFonts w:ascii="Times New Roman" w:eastAsia="Times New Roman" w:hAnsi="Times New Roman" w:cs="Times New Roman"/>
          <w:i/>
          <w:sz w:val="24"/>
          <w:szCs w:val="24"/>
          <w:lang w:val="en-GB" w:eastAsia="fr-FR"/>
        </w:rPr>
        <w:t>was</w:t>
      </w:r>
      <w:r w:rsidR="00D11FF3">
        <w:rPr>
          <w:rFonts w:ascii="Times New Roman" w:eastAsia="Times New Roman" w:hAnsi="Times New Roman" w:cs="Times New Roman"/>
          <w:sz w:val="24"/>
          <w:szCs w:val="24"/>
          <w:lang w:val="en-GB" w:eastAsia="fr-FR"/>
        </w:rPr>
        <w:t xml:space="preserve">) </w:t>
      </w:r>
      <w:r w:rsidR="0075679B">
        <w:rPr>
          <w:rFonts w:ascii="Times New Roman" w:eastAsia="Times New Roman" w:hAnsi="Times New Roman" w:cs="Times New Roman"/>
          <w:sz w:val="24"/>
          <w:szCs w:val="24"/>
          <w:lang w:val="en-GB" w:eastAsia="fr-FR"/>
        </w:rPr>
        <w:t>and d-pronouns</w:t>
      </w:r>
      <w:r w:rsidR="00D11FF3">
        <w:rPr>
          <w:rFonts w:ascii="Times New Roman" w:eastAsia="Times New Roman" w:hAnsi="Times New Roman" w:cs="Times New Roman"/>
          <w:sz w:val="24"/>
          <w:szCs w:val="24"/>
          <w:lang w:val="en-GB" w:eastAsia="fr-FR"/>
        </w:rPr>
        <w:t xml:space="preserve"> (</w:t>
      </w:r>
      <w:r w:rsidR="00D11FF3" w:rsidRPr="00D11FF3">
        <w:rPr>
          <w:rFonts w:ascii="Times New Roman" w:eastAsia="Times New Roman" w:hAnsi="Times New Roman" w:cs="Times New Roman"/>
          <w:i/>
          <w:sz w:val="24"/>
          <w:szCs w:val="24"/>
          <w:lang w:val="en-GB" w:eastAsia="fr-FR"/>
        </w:rPr>
        <w:t>der, die, das</w:t>
      </w:r>
      <w:r w:rsidR="00D11FF3">
        <w:rPr>
          <w:rFonts w:ascii="Times New Roman" w:eastAsia="Times New Roman" w:hAnsi="Times New Roman" w:cs="Times New Roman"/>
          <w:sz w:val="24"/>
          <w:szCs w:val="24"/>
          <w:lang w:val="en-GB" w:eastAsia="fr-FR"/>
        </w:rPr>
        <w:t>)</w:t>
      </w:r>
      <w:r w:rsidR="0075679B">
        <w:rPr>
          <w:rFonts w:ascii="Times New Roman" w:eastAsia="Times New Roman" w:hAnsi="Times New Roman" w:cs="Times New Roman"/>
          <w:sz w:val="24"/>
          <w:szCs w:val="24"/>
          <w:lang w:val="en-GB" w:eastAsia="fr-FR"/>
        </w:rPr>
        <w:t xml:space="preserve">. </w:t>
      </w:r>
      <w:r w:rsidR="008C5E62">
        <w:rPr>
          <w:rFonts w:ascii="Times New Roman" w:eastAsia="Times New Roman" w:hAnsi="Times New Roman" w:cs="Times New Roman"/>
          <w:sz w:val="24"/>
          <w:szCs w:val="24"/>
          <w:lang w:val="en-GB" w:eastAsia="fr-FR"/>
        </w:rPr>
        <w:t>The generalization</w:t>
      </w:r>
      <w:r w:rsidR="00CC72D0">
        <w:rPr>
          <w:rFonts w:ascii="Times New Roman" w:eastAsia="Times New Roman" w:hAnsi="Times New Roman" w:cs="Times New Roman"/>
          <w:sz w:val="24"/>
          <w:szCs w:val="24"/>
          <w:lang w:val="en-GB" w:eastAsia="fr-FR"/>
        </w:rPr>
        <w:t>,</w:t>
      </w:r>
      <w:r w:rsidR="008C5E62">
        <w:rPr>
          <w:rFonts w:ascii="Times New Roman" w:eastAsia="Times New Roman" w:hAnsi="Times New Roman" w:cs="Times New Roman"/>
          <w:sz w:val="24"/>
          <w:szCs w:val="24"/>
          <w:lang w:val="en-GB" w:eastAsia="fr-FR"/>
        </w:rPr>
        <w:t xml:space="preserve"> </w:t>
      </w:r>
      <w:r w:rsidR="00D11FF3">
        <w:rPr>
          <w:rFonts w:ascii="Times New Roman" w:eastAsia="Times New Roman" w:hAnsi="Times New Roman" w:cs="Times New Roman"/>
          <w:sz w:val="24"/>
          <w:szCs w:val="24"/>
          <w:lang w:val="en-GB" w:eastAsia="fr-FR"/>
        </w:rPr>
        <w:t>roughly</w:t>
      </w:r>
      <w:r w:rsidR="00CC72D0">
        <w:rPr>
          <w:rFonts w:ascii="Times New Roman" w:eastAsia="Times New Roman" w:hAnsi="Times New Roman" w:cs="Times New Roman"/>
          <w:sz w:val="24"/>
          <w:szCs w:val="24"/>
          <w:lang w:val="en-GB" w:eastAsia="fr-FR"/>
        </w:rPr>
        <w:t>,</w:t>
      </w:r>
      <w:r w:rsidR="00D11FF3">
        <w:rPr>
          <w:rFonts w:ascii="Times New Roman" w:eastAsia="Times New Roman" w:hAnsi="Times New Roman" w:cs="Times New Roman"/>
          <w:sz w:val="24"/>
          <w:szCs w:val="24"/>
          <w:lang w:val="en-GB" w:eastAsia="fr-FR"/>
        </w:rPr>
        <w:t xml:space="preserve"> </w:t>
      </w:r>
      <w:r w:rsidR="008C5E62">
        <w:rPr>
          <w:rFonts w:ascii="Times New Roman" w:eastAsia="Times New Roman" w:hAnsi="Times New Roman" w:cs="Times New Roman"/>
          <w:sz w:val="24"/>
          <w:szCs w:val="24"/>
          <w:lang w:val="en-GB" w:eastAsia="fr-FR"/>
        </w:rPr>
        <w:t xml:space="preserve">is that </w:t>
      </w:r>
      <w:r w:rsidR="005C5F56">
        <w:rPr>
          <w:rFonts w:ascii="Times New Roman" w:eastAsia="Times New Roman" w:hAnsi="Times New Roman" w:cs="Times New Roman"/>
          <w:sz w:val="24"/>
          <w:szCs w:val="24"/>
          <w:lang w:val="en-GB" w:eastAsia="fr-FR"/>
        </w:rPr>
        <w:t xml:space="preserve">count </w:t>
      </w:r>
      <w:r w:rsidR="00F22171">
        <w:rPr>
          <w:rFonts w:ascii="Times New Roman" w:eastAsia="Times New Roman" w:hAnsi="Times New Roman" w:cs="Times New Roman"/>
          <w:sz w:val="24"/>
          <w:szCs w:val="24"/>
          <w:lang w:val="en-GB" w:eastAsia="fr-FR"/>
        </w:rPr>
        <w:t xml:space="preserve">full </w:t>
      </w:r>
      <w:r w:rsidR="005C5F56">
        <w:rPr>
          <w:rFonts w:ascii="Times New Roman" w:eastAsia="Times New Roman" w:hAnsi="Times New Roman" w:cs="Times New Roman"/>
          <w:sz w:val="24"/>
          <w:szCs w:val="24"/>
          <w:lang w:val="en-GB" w:eastAsia="fr-FR"/>
        </w:rPr>
        <w:t>NPs</w:t>
      </w:r>
      <w:r w:rsidR="001F6542">
        <w:rPr>
          <w:rFonts w:ascii="Times New Roman" w:eastAsia="Times New Roman" w:hAnsi="Times New Roman" w:cs="Times New Roman"/>
          <w:sz w:val="24"/>
          <w:szCs w:val="24"/>
          <w:lang w:val="en-GB" w:eastAsia="fr-FR"/>
        </w:rPr>
        <w:t xml:space="preserve"> select d-</w:t>
      </w:r>
      <w:r w:rsidR="00C47229" w:rsidRPr="00C47229">
        <w:rPr>
          <w:rFonts w:ascii="Times New Roman" w:eastAsia="Times New Roman" w:hAnsi="Times New Roman" w:cs="Times New Roman"/>
          <w:sz w:val="24"/>
          <w:szCs w:val="24"/>
          <w:lang w:val="en-GB" w:eastAsia="fr-FR"/>
        </w:rPr>
        <w:t>pronouns</w:t>
      </w:r>
      <w:r w:rsidR="005C5F56">
        <w:rPr>
          <w:rFonts w:ascii="Times New Roman" w:eastAsia="Times New Roman" w:hAnsi="Times New Roman" w:cs="Times New Roman"/>
          <w:sz w:val="24"/>
          <w:szCs w:val="24"/>
          <w:lang w:val="en-GB" w:eastAsia="fr-FR"/>
        </w:rPr>
        <w:t xml:space="preserve">, </w:t>
      </w:r>
      <w:r w:rsidR="006C4EAE">
        <w:rPr>
          <w:rFonts w:ascii="Times New Roman" w:eastAsia="Times New Roman" w:hAnsi="Times New Roman" w:cs="Times New Roman"/>
          <w:sz w:val="24"/>
          <w:szCs w:val="24"/>
          <w:lang w:val="en-GB" w:eastAsia="fr-FR"/>
        </w:rPr>
        <w:t xml:space="preserve">whereas </w:t>
      </w:r>
      <w:r w:rsidR="00C47229" w:rsidRPr="00C47229">
        <w:rPr>
          <w:rFonts w:ascii="Times New Roman" w:eastAsia="Times New Roman" w:hAnsi="Times New Roman" w:cs="Times New Roman"/>
          <w:sz w:val="24"/>
          <w:szCs w:val="24"/>
          <w:lang w:val="en-GB" w:eastAsia="fr-FR"/>
        </w:rPr>
        <w:t>non</w:t>
      </w:r>
      <w:r w:rsidR="007A2B68">
        <w:rPr>
          <w:rFonts w:ascii="Times New Roman" w:eastAsia="Times New Roman" w:hAnsi="Times New Roman" w:cs="Times New Roman"/>
          <w:sz w:val="24"/>
          <w:szCs w:val="24"/>
          <w:lang w:val="en-GB" w:eastAsia="fr-FR"/>
        </w:rPr>
        <w:t>-</w:t>
      </w:r>
      <w:r w:rsidR="00DB7DAE">
        <w:rPr>
          <w:rFonts w:ascii="Times New Roman" w:eastAsia="Times New Roman" w:hAnsi="Times New Roman" w:cs="Times New Roman"/>
          <w:sz w:val="24"/>
          <w:szCs w:val="24"/>
          <w:lang w:val="en-GB" w:eastAsia="fr-FR"/>
        </w:rPr>
        <w:t>definite mass</w:t>
      </w:r>
      <w:r w:rsidR="00F22171">
        <w:rPr>
          <w:rFonts w:ascii="Times New Roman" w:eastAsia="Times New Roman" w:hAnsi="Times New Roman" w:cs="Times New Roman"/>
          <w:sz w:val="24"/>
          <w:szCs w:val="24"/>
          <w:lang w:val="en-GB" w:eastAsia="fr-FR"/>
        </w:rPr>
        <w:t xml:space="preserve"> full</w:t>
      </w:r>
      <w:r w:rsidR="00524152">
        <w:rPr>
          <w:rFonts w:ascii="Times New Roman" w:eastAsia="Times New Roman" w:hAnsi="Times New Roman" w:cs="Times New Roman"/>
          <w:sz w:val="24"/>
          <w:szCs w:val="24"/>
          <w:lang w:val="en-GB" w:eastAsia="fr-FR"/>
        </w:rPr>
        <w:t xml:space="preserve"> NPs select w-</w:t>
      </w:r>
      <w:r w:rsidR="00C47229" w:rsidRPr="00C47229">
        <w:rPr>
          <w:rFonts w:ascii="Times New Roman" w:eastAsia="Times New Roman" w:hAnsi="Times New Roman" w:cs="Times New Roman"/>
          <w:sz w:val="24"/>
          <w:szCs w:val="24"/>
          <w:lang w:val="en-GB" w:eastAsia="fr-FR"/>
        </w:rPr>
        <w:t>pronouns</w:t>
      </w:r>
      <w:r w:rsidR="005C5F56">
        <w:rPr>
          <w:rFonts w:ascii="Times New Roman" w:eastAsia="Times New Roman" w:hAnsi="Times New Roman" w:cs="Times New Roman"/>
          <w:sz w:val="24"/>
          <w:szCs w:val="24"/>
          <w:lang w:val="en-GB" w:eastAsia="fr-FR"/>
        </w:rPr>
        <w:t>:</w:t>
      </w:r>
      <w:r w:rsidR="00E01A98">
        <w:rPr>
          <w:rStyle w:val="FootnoteReference"/>
          <w:rFonts w:ascii="Times New Roman" w:eastAsia="Times New Roman" w:hAnsi="Times New Roman" w:cs="Times New Roman"/>
          <w:sz w:val="24"/>
          <w:szCs w:val="24"/>
          <w:lang w:val="en-GB" w:eastAsia="fr-FR"/>
        </w:rPr>
        <w:footnoteReference w:id="32"/>
      </w:r>
    </w:p>
    <w:p w:rsidR="005C5F56" w:rsidRDefault="005C5F56"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E01A98" w:rsidRDefault="005C5F56"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E45D94">
        <w:rPr>
          <w:rFonts w:ascii="Times New Roman" w:eastAsia="Times New Roman" w:hAnsi="Times New Roman" w:cs="Times New Roman"/>
          <w:sz w:val="24"/>
          <w:szCs w:val="24"/>
          <w:lang w:val="en-GB" w:eastAsia="fr-FR"/>
        </w:rPr>
        <w:t>35</w:t>
      </w:r>
      <w:r>
        <w:rPr>
          <w:rFonts w:ascii="Times New Roman" w:eastAsia="Times New Roman" w:hAnsi="Times New Roman" w:cs="Times New Roman"/>
          <w:sz w:val="24"/>
          <w:szCs w:val="24"/>
          <w:lang w:val="en-GB" w:eastAsia="fr-FR"/>
        </w:rPr>
        <w:t xml:space="preserve">) a. </w:t>
      </w:r>
      <w:r w:rsidR="00E01A98">
        <w:rPr>
          <w:rFonts w:ascii="Times New Roman" w:eastAsia="Times New Roman" w:hAnsi="Times New Roman" w:cs="Times New Roman"/>
          <w:sz w:val="24"/>
          <w:szCs w:val="24"/>
          <w:lang w:val="en-GB" w:eastAsia="fr-FR"/>
        </w:rPr>
        <w:t>das Kind, das / * was</w:t>
      </w:r>
    </w:p>
    <w:p w:rsidR="00E01A98" w:rsidRDefault="00E01A98"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‘the child that’</w:t>
      </w:r>
    </w:p>
    <w:p w:rsidR="005C5F56" w:rsidRDefault="00E01A98"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b. </w:t>
      </w:r>
      <w:r w:rsidR="005C5F56">
        <w:rPr>
          <w:rFonts w:ascii="Times New Roman" w:eastAsia="Times New Roman" w:hAnsi="Times New Roman" w:cs="Times New Roman"/>
          <w:sz w:val="24"/>
          <w:szCs w:val="24"/>
          <w:lang w:val="en-GB" w:eastAsia="fr-FR"/>
        </w:rPr>
        <w:t>alles / etwas Wasser, was / * das im Behaelter war</w:t>
      </w:r>
    </w:p>
    <w:p w:rsidR="00E01A98" w:rsidRDefault="003C5E25"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E01A98">
        <w:rPr>
          <w:rFonts w:ascii="Times New Roman" w:eastAsia="Times New Roman" w:hAnsi="Times New Roman" w:cs="Times New Roman"/>
          <w:sz w:val="24"/>
          <w:szCs w:val="24"/>
          <w:lang w:val="en-GB" w:eastAsia="fr-FR"/>
        </w:rPr>
        <w:t xml:space="preserve">  ‘all / some water that was in the container’</w:t>
      </w:r>
    </w:p>
    <w:p w:rsidR="005C5F56" w:rsidRDefault="00DB7DAE"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5C5F56">
        <w:rPr>
          <w:rFonts w:ascii="Times New Roman" w:eastAsia="Times New Roman" w:hAnsi="Times New Roman" w:cs="Times New Roman"/>
          <w:sz w:val="24"/>
          <w:szCs w:val="24"/>
          <w:lang w:val="en-GB" w:eastAsia="fr-FR"/>
        </w:rPr>
        <w:t xml:space="preserve">    </w:t>
      </w:r>
      <w:r w:rsidR="00E01A98">
        <w:rPr>
          <w:rFonts w:ascii="Times New Roman" w:eastAsia="Times New Roman" w:hAnsi="Times New Roman" w:cs="Times New Roman"/>
          <w:sz w:val="24"/>
          <w:szCs w:val="24"/>
          <w:lang w:val="en-GB" w:eastAsia="fr-FR"/>
        </w:rPr>
        <w:t>c</w:t>
      </w:r>
      <w:r w:rsidR="005C5F56">
        <w:rPr>
          <w:rFonts w:ascii="Times New Roman" w:eastAsia="Times New Roman" w:hAnsi="Times New Roman" w:cs="Times New Roman"/>
          <w:sz w:val="24"/>
          <w:szCs w:val="24"/>
          <w:lang w:val="en-GB" w:eastAsia="fr-FR"/>
        </w:rPr>
        <w:t>. das Wasser, das / * was im Behaelter war</w:t>
      </w:r>
    </w:p>
    <w:p w:rsidR="00E01A98" w:rsidRDefault="00617542"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E01A98">
        <w:rPr>
          <w:rFonts w:ascii="Times New Roman" w:eastAsia="Times New Roman" w:hAnsi="Times New Roman" w:cs="Times New Roman"/>
          <w:sz w:val="24"/>
          <w:szCs w:val="24"/>
          <w:lang w:val="en-GB" w:eastAsia="fr-FR"/>
        </w:rPr>
        <w:t xml:space="preserve">      ‘the water that was in the container’</w:t>
      </w:r>
    </w:p>
    <w:p w:rsidR="005C5F56" w:rsidRDefault="005C5F56"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C47229" w:rsidRPr="00F56A64" w:rsidRDefault="000D6BED"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More precisely</w:t>
      </w:r>
      <w:r w:rsidR="00121BFD">
        <w:rPr>
          <w:rFonts w:ascii="Times New Roman" w:eastAsia="Times New Roman" w:hAnsi="Times New Roman" w:cs="Times New Roman"/>
          <w:sz w:val="24"/>
          <w:szCs w:val="24"/>
          <w:lang w:val="en-GB" w:eastAsia="fr-FR"/>
        </w:rPr>
        <w:t xml:space="preserve">, </w:t>
      </w:r>
      <w:r w:rsidR="00C47229" w:rsidRPr="00F56A64">
        <w:rPr>
          <w:rFonts w:ascii="Times New Roman" w:eastAsia="Times New Roman" w:hAnsi="Times New Roman" w:cs="Times New Roman"/>
          <w:sz w:val="24"/>
          <w:szCs w:val="24"/>
          <w:lang w:val="en-GB" w:eastAsia="fr-FR"/>
        </w:rPr>
        <w:t xml:space="preserve">neutral </w:t>
      </w:r>
      <w:r w:rsidR="00121BFD">
        <w:rPr>
          <w:rFonts w:ascii="Times New Roman" w:eastAsia="Times New Roman" w:hAnsi="Times New Roman" w:cs="Times New Roman"/>
          <w:sz w:val="24"/>
          <w:szCs w:val="24"/>
          <w:lang w:val="en-GB" w:eastAsia="fr-FR"/>
        </w:rPr>
        <w:t xml:space="preserve">non-definite </w:t>
      </w:r>
      <w:r w:rsidR="00C47229" w:rsidRPr="00F56A64">
        <w:rPr>
          <w:rFonts w:ascii="Times New Roman" w:eastAsia="Times New Roman" w:hAnsi="Times New Roman" w:cs="Times New Roman"/>
          <w:sz w:val="24"/>
          <w:szCs w:val="24"/>
          <w:lang w:val="en-GB" w:eastAsia="fr-FR"/>
        </w:rPr>
        <w:t xml:space="preserve">mass NPs </w:t>
      </w:r>
      <w:r w:rsidR="00121BFD">
        <w:rPr>
          <w:rFonts w:ascii="Times New Roman" w:eastAsia="Times New Roman" w:hAnsi="Times New Roman" w:cs="Times New Roman"/>
          <w:sz w:val="24"/>
          <w:szCs w:val="24"/>
          <w:lang w:val="en-GB" w:eastAsia="fr-FR"/>
        </w:rPr>
        <w:t>select</w:t>
      </w:r>
      <w:r w:rsidR="00C47229" w:rsidRPr="00F56A64">
        <w:rPr>
          <w:rFonts w:ascii="Times New Roman" w:eastAsia="Times New Roman" w:hAnsi="Times New Roman" w:cs="Times New Roman"/>
          <w:i/>
          <w:sz w:val="24"/>
          <w:szCs w:val="24"/>
          <w:lang w:val="en-GB" w:eastAsia="fr-FR"/>
        </w:rPr>
        <w:t xml:space="preserve"> was</w:t>
      </w:r>
      <w:r w:rsidR="00C47229" w:rsidRPr="00F56A64">
        <w:rPr>
          <w:rFonts w:ascii="Times New Roman" w:eastAsia="Times New Roman" w:hAnsi="Times New Roman" w:cs="Times New Roman"/>
          <w:sz w:val="24"/>
          <w:szCs w:val="24"/>
          <w:lang w:val="en-GB" w:eastAsia="fr-FR"/>
        </w:rPr>
        <w:t xml:space="preserve">, </w:t>
      </w:r>
      <w:r w:rsidR="00121BFD">
        <w:rPr>
          <w:rFonts w:ascii="Times New Roman" w:eastAsia="Times New Roman" w:hAnsi="Times New Roman" w:cs="Times New Roman"/>
          <w:sz w:val="24"/>
          <w:szCs w:val="24"/>
          <w:lang w:val="en-GB" w:eastAsia="fr-FR"/>
        </w:rPr>
        <w:t xml:space="preserve">but not </w:t>
      </w:r>
      <w:r w:rsidR="00B63B37">
        <w:rPr>
          <w:rFonts w:ascii="Times New Roman" w:eastAsia="Times New Roman" w:hAnsi="Times New Roman" w:cs="Times New Roman"/>
          <w:sz w:val="24"/>
          <w:szCs w:val="24"/>
          <w:lang w:val="en-GB" w:eastAsia="fr-FR"/>
        </w:rPr>
        <w:t xml:space="preserve">so </w:t>
      </w:r>
      <w:r w:rsidR="00C47229" w:rsidRPr="00F56A64">
        <w:rPr>
          <w:rFonts w:ascii="Times New Roman" w:eastAsia="Times New Roman" w:hAnsi="Times New Roman" w:cs="Times New Roman"/>
          <w:sz w:val="24"/>
          <w:szCs w:val="24"/>
          <w:lang w:val="en-GB" w:eastAsia="fr-FR"/>
        </w:rPr>
        <w:t>masculine or feminine mass N</w:t>
      </w:r>
      <w:r w:rsidR="00AD59D7">
        <w:rPr>
          <w:rFonts w:ascii="Times New Roman" w:eastAsia="Times New Roman" w:hAnsi="Times New Roman" w:cs="Times New Roman"/>
          <w:sz w:val="24"/>
          <w:szCs w:val="24"/>
          <w:lang w:val="en-GB" w:eastAsia="fr-FR"/>
        </w:rPr>
        <w:t>P</w:t>
      </w:r>
      <w:r w:rsidR="00C47229" w:rsidRPr="00F56A64">
        <w:rPr>
          <w:rFonts w:ascii="Times New Roman" w:eastAsia="Times New Roman" w:hAnsi="Times New Roman" w:cs="Times New Roman"/>
          <w:sz w:val="24"/>
          <w:szCs w:val="24"/>
          <w:lang w:val="en-GB" w:eastAsia="fr-FR"/>
        </w:rPr>
        <w:t>s</w:t>
      </w:r>
      <w:r w:rsidR="00121BFD">
        <w:rPr>
          <w:rFonts w:ascii="Times New Roman" w:eastAsia="Times New Roman" w:hAnsi="Times New Roman" w:cs="Times New Roman"/>
          <w:sz w:val="24"/>
          <w:szCs w:val="24"/>
          <w:lang w:val="en-GB" w:eastAsia="fr-FR"/>
        </w:rPr>
        <w:t xml:space="preserve">, which select </w:t>
      </w:r>
      <w:r w:rsidR="00121BFD" w:rsidRPr="0070322A">
        <w:rPr>
          <w:rFonts w:ascii="Times New Roman" w:eastAsia="Times New Roman" w:hAnsi="Times New Roman" w:cs="Times New Roman"/>
          <w:i/>
          <w:sz w:val="24"/>
          <w:szCs w:val="24"/>
          <w:lang w:val="en-GB" w:eastAsia="fr-FR"/>
        </w:rPr>
        <w:t>das</w:t>
      </w:r>
      <w:r w:rsidR="00C47229" w:rsidRPr="00F56A64">
        <w:rPr>
          <w:rFonts w:ascii="Times New Roman" w:eastAsia="Times New Roman" w:hAnsi="Times New Roman" w:cs="Times New Roman"/>
          <w:sz w:val="24"/>
          <w:szCs w:val="24"/>
          <w:lang w:val="en-GB" w:eastAsia="fr-FR"/>
        </w:rPr>
        <w:t>:</w:t>
      </w:r>
    </w:p>
    <w:p w:rsidR="00C47229" w:rsidRPr="00F56A64" w:rsidRDefault="00C47229"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C47229" w:rsidRPr="00F56A64" w:rsidRDefault="00C47229"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F56A64">
        <w:rPr>
          <w:rFonts w:ascii="Times New Roman" w:eastAsia="Times New Roman" w:hAnsi="Times New Roman" w:cs="Times New Roman"/>
          <w:sz w:val="24"/>
          <w:szCs w:val="24"/>
          <w:lang w:val="en-GB" w:eastAsia="fr-FR"/>
        </w:rPr>
        <w:t>(</w:t>
      </w:r>
      <w:r w:rsidR="00E45D94">
        <w:rPr>
          <w:rFonts w:ascii="Times New Roman" w:eastAsia="Times New Roman" w:hAnsi="Times New Roman" w:cs="Times New Roman"/>
          <w:sz w:val="24"/>
          <w:szCs w:val="24"/>
          <w:lang w:val="en-GB" w:eastAsia="fr-FR"/>
        </w:rPr>
        <w:t>36</w:t>
      </w:r>
      <w:r w:rsidRPr="00F56A64">
        <w:rPr>
          <w:rFonts w:ascii="Times New Roman" w:eastAsia="Times New Roman" w:hAnsi="Times New Roman" w:cs="Times New Roman"/>
          <w:sz w:val="24"/>
          <w:szCs w:val="24"/>
          <w:lang w:val="en-GB" w:eastAsia="fr-FR"/>
        </w:rPr>
        <w:t>) a. aller Sand / Wein / Unfug, der / * was</w:t>
      </w:r>
    </w:p>
    <w:p w:rsidR="00C47229" w:rsidRDefault="00C47229"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F56A64">
        <w:rPr>
          <w:rFonts w:ascii="Times New Roman" w:eastAsia="Times New Roman" w:hAnsi="Times New Roman" w:cs="Times New Roman"/>
          <w:sz w:val="24"/>
          <w:szCs w:val="24"/>
          <w:lang w:val="en-GB" w:eastAsia="fr-FR"/>
        </w:rPr>
        <w:t xml:space="preserve">           ‘all (the) sand (masc) / Wine (masc) / nonsense (masc), that’</w:t>
      </w:r>
    </w:p>
    <w:p w:rsidR="00C47229" w:rsidRPr="00F56A64" w:rsidRDefault="00C47229"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F56A64">
        <w:rPr>
          <w:rFonts w:ascii="Times New Roman" w:eastAsia="Times New Roman" w:hAnsi="Times New Roman" w:cs="Times New Roman"/>
          <w:sz w:val="24"/>
          <w:szCs w:val="24"/>
          <w:lang w:val="en-GB" w:eastAsia="fr-FR"/>
        </w:rPr>
        <w:t xml:space="preserve">        b. alle Far</w:t>
      </w:r>
      <w:r w:rsidR="009E22AC">
        <w:rPr>
          <w:rFonts w:ascii="Times New Roman" w:eastAsia="Times New Roman" w:hAnsi="Times New Roman" w:cs="Times New Roman"/>
          <w:sz w:val="24"/>
          <w:szCs w:val="24"/>
          <w:lang w:val="en-GB" w:eastAsia="fr-FR"/>
        </w:rPr>
        <w:t>be / Flu</w:t>
      </w:r>
      <w:r w:rsidR="00460BE7">
        <w:rPr>
          <w:rFonts w:ascii="Times New Roman" w:eastAsia="Times New Roman" w:hAnsi="Times New Roman" w:cs="Times New Roman"/>
          <w:sz w:val="24"/>
          <w:szCs w:val="24"/>
          <w:lang w:val="en-GB" w:eastAsia="fr-FR"/>
        </w:rPr>
        <w:t>e</w:t>
      </w:r>
      <w:r w:rsidR="005C5F56">
        <w:rPr>
          <w:rFonts w:ascii="Times New Roman" w:eastAsia="Times New Roman" w:hAnsi="Times New Roman" w:cs="Times New Roman"/>
          <w:sz w:val="24"/>
          <w:szCs w:val="24"/>
          <w:lang w:val="en-GB" w:eastAsia="fr-FR"/>
        </w:rPr>
        <w:t xml:space="preserve">ssigkeit / Schoenheit </w:t>
      </w:r>
      <w:r w:rsidRPr="00F56A64">
        <w:rPr>
          <w:rFonts w:ascii="Times New Roman" w:eastAsia="Times New Roman" w:hAnsi="Times New Roman" w:cs="Times New Roman"/>
          <w:sz w:val="24"/>
          <w:szCs w:val="24"/>
          <w:lang w:val="en-GB" w:eastAsia="fr-FR"/>
        </w:rPr>
        <w:t>, die / * was</w:t>
      </w:r>
    </w:p>
    <w:p w:rsidR="00C47229" w:rsidRPr="00F56A64" w:rsidRDefault="00C47229"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F56A64">
        <w:rPr>
          <w:rFonts w:ascii="Times New Roman" w:eastAsia="Times New Roman" w:hAnsi="Times New Roman" w:cs="Times New Roman"/>
          <w:sz w:val="24"/>
          <w:szCs w:val="24"/>
          <w:lang w:val="en-GB" w:eastAsia="fr-FR"/>
        </w:rPr>
        <w:t xml:space="preserve">           ‘all (the) color </w:t>
      </w:r>
      <w:r w:rsidR="00A43B32">
        <w:rPr>
          <w:rFonts w:ascii="Times New Roman" w:eastAsia="Times New Roman" w:hAnsi="Times New Roman" w:cs="Times New Roman"/>
          <w:sz w:val="24"/>
          <w:szCs w:val="24"/>
          <w:lang w:val="en-GB" w:eastAsia="fr-FR"/>
        </w:rPr>
        <w:t xml:space="preserve"> (fem) </w:t>
      </w:r>
      <w:r w:rsidRPr="00F56A64">
        <w:rPr>
          <w:rFonts w:ascii="Times New Roman" w:eastAsia="Times New Roman" w:hAnsi="Times New Roman" w:cs="Times New Roman"/>
          <w:sz w:val="24"/>
          <w:szCs w:val="24"/>
          <w:lang w:val="en-GB" w:eastAsia="fr-FR"/>
        </w:rPr>
        <w:t xml:space="preserve">/ liquid </w:t>
      </w:r>
      <w:r w:rsidR="00A43B32">
        <w:rPr>
          <w:rFonts w:ascii="Times New Roman" w:eastAsia="Times New Roman" w:hAnsi="Times New Roman" w:cs="Times New Roman"/>
          <w:sz w:val="24"/>
          <w:szCs w:val="24"/>
          <w:lang w:val="en-GB" w:eastAsia="fr-FR"/>
        </w:rPr>
        <w:t xml:space="preserve">(fem) </w:t>
      </w:r>
      <w:r w:rsidRPr="00F56A64">
        <w:rPr>
          <w:rFonts w:ascii="Times New Roman" w:eastAsia="Times New Roman" w:hAnsi="Times New Roman" w:cs="Times New Roman"/>
          <w:sz w:val="24"/>
          <w:szCs w:val="24"/>
          <w:lang w:val="en-GB" w:eastAsia="fr-FR"/>
        </w:rPr>
        <w:t>/ beauty</w:t>
      </w:r>
      <w:r w:rsidR="00A43B32">
        <w:rPr>
          <w:rFonts w:ascii="Times New Roman" w:eastAsia="Times New Roman" w:hAnsi="Times New Roman" w:cs="Times New Roman"/>
          <w:sz w:val="24"/>
          <w:szCs w:val="24"/>
          <w:lang w:val="en-GB" w:eastAsia="fr-FR"/>
        </w:rPr>
        <w:t xml:space="preserve"> (fem)</w:t>
      </w:r>
      <w:r w:rsidRPr="00F56A64">
        <w:rPr>
          <w:rFonts w:ascii="Times New Roman" w:eastAsia="Times New Roman" w:hAnsi="Times New Roman" w:cs="Times New Roman"/>
          <w:sz w:val="24"/>
          <w:szCs w:val="24"/>
          <w:lang w:val="en-GB" w:eastAsia="fr-FR"/>
        </w:rPr>
        <w:t xml:space="preserve"> that’</w:t>
      </w:r>
    </w:p>
    <w:p w:rsidR="00C47229" w:rsidRDefault="00C47229"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F22171" w:rsidRDefault="0067378D"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Bare</w:t>
      </w:r>
      <w:r w:rsidR="003C5E25">
        <w:rPr>
          <w:rFonts w:ascii="Times New Roman" w:eastAsia="Times New Roman" w:hAnsi="Times New Roman" w:cs="Times New Roman"/>
          <w:sz w:val="24"/>
          <w:szCs w:val="24"/>
          <w:lang w:val="en-GB" w:eastAsia="fr-FR"/>
        </w:rPr>
        <w:t xml:space="preserve"> </w:t>
      </w:r>
      <w:r w:rsidR="00F22171">
        <w:rPr>
          <w:rFonts w:ascii="Times New Roman" w:eastAsia="Times New Roman" w:hAnsi="Times New Roman" w:cs="Times New Roman"/>
          <w:sz w:val="24"/>
          <w:szCs w:val="24"/>
          <w:lang w:val="en-GB" w:eastAsia="fr-FR"/>
        </w:rPr>
        <w:t xml:space="preserve">quantifiers and </w:t>
      </w:r>
      <w:r w:rsidR="00F22171" w:rsidRPr="003C5E25">
        <w:rPr>
          <w:rFonts w:ascii="Times New Roman" w:eastAsia="Times New Roman" w:hAnsi="Times New Roman" w:cs="Times New Roman"/>
          <w:i/>
          <w:sz w:val="24"/>
          <w:szCs w:val="24"/>
          <w:lang w:val="en-GB" w:eastAsia="fr-FR"/>
        </w:rPr>
        <w:t>das</w:t>
      </w:r>
      <w:r w:rsidR="00F22171">
        <w:rPr>
          <w:rFonts w:ascii="Times New Roman" w:eastAsia="Times New Roman" w:hAnsi="Times New Roman" w:cs="Times New Roman"/>
          <w:sz w:val="24"/>
          <w:szCs w:val="24"/>
          <w:lang w:val="en-GB" w:eastAsia="fr-FR"/>
        </w:rPr>
        <w:t xml:space="preserve"> ‘that’, which are mass, always </w:t>
      </w:r>
      <w:r>
        <w:rPr>
          <w:rFonts w:ascii="Times New Roman" w:eastAsia="Times New Roman" w:hAnsi="Times New Roman" w:cs="Times New Roman"/>
          <w:sz w:val="24"/>
          <w:szCs w:val="24"/>
          <w:lang w:val="en-GB" w:eastAsia="fr-FR"/>
        </w:rPr>
        <w:t xml:space="preserve">choose </w:t>
      </w:r>
      <w:r w:rsidR="00F22171">
        <w:rPr>
          <w:rFonts w:ascii="Times New Roman" w:eastAsia="Times New Roman" w:hAnsi="Times New Roman" w:cs="Times New Roman"/>
          <w:sz w:val="24"/>
          <w:szCs w:val="24"/>
          <w:lang w:val="en-GB" w:eastAsia="fr-FR"/>
        </w:rPr>
        <w:t>w-pronouns:</w:t>
      </w:r>
    </w:p>
    <w:p w:rsidR="00F22171" w:rsidRDefault="00F22171"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F22171" w:rsidRDefault="00295770"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(37</w:t>
      </w:r>
      <w:r w:rsidR="00450CAE">
        <w:rPr>
          <w:rFonts w:ascii="Times New Roman" w:eastAsia="Times New Roman" w:hAnsi="Times New Roman" w:cs="Times New Roman"/>
          <w:sz w:val="24"/>
          <w:szCs w:val="24"/>
          <w:lang w:val="en-GB" w:eastAsia="fr-FR"/>
        </w:rPr>
        <w:t xml:space="preserve">) </w:t>
      </w:r>
      <w:r w:rsidR="00F22171">
        <w:rPr>
          <w:rFonts w:ascii="Times New Roman" w:eastAsia="Times New Roman" w:hAnsi="Times New Roman" w:cs="Times New Roman"/>
          <w:sz w:val="24"/>
          <w:szCs w:val="24"/>
          <w:lang w:val="en-GB" w:eastAsia="fr-FR"/>
        </w:rPr>
        <w:t>alles / nichts / etwas / das, was / das</w:t>
      </w:r>
    </w:p>
    <w:p w:rsidR="00F22171" w:rsidRDefault="00D5470E"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3C5E25">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w:t>
      </w:r>
      <w:r w:rsidR="00F22171">
        <w:rPr>
          <w:rFonts w:ascii="Times New Roman" w:eastAsia="Times New Roman" w:hAnsi="Times New Roman" w:cs="Times New Roman"/>
          <w:sz w:val="24"/>
          <w:szCs w:val="24"/>
          <w:lang w:val="en-GB" w:eastAsia="fr-FR"/>
        </w:rPr>
        <w:t>all / nothing / something that / that</w:t>
      </w:r>
      <w:r>
        <w:rPr>
          <w:rFonts w:ascii="Times New Roman" w:eastAsia="Times New Roman" w:hAnsi="Times New Roman" w:cs="Times New Roman"/>
          <w:sz w:val="24"/>
          <w:szCs w:val="24"/>
          <w:lang w:val="en-GB" w:eastAsia="fr-FR"/>
        </w:rPr>
        <w:t>’</w:t>
      </w:r>
    </w:p>
    <w:p w:rsidR="00F22171" w:rsidRDefault="00F22171"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C47229" w:rsidRDefault="00A43B32"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This means that, </w:t>
      </w:r>
      <w:r w:rsidR="008C5E62">
        <w:rPr>
          <w:rFonts w:ascii="Times New Roman" w:eastAsia="Times New Roman" w:hAnsi="Times New Roman" w:cs="Times New Roman"/>
          <w:sz w:val="24"/>
          <w:szCs w:val="24"/>
          <w:lang w:val="en-GB" w:eastAsia="fr-FR"/>
        </w:rPr>
        <w:t>p</w:t>
      </w:r>
      <w:r w:rsidR="005C5F56">
        <w:rPr>
          <w:rFonts w:ascii="Times New Roman" w:eastAsia="Times New Roman" w:hAnsi="Times New Roman" w:cs="Times New Roman"/>
          <w:sz w:val="24"/>
          <w:szCs w:val="24"/>
          <w:lang w:val="en-GB" w:eastAsia="fr-FR"/>
        </w:rPr>
        <w:t xml:space="preserve">rovided </w:t>
      </w:r>
      <w:r w:rsidR="00F75067">
        <w:rPr>
          <w:rFonts w:ascii="Times New Roman" w:eastAsia="Times New Roman" w:hAnsi="Times New Roman" w:cs="Times New Roman"/>
          <w:sz w:val="24"/>
          <w:szCs w:val="24"/>
          <w:lang w:val="en-GB" w:eastAsia="fr-FR"/>
        </w:rPr>
        <w:t>the</w:t>
      </w:r>
      <w:r w:rsidR="008C5E62">
        <w:rPr>
          <w:rFonts w:ascii="Times New Roman" w:eastAsia="Times New Roman" w:hAnsi="Times New Roman" w:cs="Times New Roman"/>
          <w:sz w:val="24"/>
          <w:szCs w:val="24"/>
          <w:lang w:val="en-GB" w:eastAsia="fr-FR"/>
        </w:rPr>
        <w:t xml:space="preserve"> gender </w:t>
      </w:r>
      <w:r w:rsidR="005C5F56">
        <w:rPr>
          <w:rFonts w:ascii="Times New Roman" w:eastAsia="Times New Roman" w:hAnsi="Times New Roman" w:cs="Times New Roman"/>
          <w:sz w:val="24"/>
          <w:szCs w:val="24"/>
          <w:lang w:val="en-GB" w:eastAsia="fr-FR"/>
        </w:rPr>
        <w:t>category</w:t>
      </w:r>
      <w:r w:rsidR="008C5E62">
        <w:rPr>
          <w:rFonts w:ascii="Times New Roman" w:eastAsia="Times New Roman" w:hAnsi="Times New Roman" w:cs="Times New Roman"/>
          <w:sz w:val="24"/>
          <w:szCs w:val="24"/>
          <w:lang w:val="en-GB" w:eastAsia="fr-FR"/>
        </w:rPr>
        <w:t xml:space="preserve"> of the </w:t>
      </w:r>
      <w:r w:rsidR="00D5470E">
        <w:rPr>
          <w:rFonts w:ascii="Times New Roman" w:eastAsia="Times New Roman" w:hAnsi="Times New Roman" w:cs="Times New Roman"/>
          <w:sz w:val="24"/>
          <w:szCs w:val="24"/>
          <w:lang w:val="en-GB" w:eastAsia="fr-FR"/>
        </w:rPr>
        <w:t xml:space="preserve">head </w:t>
      </w:r>
      <w:r w:rsidR="008C5E62">
        <w:rPr>
          <w:rFonts w:ascii="Times New Roman" w:eastAsia="Times New Roman" w:hAnsi="Times New Roman" w:cs="Times New Roman"/>
          <w:sz w:val="24"/>
          <w:szCs w:val="24"/>
          <w:lang w:val="en-GB" w:eastAsia="fr-FR"/>
        </w:rPr>
        <w:t>noun</w:t>
      </w:r>
      <w:r w:rsidR="005C5F56">
        <w:rPr>
          <w:rFonts w:ascii="Times New Roman" w:eastAsia="Times New Roman" w:hAnsi="Times New Roman" w:cs="Times New Roman"/>
          <w:sz w:val="24"/>
          <w:szCs w:val="24"/>
          <w:lang w:val="en-GB" w:eastAsia="fr-FR"/>
        </w:rPr>
        <w:t xml:space="preserve"> is </w:t>
      </w:r>
      <w:r w:rsidR="00121BFD">
        <w:rPr>
          <w:rFonts w:ascii="Times New Roman" w:eastAsia="Times New Roman" w:hAnsi="Times New Roman" w:cs="Times New Roman"/>
          <w:sz w:val="24"/>
          <w:szCs w:val="24"/>
          <w:lang w:val="en-GB" w:eastAsia="fr-FR"/>
        </w:rPr>
        <w:t>neutral</w:t>
      </w:r>
      <w:r w:rsidR="00CE1E24">
        <w:rPr>
          <w:rFonts w:ascii="Times New Roman" w:eastAsia="Times New Roman" w:hAnsi="Times New Roman" w:cs="Times New Roman"/>
          <w:sz w:val="24"/>
          <w:szCs w:val="24"/>
          <w:lang w:val="en-GB" w:eastAsia="fr-FR"/>
        </w:rPr>
        <w:t xml:space="preserve"> </w:t>
      </w:r>
      <w:r w:rsidR="00D5470E">
        <w:rPr>
          <w:rFonts w:ascii="Times New Roman" w:eastAsia="Times New Roman" w:hAnsi="Times New Roman" w:cs="Times New Roman"/>
          <w:sz w:val="24"/>
          <w:szCs w:val="24"/>
          <w:lang w:val="en-GB" w:eastAsia="fr-FR"/>
        </w:rPr>
        <w:t>and setting definite full NPs aside</w:t>
      </w:r>
      <w:r w:rsidR="00121BFD">
        <w:rPr>
          <w:rFonts w:ascii="Times New Roman" w:eastAsia="Times New Roman" w:hAnsi="Times New Roman" w:cs="Times New Roman"/>
          <w:sz w:val="24"/>
          <w:szCs w:val="24"/>
          <w:lang w:val="en-GB" w:eastAsia="fr-FR"/>
        </w:rPr>
        <w:t>, the selection of w-pronouns</w:t>
      </w:r>
      <w:r w:rsidR="00C47229" w:rsidRPr="00F56A64">
        <w:rPr>
          <w:rFonts w:ascii="Times New Roman" w:eastAsia="Times New Roman" w:hAnsi="Times New Roman" w:cs="Times New Roman"/>
          <w:sz w:val="24"/>
          <w:szCs w:val="24"/>
          <w:lang w:val="en-GB" w:eastAsia="fr-FR"/>
        </w:rPr>
        <w:t xml:space="preserve"> </w:t>
      </w:r>
      <w:r w:rsidR="005C5F56">
        <w:rPr>
          <w:rFonts w:ascii="Times New Roman" w:eastAsia="Times New Roman" w:hAnsi="Times New Roman" w:cs="Times New Roman"/>
          <w:sz w:val="24"/>
          <w:szCs w:val="24"/>
          <w:lang w:val="en-GB" w:eastAsia="fr-FR"/>
        </w:rPr>
        <w:t xml:space="preserve">is indicative of </w:t>
      </w:r>
      <w:r w:rsidR="00D5470E">
        <w:rPr>
          <w:rFonts w:ascii="Times New Roman" w:eastAsia="Times New Roman" w:hAnsi="Times New Roman" w:cs="Times New Roman"/>
          <w:sz w:val="24"/>
          <w:szCs w:val="24"/>
          <w:lang w:val="en-GB" w:eastAsia="fr-FR"/>
        </w:rPr>
        <w:t xml:space="preserve">mass rather than count. </w:t>
      </w:r>
      <w:r w:rsidR="00CC72D0">
        <w:rPr>
          <w:rFonts w:ascii="Times New Roman" w:eastAsia="Times New Roman" w:hAnsi="Times New Roman" w:cs="Times New Roman"/>
          <w:sz w:val="24"/>
          <w:szCs w:val="24"/>
          <w:lang w:val="en-GB" w:eastAsia="fr-FR"/>
        </w:rPr>
        <w:t>The</w:t>
      </w:r>
      <w:r w:rsidR="00F75067">
        <w:rPr>
          <w:rFonts w:ascii="Times New Roman" w:eastAsia="Times New Roman" w:hAnsi="Times New Roman" w:cs="Times New Roman"/>
          <w:sz w:val="24"/>
          <w:szCs w:val="24"/>
          <w:lang w:val="en-GB" w:eastAsia="fr-FR"/>
        </w:rPr>
        <w:t xml:space="preserve"> choice of w-pronouns</w:t>
      </w:r>
      <w:r w:rsidR="00CC72D0">
        <w:rPr>
          <w:rFonts w:ascii="Times New Roman" w:eastAsia="Times New Roman" w:hAnsi="Times New Roman" w:cs="Times New Roman"/>
          <w:sz w:val="24"/>
          <w:szCs w:val="24"/>
          <w:lang w:val="en-GB" w:eastAsia="fr-FR"/>
        </w:rPr>
        <w:t xml:space="preserve"> </w:t>
      </w:r>
      <w:r w:rsidR="00F75067">
        <w:rPr>
          <w:rFonts w:ascii="Times New Roman" w:eastAsia="Times New Roman" w:hAnsi="Times New Roman" w:cs="Times New Roman"/>
          <w:sz w:val="24"/>
          <w:szCs w:val="24"/>
          <w:lang w:val="en-GB" w:eastAsia="fr-FR"/>
        </w:rPr>
        <w:t xml:space="preserve">is a sufficient </w:t>
      </w:r>
      <w:r w:rsidR="00D5470E">
        <w:rPr>
          <w:rFonts w:ascii="Times New Roman" w:eastAsia="Times New Roman" w:hAnsi="Times New Roman" w:cs="Times New Roman"/>
          <w:sz w:val="24"/>
          <w:szCs w:val="24"/>
          <w:lang w:val="en-GB" w:eastAsia="fr-FR"/>
        </w:rPr>
        <w:t>(</w:t>
      </w:r>
      <w:r w:rsidR="00F75067">
        <w:rPr>
          <w:rFonts w:ascii="Times New Roman" w:eastAsia="Times New Roman" w:hAnsi="Times New Roman" w:cs="Times New Roman"/>
          <w:sz w:val="24"/>
          <w:szCs w:val="24"/>
          <w:lang w:val="en-GB" w:eastAsia="fr-FR"/>
        </w:rPr>
        <w:t>though not necessary</w:t>
      </w:r>
      <w:r w:rsidR="00D5470E">
        <w:rPr>
          <w:rFonts w:ascii="Times New Roman" w:eastAsia="Times New Roman" w:hAnsi="Times New Roman" w:cs="Times New Roman"/>
          <w:sz w:val="24"/>
          <w:szCs w:val="24"/>
          <w:lang w:val="en-GB" w:eastAsia="fr-FR"/>
        </w:rPr>
        <w:t>)</w:t>
      </w:r>
      <w:r w:rsidR="00F75067">
        <w:rPr>
          <w:rFonts w:ascii="Times New Roman" w:eastAsia="Times New Roman" w:hAnsi="Times New Roman" w:cs="Times New Roman"/>
          <w:sz w:val="24"/>
          <w:szCs w:val="24"/>
          <w:lang w:val="en-GB" w:eastAsia="fr-FR"/>
        </w:rPr>
        <w:t xml:space="preserve"> </w:t>
      </w:r>
      <w:r w:rsidR="00CC72D0">
        <w:rPr>
          <w:rFonts w:ascii="Times New Roman" w:eastAsia="Times New Roman" w:hAnsi="Times New Roman" w:cs="Times New Roman"/>
          <w:sz w:val="24"/>
          <w:szCs w:val="24"/>
          <w:lang w:val="en-GB" w:eastAsia="fr-FR"/>
        </w:rPr>
        <w:t>indication of mass.</w:t>
      </w:r>
    </w:p>
    <w:p w:rsidR="000D6BED" w:rsidRDefault="000D6BED"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The </w:t>
      </w:r>
      <w:r w:rsidR="00CC72D0">
        <w:rPr>
          <w:rFonts w:ascii="Times New Roman" w:eastAsia="Times New Roman" w:hAnsi="Times New Roman" w:cs="Times New Roman"/>
          <w:sz w:val="24"/>
          <w:szCs w:val="24"/>
          <w:lang w:val="en-GB" w:eastAsia="fr-FR"/>
        </w:rPr>
        <w:t xml:space="preserve">important </w:t>
      </w:r>
      <w:r>
        <w:rPr>
          <w:rFonts w:ascii="Times New Roman" w:eastAsia="Times New Roman" w:hAnsi="Times New Roman" w:cs="Times New Roman"/>
          <w:sz w:val="24"/>
          <w:szCs w:val="24"/>
          <w:lang w:val="en-GB" w:eastAsia="fr-FR"/>
        </w:rPr>
        <w:t>observation</w:t>
      </w:r>
      <w:r w:rsidR="00D5470E">
        <w:rPr>
          <w:rFonts w:ascii="Times New Roman" w:eastAsia="Times New Roman" w:hAnsi="Times New Roman" w:cs="Times New Roman"/>
          <w:sz w:val="24"/>
          <w:szCs w:val="24"/>
          <w:lang w:val="en-GB" w:eastAsia="fr-FR"/>
        </w:rPr>
        <w:t xml:space="preserve"> then</w:t>
      </w:r>
      <w:r w:rsidR="008C5E62">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is that </w:t>
      </w:r>
      <w:r w:rsidR="00B4454A">
        <w:rPr>
          <w:rFonts w:ascii="Times New Roman" w:eastAsia="Times New Roman" w:hAnsi="Times New Roman" w:cs="Times New Roman"/>
          <w:sz w:val="24"/>
          <w:szCs w:val="24"/>
          <w:lang w:val="en-GB" w:eastAsia="fr-FR"/>
        </w:rPr>
        <w:t xml:space="preserve">verbs always </w:t>
      </w:r>
      <w:r w:rsidR="00CE1E24">
        <w:rPr>
          <w:rFonts w:ascii="Times New Roman" w:eastAsia="Times New Roman" w:hAnsi="Times New Roman" w:cs="Times New Roman"/>
          <w:sz w:val="24"/>
          <w:szCs w:val="24"/>
          <w:lang w:val="en-GB" w:eastAsia="fr-FR"/>
        </w:rPr>
        <w:t>select</w:t>
      </w:r>
      <w:r w:rsidR="00B4454A">
        <w:rPr>
          <w:rFonts w:ascii="Times New Roman" w:eastAsia="Times New Roman" w:hAnsi="Times New Roman" w:cs="Times New Roman"/>
          <w:sz w:val="24"/>
          <w:szCs w:val="24"/>
          <w:lang w:val="en-GB" w:eastAsia="fr-FR"/>
        </w:rPr>
        <w:t xml:space="preserve"> w-pronouns rather than d-pronouns</w:t>
      </w:r>
      <w:r w:rsidR="00CE1E24">
        <w:rPr>
          <w:rFonts w:ascii="Times New Roman" w:eastAsia="Times New Roman" w:hAnsi="Times New Roman" w:cs="Times New Roman"/>
          <w:sz w:val="24"/>
          <w:szCs w:val="24"/>
          <w:lang w:val="en-GB" w:eastAsia="fr-FR"/>
        </w:rPr>
        <w:t>, reg</w:t>
      </w:r>
      <w:r w:rsidR="0071227A">
        <w:rPr>
          <w:rFonts w:ascii="Times New Roman" w:eastAsia="Times New Roman" w:hAnsi="Times New Roman" w:cs="Times New Roman"/>
          <w:sz w:val="24"/>
          <w:szCs w:val="24"/>
          <w:lang w:val="en-GB" w:eastAsia="fr-FR"/>
        </w:rPr>
        <w:t>ardless of their A</w:t>
      </w:r>
      <w:r w:rsidR="0067378D">
        <w:rPr>
          <w:rFonts w:ascii="Times New Roman" w:eastAsia="Times New Roman" w:hAnsi="Times New Roman" w:cs="Times New Roman"/>
          <w:sz w:val="24"/>
          <w:szCs w:val="24"/>
          <w:lang w:val="en-GB" w:eastAsia="fr-FR"/>
        </w:rPr>
        <w:t>ktionsa</w:t>
      </w:r>
      <w:r w:rsidR="00CE1E24">
        <w:rPr>
          <w:rFonts w:ascii="Times New Roman" w:eastAsia="Times New Roman" w:hAnsi="Times New Roman" w:cs="Times New Roman"/>
          <w:sz w:val="24"/>
          <w:szCs w:val="24"/>
          <w:lang w:val="en-GB" w:eastAsia="fr-FR"/>
        </w:rPr>
        <w:t>rt</w:t>
      </w:r>
      <w:r w:rsidR="00B4454A">
        <w:rPr>
          <w:rFonts w:ascii="Times New Roman" w:eastAsia="Times New Roman" w:hAnsi="Times New Roman" w:cs="Times New Roman"/>
          <w:sz w:val="24"/>
          <w:szCs w:val="24"/>
          <w:lang w:val="en-GB" w:eastAsia="fr-FR"/>
        </w:rPr>
        <w:t>:</w:t>
      </w:r>
    </w:p>
    <w:p w:rsidR="00B4454A" w:rsidRDefault="00B4454A"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B4454A" w:rsidRDefault="00B4454A"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295770">
        <w:rPr>
          <w:rFonts w:ascii="Times New Roman" w:eastAsia="Times New Roman" w:hAnsi="Times New Roman" w:cs="Times New Roman"/>
          <w:sz w:val="24"/>
          <w:szCs w:val="24"/>
          <w:lang w:val="en-GB" w:eastAsia="fr-FR"/>
        </w:rPr>
        <w:t>38</w:t>
      </w:r>
      <w:r>
        <w:rPr>
          <w:rFonts w:ascii="Times New Roman" w:eastAsia="Times New Roman" w:hAnsi="Times New Roman" w:cs="Times New Roman"/>
          <w:sz w:val="24"/>
          <w:szCs w:val="24"/>
          <w:lang w:val="en-GB" w:eastAsia="fr-FR"/>
        </w:rPr>
        <w:t>) a. Hans lachte</w:t>
      </w:r>
      <w:r w:rsidR="00D5470E">
        <w:rPr>
          <w:rFonts w:ascii="Times New Roman" w:eastAsia="Times New Roman" w:hAnsi="Times New Roman" w:cs="Times New Roman"/>
          <w:sz w:val="24"/>
          <w:szCs w:val="24"/>
          <w:lang w:val="en-GB" w:eastAsia="fr-FR"/>
        </w:rPr>
        <w:t xml:space="preserve"> / ruhte</w:t>
      </w:r>
      <w:r>
        <w:rPr>
          <w:rFonts w:ascii="Times New Roman" w:eastAsia="Times New Roman" w:hAnsi="Times New Roman" w:cs="Times New Roman"/>
          <w:sz w:val="24"/>
          <w:szCs w:val="24"/>
          <w:lang w:val="en-GB" w:eastAsia="fr-FR"/>
        </w:rPr>
        <w:t xml:space="preserve">, was </w:t>
      </w:r>
      <w:r w:rsidR="00E82E6D">
        <w:rPr>
          <w:rFonts w:ascii="Times New Roman" w:eastAsia="Times New Roman" w:hAnsi="Times New Roman" w:cs="Times New Roman"/>
          <w:sz w:val="24"/>
          <w:szCs w:val="24"/>
          <w:lang w:val="en-GB" w:eastAsia="fr-FR"/>
        </w:rPr>
        <w:t xml:space="preserve">/ * das </w:t>
      </w:r>
      <w:r>
        <w:rPr>
          <w:rFonts w:ascii="Times New Roman" w:eastAsia="Times New Roman" w:hAnsi="Times New Roman" w:cs="Times New Roman"/>
          <w:sz w:val="24"/>
          <w:szCs w:val="24"/>
          <w:lang w:val="en-GB" w:eastAsia="fr-FR"/>
        </w:rPr>
        <w:t>er selten tut.</w:t>
      </w:r>
    </w:p>
    <w:p w:rsidR="00B4454A" w:rsidRDefault="00B4454A"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DB7DAE">
        <w:rPr>
          <w:rFonts w:ascii="Times New Roman" w:eastAsia="Times New Roman" w:hAnsi="Times New Roman" w:cs="Times New Roman"/>
          <w:sz w:val="24"/>
          <w:szCs w:val="24"/>
          <w:lang w:val="en-GB" w:eastAsia="fr-FR"/>
        </w:rPr>
        <w:t xml:space="preserve"> </w:t>
      </w:r>
      <w:r w:rsidR="00F75067">
        <w:rPr>
          <w:rFonts w:ascii="Times New Roman" w:eastAsia="Times New Roman" w:hAnsi="Times New Roman" w:cs="Times New Roman"/>
          <w:sz w:val="24"/>
          <w:szCs w:val="24"/>
          <w:lang w:val="en-GB" w:eastAsia="fr-FR"/>
        </w:rPr>
        <w:t xml:space="preserve"> </w:t>
      </w:r>
      <w:r w:rsidR="00DB7DAE">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‘John laughed</w:t>
      </w:r>
      <w:r w:rsidR="00D5470E">
        <w:rPr>
          <w:rFonts w:ascii="Times New Roman" w:eastAsia="Times New Roman" w:hAnsi="Times New Roman" w:cs="Times New Roman"/>
          <w:sz w:val="24"/>
          <w:szCs w:val="24"/>
          <w:lang w:val="en-GB" w:eastAsia="fr-FR"/>
        </w:rPr>
        <w:t xml:space="preserve"> / rested</w:t>
      </w:r>
      <w:r>
        <w:rPr>
          <w:rFonts w:ascii="Times New Roman" w:eastAsia="Times New Roman" w:hAnsi="Times New Roman" w:cs="Times New Roman"/>
          <w:sz w:val="24"/>
          <w:szCs w:val="24"/>
          <w:lang w:val="en-GB" w:eastAsia="fr-FR"/>
        </w:rPr>
        <w:t>, which he does rarely’.</w:t>
      </w:r>
    </w:p>
    <w:p w:rsidR="00B4454A" w:rsidRDefault="00AD59D7"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DB7DAE">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w:t>
      </w:r>
      <w:r w:rsidR="00B4454A">
        <w:rPr>
          <w:rFonts w:ascii="Times New Roman" w:eastAsia="Times New Roman" w:hAnsi="Times New Roman" w:cs="Times New Roman"/>
          <w:sz w:val="24"/>
          <w:szCs w:val="24"/>
          <w:lang w:val="en-GB" w:eastAsia="fr-FR"/>
        </w:rPr>
        <w:t xml:space="preserve">    b. </w:t>
      </w:r>
      <w:r w:rsidR="00F22171">
        <w:rPr>
          <w:rFonts w:ascii="Times New Roman" w:eastAsia="Times New Roman" w:hAnsi="Times New Roman" w:cs="Times New Roman"/>
          <w:sz w:val="24"/>
          <w:szCs w:val="24"/>
          <w:lang w:val="en-GB" w:eastAsia="fr-FR"/>
        </w:rPr>
        <w:t>Maria</w:t>
      </w:r>
      <w:r w:rsidR="00F75067">
        <w:rPr>
          <w:rFonts w:ascii="Times New Roman" w:eastAsia="Times New Roman" w:hAnsi="Times New Roman" w:cs="Times New Roman"/>
          <w:sz w:val="24"/>
          <w:szCs w:val="24"/>
          <w:lang w:val="en-GB" w:eastAsia="fr-FR"/>
        </w:rPr>
        <w:t xml:space="preserve"> klopfte an der Tue</w:t>
      </w:r>
      <w:r w:rsidR="00CA59DD">
        <w:rPr>
          <w:rFonts w:ascii="Times New Roman" w:eastAsia="Times New Roman" w:hAnsi="Times New Roman" w:cs="Times New Roman"/>
          <w:sz w:val="24"/>
          <w:szCs w:val="24"/>
          <w:lang w:val="en-GB" w:eastAsia="fr-FR"/>
        </w:rPr>
        <w:t xml:space="preserve">r, was </w:t>
      </w:r>
      <w:r w:rsidR="00E82E6D">
        <w:rPr>
          <w:rFonts w:ascii="Times New Roman" w:eastAsia="Times New Roman" w:hAnsi="Times New Roman" w:cs="Times New Roman"/>
          <w:sz w:val="24"/>
          <w:szCs w:val="24"/>
          <w:lang w:val="en-GB" w:eastAsia="fr-FR"/>
        </w:rPr>
        <w:t xml:space="preserve">/ * das </w:t>
      </w:r>
      <w:r w:rsidR="00F22171">
        <w:rPr>
          <w:rFonts w:ascii="Times New Roman" w:eastAsia="Times New Roman" w:hAnsi="Times New Roman" w:cs="Times New Roman"/>
          <w:sz w:val="24"/>
          <w:szCs w:val="24"/>
          <w:lang w:val="en-GB" w:eastAsia="fr-FR"/>
        </w:rPr>
        <w:t>sie</w:t>
      </w:r>
      <w:r w:rsidR="00CA59DD">
        <w:rPr>
          <w:rFonts w:ascii="Times New Roman" w:eastAsia="Times New Roman" w:hAnsi="Times New Roman" w:cs="Times New Roman"/>
          <w:sz w:val="24"/>
          <w:szCs w:val="24"/>
          <w:lang w:val="en-GB" w:eastAsia="fr-FR"/>
        </w:rPr>
        <w:t xml:space="preserve"> selten tut.</w:t>
      </w:r>
    </w:p>
    <w:p w:rsidR="00CA59DD" w:rsidRDefault="007A2B68"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CA59DD">
        <w:rPr>
          <w:rFonts w:ascii="Times New Roman" w:eastAsia="Times New Roman" w:hAnsi="Times New Roman" w:cs="Times New Roman"/>
          <w:sz w:val="24"/>
          <w:szCs w:val="24"/>
          <w:lang w:val="en-GB" w:eastAsia="fr-FR"/>
        </w:rPr>
        <w:t xml:space="preserve">  ‘John knocked at the door, which he rarely does.’</w:t>
      </w:r>
    </w:p>
    <w:p w:rsidR="00F22171" w:rsidRDefault="003C5E25"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F22171">
        <w:rPr>
          <w:rFonts w:ascii="Times New Roman" w:eastAsia="Times New Roman" w:hAnsi="Times New Roman" w:cs="Times New Roman"/>
          <w:sz w:val="24"/>
          <w:szCs w:val="24"/>
          <w:lang w:val="en-GB" w:eastAsia="fr-FR"/>
        </w:rPr>
        <w:t xml:space="preserve">     c. Maria tanzte und sang, was</w:t>
      </w:r>
      <w:r>
        <w:rPr>
          <w:rFonts w:ascii="Times New Roman" w:eastAsia="Times New Roman" w:hAnsi="Times New Roman" w:cs="Times New Roman"/>
          <w:sz w:val="24"/>
          <w:szCs w:val="24"/>
          <w:lang w:val="en-GB" w:eastAsia="fr-FR"/>
        </w:rPr>
        <w:t xml:space="preserve"> / * das</w:t>
      </w:r>
      <w:r w:rsidR="00F22171">
        <w:rPr>
          <w:rFonts w:ascii="Times New Roman" w:eastAsia="Times New Roman" w:hAnsi="Times New Roman" w:cs="Times New Roman"/>
          <w:sz w:val="24"/>
          <w:szCs w:val="24"/>
          <w:lang w:val="en-GB" w:eastAsia="fr-FR"/>
        </w:rPr>
        <w:t xml:space="preserve"> sie beides lange nicht mehr getan hatte.</w:t>
      </w:r>
    </w:p>
    <w:p w:rsidR="00F22171" w:rsidRDefault="00F22171"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‘Mary danced and sand, which she both had not done for a long time</w:t>
      </w:r>
      <w:r w:rsidR="003C5E25">
        <w:rPr>
          <w:rFonts w:ascii="Times New Roman" w:eastAsia="Times New Roman" w:hAnsi="Times New Roman" w:cs="Times New Roman"/>
          <w:sz w:val="24"/>
          <w:szCs w:val="24"/>
          <w:lang w:val="en-GB" w:eastAsia="fr-FR"/>
        </w:rPr>
        <w:t>.’</w:t>
      </w:r>
    </w:p>
    <w:p w:rsidR="00F22171" w:rsidRDefault="00F22171"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CA59DD" w:rsidRDefault="0049086D"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N</w:t>
      </w:r>
      <w:r w:rsidR="00295770">
        <w:rPr>
          <w:rFonts w:ascii="Times New Roman" w:eastAsia="Times New Roman" w:hAnsi="Times New Roman" w:cs="Times New Roman"/>
          <w:sz w:val="24"/>
          <w:szCs w:val="24"/>
          <w:lang w:val="en-GB" w:eastAsia="fr-FR"/>
        </w:rPr>
        <w:t>ote in (3</w:t>
      </w:r>
      <w:r>
        <w:rPr>
          <w:rFonts w:ascii="Times New Roman" w:eastAsia="Times New Roman" w:hAnsi="Times New Roman" w:cs="Times New Roman"/>
          <w:sz w:val="24"/>
          <w:szCs w:val="24"/>
          <w:lang w:val="en-GB" w:eastAsia="fr-FR"/>
        </w:rPr>
        <w:t>8c</w:t>
      </w:r>
      <w:r w:rsidR="00F22171">
        <w:rPr>
          <w:rFonts w:ascii="Times New Roman" w:eastAsia="Times New Roman" w:hAnsi="Times New Roman" w:cs="Times New Roman"/>
          <w:sz w:val="24"/>
          <w:szCs w:val="24"/>
          <w:lang w:val="en-GB" w:eastAsia="fr-FR"/>
        </w:rPr>
        <w:t xml:space="preserve">) </w:t>
      </w:r>
      <w:r w:rsidR="003C5E25" w:rsidRPr="003C5E25">
        <w:rPr>
          <w:rFonts w:ascii="Times New Roman" w:eastAsia="Times New Roman" w:hAnsi="Times New Roman" w:cs="Times New Roman"/>
          <w:sz w:val="24"/>
          <w:szCs w:val="24"/>
          <w:lang w:val="en-GB" w:eastAsia="fr-FR"/>
        </w:rPr>
        <w:t>the flo</w:t>
      </w:r>
      <w:r w:rsidR="003C5E25">
        <w:rPr>
          <w:rFonts w:ascii="Times New Roman" w:eastAsia="Times New Roman" w:hAnsi="Times New Roman" w:cs="Times New Roman"/>
          <w:sz w:val="24"/>
          <w:szCs w:val="24"/>
          <w:lang w:val="en-GB" w:eastAsia="fr-FR"/>
        </w:rPr>
        <w:t>a</w:t>
      </w:r>
      <w:r w:rsidR="003C5E25" w:rsidRPr="003C5E25">
        <w:rPr>
          <w:rFonts w:ascii="Times New Roman" w:eastAsia="Times New Roman" w:hAnsi="Times New Roman" w:cs="Times New Roman"/>
          <w:sz w:val="24"/>
          <w:szCs w:val="24"/>
          <w:lang w:val="en-GB" w:eastAsia="fr-FR"/>
        </w:rPr>
        <w:t xml:space="preserve">ted </w:t>
      </w:r>
      <w:r w:rsidR="003C5E25">
        <w:rPr>
          <w:rFonts w:ascii="Times New Roman" w:eastAsia="Times New Roman" w:hAnsi="Times New Roman" w:cs="Times New Roman"/>
          <w:sz w:val="24"/>
          <w:szCs w:val="24"/>
          <w:lang w:val="en-GB" w:eastAsia="fr-FR"/>
        </w:rPr>
        <w:t xml:space="preserve">mass </w:t>
      </w:r>
      <w:r w:rsidR="003C5E25" w:rsidRPr="003C5E25">
        <w:rPr>
          <w:rFonts w:ascii="Times New Roman" w:eastAsia="Times New Roman" w:hAnsi="Times New Roman" w:cs="Times New Roman"/>
          <w:sz w:val="24"/>
          <w:szCs w:val="24"/>
          <w:lang w:val="en-GB" w:eastAsia="fr-FR"/>
        </w:rPr>
        <w:t>quant</w:t>
      </w:r>
      <w:r w:rsidR="009756A5">
        <w:rPr>
          <w:rFonts w:ascii="Times New Roman" w:eastAsia="Times New Roman" w:hAnsi="Times New Roman" w:cs="Times New Roman"/>
          <w:sz w:val="24"/>
          <w:szCs w:val="24"/>
          <w:lang w:val="en-GB" w:eastAsia="fr-FR"/>
        </w:rPr>
        <w:t>i</w:t>
      </w:r>
      <w:r w:rsidR="003C5E25" w:rsidRPr="003C5E25">
        <w:rPr>
          <w:rFonts w:ascii="Times New Roman" w:eastAsia="Times New Roman" w:hAnsi="Times New Roman" w:cs="Times New Roman"/>
          <w:sz w:val="24"/>
          <w:szCs w:val="24"/>
          <w:lang w:val="en-GB" w:eastAsia="fr-FR"/>
        </w:rPr>
        <w:t>fier</w:t>
      </w:r>
      <w:r w:rsidR="00F22171">
        <w:rPr>
          <w:rFonts w:ascii="Times New Roman" w:eastAsia="Times New Roman" w:hAnsi="Times New Roman" w:cs="Times New Roman"/>
          <w:sz w:val="24"/>
          <w:szCs w:val="24"/>
          <w:lang w:val="en-GB" w:eastAsia="fr-FR"/>
        </w:rPr>
        <w:t xml:space="preserve"> </w:t>
      </w:r>
      <w:r w:rsidR="003C5E25">
        <w:rPr>
          <w:rFonts w:ascii="Times New Roman" w:eastAsia="Times New Roman" w:hAnsi="Times New Roman" w:cs="Times New Roman"/>
          <w:i/>
          <w:sz w:val="24"/>
          <w:szCs w:val="24"/>
          <w:lang w:val="en-GB" w:eastAsia="fr-FR"/>
        </w:rPr>
        <w:t>beides.</w:t>
      </w:r>
    </w:p>
    <w:p w:rsidR="007B58C6" w:rsidRDefault="00F22171" w:rsidP="0035412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The choice of the mass pronoun </w:t>
      </w:r>
      <w:r w:rsidRPr="00F22171">
        <w:rPr>
          <w:rFonts w:ascii="Times New Roman" w:eastAsia="Times New Roman" w:hAnsi="Times New Roman" w:cs="Times New Roman"/>
          <w:i/>
          <w:sz w:val="24"/>
          <w:szCs w:val="24"/>
          <w:lang w:val="en-GB" w:eastAsia="fr-FR"/>
        </w:rPr>
        <w:t xml:space="preserve">was </w:t>
      </w:r>
      <w:r>
        <w:rPr>
          <w:rFonts w:ascii="Times New Roman" w:eastAsia="Times New Roman" w:hAnsi="Times New Roman" w:cs="Times New Roman"/>
          <w:sz w:val="24"/>
          <w:szCs w:val="24"/>
          <w:lang w:val="en-GB" w:eastAsia="fr-FR"/>
        </w:rPr>
        <w:t xml:space="preserve">over the count pronoun </w:t>
      </w:r>
      <w:r w:rsidRPr="00F22171">
        <w:rPr>
          <w:rFonts w:ascii="Times New Roman" w:eastAsia="Times New Roman" w:hAnsi="Times New Roman" w:cs="Times New Roman"/>
          <w:i/>
          <w:sz w:val="24"/>
          <w:szCs w:val="24"/>
          <w:lang w:val="en-GB" w:eastAsia="fr-FR"/>
        </w:rPr>
        <w:t xml:space="preserve">das </w:t>
      </w:r>
      <w:r>
        <w:rPr>
          <w:rFonts w:ascii="Times New Roman" w:eastAsia="Times New Roman" w:hAnsi="Times New Roman" w:cs="Times New Roman"/>
          <w:sz w:val="24"/>
          <w:szCs w:val="24"/>
          <w:lang w:val="en-GB" w:eastAsia="fr-FR"/>
        </w:rPr>
        <w:t>shows further that</w:t>
      </w:r>
      <w:r w:rsidR="00872838">
        <w:rPr>
          <w:rFonts w:ascii="Times New Roman" w:eastAsia="Times New Roman" w:hAnsi="Times New Roman" w:cs="Times New Roman"/>
          <w:sz w:val="24"/>
          <w:szCs w:val="24"/>
          <w:lang w:val="en-GB" w:eastAsia="fr-FR"/>
        </w:rPr>
        <w:t xml:space="preserve"> verbs regardless of their lexical content a</w:t>
      </w:r>
      <w:r w:rsidR="007801E1">
        <w:rPr>
          <w:rFonts w:ascii="Times New Roman" w:eastAsia="Times New Roman" w:hAnsi="Times New Roman" w:cs="Times New Roman"/>
          <w:sz w:val="24"/>
          <w:szCs w:val="24"/>
          <w:lang w:val="en-GB" w:eastAsia="fr-FR"/>
        </w:rPr>
        <w:t>nd semantic environment classify</w:t>
      </w:r>
      <w:r w:rsidR="007442F0">
        <w:rPr>
          <w:rFonts w:ascii="Times New Roman" w:eastAsia="Times New Roman" w:hAnsi="Times New Roman" w:cs="Times New Roman"/>
          <w:sz w:val="24"/>
          <w:szCs w:val="24"/>
          <w:lang w:val="en-GB" w:eastAsia="fr-FR"/>
        </w:rPr>
        <w:t xml:space="preserve"> </w:t>
      </w:r>
      <w:r w:rsidR="00C83C29">
        <w:rPr>
          <w:rFonts w:ascii="Times New Roman" w:eastAsia="Times New Roman" w:hAnsi="Times New Roman" w:cs="Times New Roman"/>
          <w:sz w:val="24"/>
          <w:szCs w:val="24"/>
          <w:lang w:val="en-GB" w:eastAsia="fr-FR"/>
        </w:rPr>
        <w:t xml:space="preserve">syntactically </w:t>
      </w:r>
      <w:r w:rsidR="007442F0">
        <w:rPr>
          <w:rFonts w:ascii="Times New Roman" w:eastAsia="Times New Roman" w:hAnsi="Times New Roman" w:cs="Times New Roman"/>
          <w:sz w:val="24"/>
          <w:szCs w:val="24"/>
          <w:lang w:val="en-GB" w:eastAsia="fr-FR"/>
        </w:rPr>
        <w:t xml:space="preserve">as </w:t>
      </w:r>
      <w:r w:rsidR="007B58C6">
        <w:rPr>
          <w:rFonts w:ascii="Times New Roman" w:eastAsia="Times New Roman" w:hAnsi="Times New Roman" w:cs="Times New Roman"/>
          <w:sz w:val="24"/>
          <w:szCs w:val="24"/>
          <w:lang w:val="en-GB" w:eastAsia="fr-FR"/>
        </w:rPr>
        <w:t xml:space="preserve">mass, </w:t>
      </w:r>
      <w:r w:rsidR="00C83C29">
        <w:rPr>
          <w:rFonts w:ascii="Times New Roman" w:eastAsia="Times New Roman" w:hAnsi="Times New Roman" w:cs="Times New Roman"/>
          <w:sz w:val="24"/>
          <w:szCs w:val="24"/>
          <w:lang w:val="en-GB" w:eastAsia="fr-FR"/>
        </w:rPr>
        <w:t>when syntacti</w:t>
      </w:r>
      <w:r w:rsidR="00872305">
        <w:rPr>
          <w:rFonts w:ascii="Times New Roman" w:eastAsia="Times New Roman" w:hAnsi="Times New Roman" w:cs="Times New Roman"/>
          <w:sz w:val="24"/>
          <w:szCs w:val="24"/>
          <w:lang w:val="en-GB" w:eastAsia="fr-FR"/>
        </w:rPr>
        <w:t>c mass-count classify needs to b</w:t>
      </w:r>
      <w:r w:rsidR="00C83C29">
        <w:rPr>
          <w:rFonts w:ascii="Times New Roman" w:eastAsia="Times New Roman" w:hAnsi="Times New Roman" w:cs="Times New Roman"/>
          <w:sz w:val="24"/>
          <w:szCs w:val="24"/>
          <w:lang w:val="en-GB" w:eastAsia="fr-FR"/>
        </w:rPr>
        <w:t>e made.</w:t>
      </w:r>
    </w:p>
    <w:p w:rsidR="00BC1CE3" w:rsidRDefault="00BC1CE3" w:rsidP="0035412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8160EB" w:rsidRPr="008160EB" w:rsidRDefault="008160EB" w:rsidP="0035412C">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sidRPr="008160EB">
        <w:rPr>
          <w:rFonts w:ascii="Times New Roman" w:eastAsia="Times New Roman" w:hAnsi="Times New Roman" w:cs="Times New Roman"/>
          <w:b/>
          <w:sz w:val="24"/>
          <w:szCs w:val="24"/>
          <w:lang w:val="en-GB" w:eastAsia="fr-FR"/>
        </w:rPr>
        <w:t>3.7. The alignment of language-driven unity and unity at the level of cognition</w:t>
      </w:r>
    </w:p>
    <w:p w:rsidR="00F9608C" w:rsidRDefault="00F9608C" w:rsidP="0035412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B11B51" w:rsidRDefault="004E289E" w:rsidP="00C345A7">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The </w:t>
      </w:r>
      <w:r w:rsidR="00872305">
        <w:rPr>
          <w:rFonts w:ascii="Times New Roman" w:eastAsia="Times New Roman" w:hAnsi="Times New Roman" w:cs="Times New Roman"/>
          <w:sz w:val="24"/>
          <w:szCs w:val="24"/>
          <w:lang w:val="en-GB" w:eastAsia="fr-FR"/>
        </w:rPr>
        <w:t>classification of verbs as mass</w:t>
      </w:r>
      <w:r w:rsidR="008160EB">
        <w:rPr>
          <w:rFonts w:ascii="Times New Roman" w:eastAsia="Times New Roman" w:hAnsi="Times New Roman" w:cs="Times New Roman"/>
          <w:sz w:val="24"/>
          <w:szCs w:val="24"/>
          <w:lang w:val="en-GB" w:eastAsia="fr-FR"/>
        </w:rPr>
        <w:t xml:space="preserve"> </w:t>
      </w:r>
      <w:r w:rsidR="00872305">
        <w:rPr>
          <w:rFonts w:ascii="Times New Roman" w:eastAsia="Times New Roman" w:hAnsi="Times New Roman" w:cs="Times New Roman"/>
          <w:sz w:val="24"/>
          <w:szCs w:val="24"/>
          <w:lang w:val="en-GB" w:eastAsia="fr-FR"/>
        </w:rPr>
        <w:t>with respect to the Davidsonian event argument position</w:t>
      </w:r>
      <w:r>
        <w:rPr>
          <w:rFonts w:ascii="Times New Roman" w:eastAsia="Times New Roman" w:hAnsi="Times New Roman" w:cs="Times New Roman"/>
          <w:sz w:val="24"/>
          <w:szCs w:val="24"/>
          <w:lang w:val="en-GB" w:eastAsia="fr-FR"/>
        </w:rPr>
        <w:t xml:space="preserve"> presents serious difficulties for extension-based and </w:t>
      </w:r>
      <w:r w:rsidR="00872305">
        <w:rPr>
          <w:rFonts w:ascii="Times New Roman" w:eastAsia="Times New Roman" w:hAnsi="Times New Roman" w:cs="Times New Roman"/>
          <w:sz w:val="24"/>
          <w:szCs w:val="24"/>
          <w:lang w:val="en-GB" w:eastAsia="fr-FR"/>
        </w:rPr>
        <w:t>object</w:t>
      </w:r>
      <w:r>
        <w:rPr>
          <w:rFonts w:ascii="Times New Roman" w:eastAsia="Times New Roman" w:hAnsi="Times New Roman" w:cs="Times New Roman"/>
          <w:sz w:val="24"/>
          <w:szCs w:val="24"/>
          <w:lang w:val="en-GB" w:eastAsia="fr-FR"/>
        </w:rPr>
        <w:t xml:space="preserve">-based approaches to the semantic mass-count distinction, in addition to the more familiar problems </w:t>
      </w:r>
      <w:r w:rsidR="00872305">
        <w:rPr>
          <w:rFonts w:ascii="Times New Roman" w:eastAsia="Times New Roman" w:hAnsi="Times New Roman" w:cs="Times New Roman"/>
          <w:sz w:val="24"/>
          <w:szCs w:val="24"/>
          <w:lang w:val="en-GB" w:eastAsia="fr-FR"/>
        </w:rPr>
        <w:t xml:space="preserve">for those approaches </w:t>
      </w:r>
      <w:r>
        <w:rPr>
          <w:rFonts w:ascii="Times New Roman" w:eastAsia="Times New Roman" w:hAnsi="Times New Roman" w:cs="Times New Roman"/>
          <w:sz w:val="24"/>
          <w:szCs w:val="24"/>
          <w:lang w:val="en-GB" w:eastAsia="fr-FR"/>
        </w:rPr>
        <w:t>that were mentioned</w:t>
      </w:r>
      <w:r w:rsidR="007442F0">
        <w:rPr>
          <w:rFonts w:ascii="Times New Roman" w:eastAsia="Times New Roman" w:hAnsi="Times New Roman" w:cs="Times New Roman"/>
          <w:sz w:val="24"/>
          <w:szCs w:val="24"/>
          <w:lang w:val="en-GB" w:eastAsia="fr-FR"/>
        </w:rPr>
        <w:t>.</w:t>
      </w:r>
      <w:r w:rsidR="00872838">
        <w:rPr>
          <w:rFonts w:ascii="Times New Roman" w:eastAsia="Times New Roman" w:hAnsi="Times New Roman" w:cs="Times New Roman"/>
          <w:sz w:val="24"/>
          <w:szCs w:val="24"/>
          <w:lang w:val="en-GB" w:eastAsia="fr-FR"/>
        </w:rPr>
        <w:t xml:space="preserve"> </w:t>
      </w:r>
      <w:r w:rsidR="004939C9">
        <w:rPr>
          <w:rFonts w:ascii="Times New Roman" w:eastAsia="Times New Roman" w:hAnsi="Times New Roman" w:cs="Times New Roman"/>
          <w:sz w:val="24"/>
          <w:szCs w:val="24"/>
          <w:lang w:val="en-GB" w:eastAsia="fr-FR"/>
        </w:rPr>
        <w:t>If verbs classify as mass</w:t>
      </w:r>
      <w:r w:rsidR="00F95E17">
        <w:rPr>
          <w:rFonts w:ascii="Times New Roman" w:eastAsia="Times New Roman" w:hAnsi="Times New Roman" w:cs="Times New Roman"/>
          <w:sz w:val="24"/>
          <w:szCs w:val="24"/>
          <w:lang w:val="en-GB" w:eastAsia="fr-FR"/>
        </w:rPr>
        <w:t>, then</w:t>
      </w:r>
      <w:r>
        <w:rPr>
          <w:rFonts w:ascii="Times New Roman" w:eastAsia="Times New Roman" w:hAnsi="Times New Roman" w:cs="Times New Roman"/>
          <w:sz w:val="24"/>
          <w:szCs w:val="24"/>
          <w:lang w:val="en-GB" w:eastAsia="fr-FR"/>
        </w:rPr>
        <w:t xml:space="preserve"> this cannot be a reflection of</w:t>
      </w:r>
      <w:r w:rsidR="00F95E17">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mereological properties of </w:t>
      </w:r>
      <w:r w:rsidR="00F95E17">
        <w:rPr>
          <w:rFonts w:ascii="Times New Roman" w:eastAsia="Times New Roman" w:hAnsi="Times New Roman" w:cs="Times New Roman"/>
          <w:sz w:val="24"/>
          <w:szCs w:val="24"/>
          <w:lang w:val="en-GB" w:eastAsia="fr-FR"/>
        </w:rPr>
        <w:t>the extension of verbs, VPs, or sentences</w:t>
      </w:r>
      <w:r w:rsidRPr="004E289E">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or of actual</w:t>
      </w:r>
      <w:r w:rsidR="00232530">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perceived</w:t>
      </w:r>
      <w:r w:rsidR="00D6679B">
        <w:rPr>
          <w:rFonts w:ascii="Times New Roman" w:eastAsia="Times New Roman" w:hAnsi="Times New Roman" w:cs="Times New Roman"/>
          <w:sz w:val="24"/>
          <w:szCs w:val="24"/>
          <w:lang w:val="en-GB" w:eastAsia="fr-FR"/>
        </w:rPr>
        <w:t>, or situation-relative</w:t>
      </w:r>
      <w:r>
        <w:rPr>
          <w:rFonts w:ascii="Times New Roman" w:eastAsia="Times New Roman" w:hAnsi="Times New Roman" w:cs="Times New Roman"/>
          <w:sz w:val="24"/>
          <w:szCs w:val="24"/>
          <w:lang w:val="en-GB" w:eastAsia="fr-FR"/>
        </w:rPr>
        <w:t xml:space="preserve"> mereological properties of Davidsonian events</w:t>
      </w:r>
      <w:r w:rsidR="00F95E17">
        <w:rPr>
          <w:rFonts w:ascii="Times New Roman" w:eastAsia="Times New Roman" w:hAnsi="Times New Roman" w:cs="Times New Roman"/>
          <w:sz w:val="24"/>
          <w:szCs w:val="24"/>
          <w:lang w:val="en-GB" w:eastAsia="fr-FR"/>
        </w:rPr>
        <w:t xml:space="preserve">. </w:t>
      </w:r>
      <w:r w:rsidR="00E019AC">
        <w:rPr>
          <w:rFonts w:ascii="Times New Roman" w:eastAsia="Times New Roman" w:hAnsi="Times New Roman" w:cs="Times New Roman"/>
          <w:sz w:val="24"/>
          <w:szCs w:val="24"/>
          <w:lang w:val="en-GB" w:eastAsia="fr-FR"/>
        </w:rPr>
        <w:t xml:space="preserve"> </w:t>
      </w:r>
      <w:r w:rsidR="00D6679B">
        <w:rPr>
          <w:rFonts w:ascii="Times New Roman" w:eastAsia="Times New Roman" w:hAnsi="Times New Roman" w:cs="Times New Roman"/>
          <w:sz w:val="24"/>
          <w:szCs w:val="24"/>
          <w:lang w:val="en-GB" w:eastAsia="fr-FR"/>
        </w:rPr>
        <w:t>The</w:t>
      </w:r>
      <w:r>
        <w:rPr>
          <w:rFonts w:ascii="Times New Roman" w:eastAsia="Times New Roman" w:hAnsi="Times New Roman" w:cs="Times New Roman"/>
          <w:sz w:val="24"/>
          <w:szCs w:val="24"/>
          <w:lang w:val="en-GB" w:eastAsia="fr-FR"/>
        </w:rPr>
        <w:t xml:space="preserve"> grammar-based approach to the </w:t>
      </w:r>
      <w:r w:rsidR="00C345A7">
        <w:rPr>
          <w:rFonts w:ascii="Times New Roman" w:eastAsia="Times New Roman" w:hAnsi="Times New Roman" w:cs="Times New Roman"/>
          <w:sz w:val="24"/>
          <w:szCs w:val="24"/>
          <w:lang w:val="en-GB" w:eastAsia="fr-FR"/>
        </w:rPr>
        <w:t>mass</w:t>
      </w:r>
      <w:r w:rsidR="00D6679B">
        <w:rPr>
          <w:rFonts w:ascii="Times New Roman" w:eastAsia="Times New Roman" w:hAnsi="Times New Roman" w:cs="Times New Roman"/>
          <w:sz w:val="24"/>
          <w:szCs w:val="24"/>
          <w:lang w:val="en-GB" w:eastAsia="fr-FR"/>
        </w:rPr>
        <w:t>-count distinction</w:t>
      </w:r>
      <w:r w:rsidR="00872305">
        <w:rPr>
          <w:rFonts w:ascii="Times New Roman" w:eastAsia="Times New Roman" w:hAnsi="Times New Roman" w:cs="Times New Roman"/>
          <w:sz w:val="24"/>
          <w:szCs w:val="24"/>
          <w:lang w:val="en-GB" w:eastAsia="fr-FR"/>
        </w:rPr>
        <w:t xml:space="preserve"> predicts that verbs do not convey unity. This does not mean that Davi</w:t>
      </w:r>
      <w:r w:rsidR="008160EB">
        <w:rPr>
          <w:rFonts w:ascii="Times New Roman" w:eastAsia="Times New Roman" w:hAnsi="Times New Roman" w:cs="Times New Roman"/>
          <w:sz w:val="24"/>
          <w:szCs w:val="24"/>
          <w:lang w:val="en-GB" w:eastAsia="fr-FR"/>
        </w:rPr>
        <w:t>ds</w:t>
      </w:r>
      <w:r w:rsidR="00872305">
        <w:rPr>
          <w:rFonts w:ascii="Times New Roman" w:eastAsia="Times New Roman" w:hAnsi="Times New Roman" w:cs="Times New Roman"/>
          <w:sz w:val="24"/>
          <w:szCs w:val="24"/>
          <w:lang w:val="en-GB" w:eastAsia="fr-FR"/>
        </w:rPr>
        <w:t>onian events may not come with inherent or contextually given integrity conditions</w:t>
      </w:r>
      <w:r w:rsidR="00C345A7">
        <w:rPr>
          <w:rFonts w:ascii="Times New Roman" w:eastAsia="Times New Roman" w:hAnsi="Times New Roman" w:cs="Times New Roman"/>
          <w:sz w:val="24"/>
          <w:szCs w:val="24"/>
          <w:lang w:val="en-GB" w:eastAsia="fr-FR"/>
        </w:rPr>
        <w:t xml:space="preserve">. </w:t>
      </w:r>
      <w:r w:rsidR="00872305">
        <w:rPr>
          <w:rFonts w:ascii="Times New Roman" w:eastAsia="Times New Roman" w:hAnsi="Times New Roman" w:cs="Times New Roman"/>
          <w:sz w:val="24"/>
          <w:szCs w:val="24"/>
          <w:lang w:val="en-GB" w:eastAsia="fr-FR"/>
        </w:rPr>
        <w:t xml:space="preserve">In fact these play a semantically important role for the applicability of unity-introducing expressions such as </w:t>
      </w:r>
      <w:r w:rsidR="00D6679B" w:rsidRPr="00D6679B">
        <w:rPr>
          <w:rFonts w:ascii="Times New Roman" w:eastAsia="Times New Roman" w:hAnsi="Times New Roman" w:cs="Times New Roman"/>
          <w:i/>
          <w:sz w:val="24"/>
          <w:szCs w:val="24"/>
          <w:lang w:val="en-GB" w:eastAsia="fr-FR"/>
        </w:rPr>
        <w:t>time(s),</w:t>
      </w:r>
      <w:r w:rsidR="00D6679B">
        <w:rPr>
          <w:rFonts w:ascii="Times New Roman" w:eastAsia="Times New Roman" w:hAnsi="Times New Roman" w:cs="Times New Roman"/>
          <w:sz w:val="24"/>
          <w:szCs w:val="24"/>
          <w:lang w:val="en-GB" w:eastAsia="fr-FR"/>
        </w:rPr>
        <w:t xml:space="preserve"> </w:t>
      </w:r>
      <w:r w:rsidR="00D6679B" w:rsidRPr="00994225">
        <w:rPr>
          <w:rFonts w:ascii="Times New Roman" w:eastAsia="Times New Roman" w:hAnsi="Times New Roman" w:cs="Times New Roman"/>
          <w:i/>
          <w:sz w:val="24"/>
          <w:szCs w:val="24"/>
          <w:lang w:val="en-GB" w:eastAsia="fr-FR"/>
        </w:rPr>
        <w:t>frequent, vieles</w:t>
      </w:r>
      <w:r w:rsidR="00D6679B">
        <w:rPr>
          <w:rFonts w:ascii="Times New Roman" w:eastAsia="Times New Roman" w:hAnsi="Times New Roman" w:cs="Times New Roman"/>
          <w:sz w:val="24"/>
          <w:szCs w:val="24"/>
          <w:lang w:val="en-GB" w:eastAsia="fr-FR"/>
        </w:rPr>
        <w:t xml:space="preserve"> and </w:t>
      </w:r>
      <w:r w:rsidR="00D6679B" w:rsidRPr="00994225">
        <w:rPr>
          <w:rFonts w:ascii="Times New Roman" w:eastAsia="Times New Roman" w:hAnsi="Times New Roman" w:cs="Times New Roman"/>
          <w:i/>
          <w:sz w:val="24"/>
          <w:szCs w:val="24"/>
          <w:lang w:val="en-GB" w:eastAsia="fr-FR"/>
        </w:rPr>
        <w:t>beide</w:t>
      </w:r>
      <w:r w:rsidR="00D6679B">
        <w:rPr>
          <w:rFonts w:ascii="Times New Roman" w:eastAsia="Times New Roman" w:hAnsi="Times New Roman" w:cs="Times New Roman"/>
          <w:i/>
          <w:sz w:val="24"/>
          <w:szCs w:val="24"/>
          <w:lang w:val="en-GB" w:eastAsia="fr-FR"/>
        </w:rPr>
        <w:t>s.</w:t>
      </w:r>
      <w:r w:rsidR="002F6F0C">
        <w:rPr>
          <w:rFonts w:ascii="Times New Roman" w:eastAsia="Times New Roman" w:hAnsi="Times New Roman" w:cs="Times New Roman"/>
          <w:sz w:val="24"/>
          <w:szCs w:val="24"/>
          <w:lang w:val="en-GB" w:eastAsia="fr-FR"/>
        </w:rPr>
        <w:t xml:space="preserve"> </w:t>
      </w:r>
    </w:p>
    <w:p w:rsidR="00C345A7" w:rsidRDefault="00B11B51" w:rsidP="00C345A7">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2F6F0C">
        <w:rPr>
          <w:rFonts w:ascii="Times New Roman" w:eastAsia="Times New Roman" w:hAnsi="Times New Roman" w:cs="Times New Roman"/>
          <w:sz w:val="24"/>
          <w:szCs w:val="24"/>
          <w:lang w:val="en-GB" w:eastAsia="fr-FR"/>
        </w:rPr>
        <w:t>This is also the case for</w:t>
      </w:r>
      <w:r>
        <w:rPr>
          <w:rFonts w:ascii="Times New Roman" w:eastAsia="Times New Roman" w:hAnsi="Times New Roman" w:cs="Times New Roman"/>
          <w:sz w:val="24"/>
          <w:szCs w:val="24"/>
          <w:lang w:val="en-GB" w:eastAsia="fr-FR"/>
        </w:rPr>
        <w:t xml:space="preserve"> nouns in</w:t>
      </w:r>
      <w:r w:rsidR="00B73CB4">
        <w:rPr>
          <w:rFonts w:ascii="Times New Roman" w:eastAsia="Times New Roman" w:hAnsi="Times New Roman" w:cs="Times New Roman"/>
          <w:sz w:val="24"/>
          <w:szCs w:val="24"/>
          <w:lang w:val="en-GB" w:eastAsia="fr-FR"/>
        </w:rPr>
        <w:t xml:space="preserve"> classifier languages such as Chinese, </w:t>
      </w:r>
      <w:r w:rsidR="002F6F0C">
        <w:rPr>
          <w:rFonts w:ascii="Times New Roman" w:eastAsia="Times New Roman" w:hAnsi="Times New Roman" w:cs="Times New Roman"/>
          <w:sz w:val="24"/>
          <w:szCs w:val="24"/>
          <w:lang w:val="en-GB" w:eastAsia="fr-FR"/>
        </w:rPr>
        <w:t>where natural units</w:t>
      </w:r>
      <w:r w:rsidR="00B73CB4">
        <w:rPr>
          <w:rFonts w:ascii="Times New Roman" w:eastAsia="Times New Roman" w:hAnsi="Times New Roman" w:cs="Times New Roman"/>
          <w:sz w:val="24"/>
          <w:szCs w:val="24"/>
          <w:lang w:val="en-GB" w:eastAsia="fr-FR"/>
        </w:rPr>
        <w:t xml:space="preserve"> in the denotation of nouns </w:t>
      </w:r>
      <w:r>
        <w:rPr>
          <w:rFonts w:ascii="Times New Roman" w:eastAsia="Times New Roman" w:hAnsi="Times New Roman" w:cs="Times New Roman"/>
          <w:sz w:val="24"/>
          <w:szCs w:val="24"/>
          <w:lang w:val="en-GB" w:eastAsia="fr-FR"/>
        </w:rPr>
        <w:t xml:space="preserve">play a </w:t>
      </w:r>
      <w:r w:rsidR="00B73CB4">
        <w:rPr>
          <w:rFonts w:ascii="Times New Roman" w:eastAsia="Times New Roman" w:hAnsi="Times New Roman" w:cs="Times New Roman"/>
          <w:sz w:val="24"/>
          <w:szCs w:val="24"/>
          <w:lang w:val="en-GB" w:eastAsia="fr-FR"/>
        </w:rPr>
        <w:t>semantic</w:t>
      </w:r>
      <w:r>
        <w:rPr>
          <w:rFonts w:ascii="Times New Roman" w:eastAsia="Times New Roman" w:hAnsi="Times New Roman" w:cs="Times New Roman"/>
          <w:sz w:val="24"/>
          <w:szCs w:val="24"/>
          <w:lang w:val="en-GB" w:eastAsia="fr-FR"/>
        </w:rPr>
        <w:t xml:space="preserve"> role </w:t>
      </w:r>
      <w:r w:rsidR="002F6F0C">
        <w:rPr>
          <w:rFonts w:ascii="Times New Roman" w:eastAsia="Times New Roman" w:hAnsi="Times New Roman" w:cs="Times New Roman"/>
          <w:sz w:val="24"/>
          <w:szCs w:val="24"/>
          <w:lang w:val="en-GB" w:eastAsia="fr-FR"/>
        </w:rPr>
        <w:t>for</w:t>
      </w:r>
      <w:r w:rsidR="00B73CB4">
        <w:rPr>
          <w:rFonts w:ascii="Times New Roman" w:eastAsia="Times New Roman" w:hAnsi="Times New Roman" w:cs="Times New Roman"/>
          <w:sz w:val="24"/>
          <w:szCs w:val="24"/>
          <w:lang w:val="en-GB" w:eastAsia="fr-FR"/>
        </w:rPr>
        <w:t xml:space="preserve"> the choice of </w:t>
      </w:r>
      <w:r w:rsidR="002F6F0C">
        <w:rPr>
          <w:rFonts w:ascii="Times New Roman" w:eastAsia="Times New Roman" w:hAnsi="Times New Roman" w:cs="Times New Roman"/>
          <w:sz w:val="24"/>
          <w:szCs w:val="24"/>
          <w:lang w:val="en-GB" w:eastAsia="fr-FR"/>
        </w:rPr>
        <w:t>sortal</w:t>
      </w:r>
      <w:r w:rsidR="00B73CB4">
        <w:rPr>
          <w:rFonts w:ascii="Times New Roman" w:eastAsia="Times New Roman" w:hAnsi="Times New Roman" w:cs="Times New Roman"/>
          <w:sz w:val="24"/>
          <w:szCs w:val="24"/>
          <w:lang w:val="en-GB" w:eastAsia="fr-FR"/>
        </w:rPr>
        <w:t xml:space="preserve"> classifiers</w:t>
      </w:r>
      <w:r w:rsidR="00194705" w:rsidRPr="00194705">
        <w:rPr>
          <w:rFonts w:ascii="Times New Roman" w:hAnsi="Times New Roman"/>
          <w:sz w:val="24"/>
          <w:szCs w:val="24"/>
          <w:lang w:val="en-US"/>
        </w:rPr>
        <w:t xml:space="preserve"> </w:t>
      </w:r>
      <w:r w:rsidR="00194705">
        <w:rPr>
          <w:rFonts w:ascii="Times New Roman" w:hAnsi="Times New Roman"/>
          <w:sz w:val="24"/>
          <w:szCs w:val="24"/>
          <w:lang w:val="en-US"/>
        </w:rPr>
        <w:t xml:space="preserve">(Cheng / Sybesma </w:t>
      </w:r>
      <w:r w:rsidR="00194705" w:rsidRPr="00E17FE2">
        <w:rPr>
          <w:rFonts w:ascii="Times New Roman" w:hAnsi="Times New Roman"/>
          <w:sz w:val="24"/>
          <w:szCs w:val="24"/>
          <w:lang w:val="en-US"/>
        </w:rPr>
        <w:t>1999</w:t>
      </w:r>
      <w:r w:rsidR="00194705">
        <w:rPr>
          <w:rFonts w:ascii="Times New Roman" w:hAnsi="Times New Roman"/>
          <w:sz w:val="24"/>
          <w:szCs w:val="24"/>
          <w:lang w:val="en-US"/>
        </w:rPr>
        <w:t>)</w:t>
      </w:r>
      <w:r w:rsidR="00B73CB4">
        <w:rPr>
          <w:rFonts w:ascii="Times New Roman" w:eastAsia="Times New Roman" w:hAnsi="Times New Roman" w:cs="Times New Roman"/>
          <w:sz w:val="24"/>
          <w:szCs w:val="24"/>
          <w:lang w:val="en-GB" w:eastAsia="fr-FR"/>
        </w:rPr>
        <w:t xml:space="preserve">. </w:t>
      </w:r>
      <w:r w:rsidR="002F6F0C">
        <w:rPr>
          <w:rFonts w:ascii="Times New Roman" w:eastAsia="Times New Roman" w:hAnsi="Times New Roman" w:cs="Times New Roman"/>
          <w:sz w:val="24"/>
          <w:szCs w:val="24"/>
          <w:lang w:val="en-GB" w:eastAsia="fr-FR"/>
        </w:rPr>
        <w:t>Moreover, in</w:t>
      </w:r>
      <w:r w:rsidR="00B73CB4">
        <w:rPr>
          <w:rFonts w:ascii="Times New Roman" w:eastAsia="Times New Roman" w:hAnsi="Times New Roman" w:cs="Times New Roman"/>
          <w:sz w:val="24"/>
          <w:szCs w:val="24"/>
          <w:lang w:val="en-GB" w:eastAsia="fr-FR"/>
        </w:rPr>
        <w:t xml:space="preserve"> the case of object mass nouns, the</w:t>
      </w:r>
      <w:r>
        <w:rPr>
          <w:rFonts w:ascii="Times New Roman" w:eastAsia="Times New Roman" w:hAnsi="Times New Roman" w:cs="Times New Roman"/>
          <w:sz w:val="24"/>
          <w:szCs w:val="24"/>
          <w:lang w:val="en-GB" w:eastAsia="fr-FR"/>
        </w:rPr>
        <w:t xml:space="preserve"> cognitive</w:t>
      </w:r>
      <w:r w:rsidR="00B73CB4">
        <w:rPr>
          <w:rFonts w:ascii="Times New Roman" w:eastAsia="Times New Roman" w:hAnsi="Times New Roman" w:cs="Times New Roman"/>
          <w:sz w:val="24"/>
          <w:szCs w:val="24"/>
          <w:lang w:val="en-GB" w:eastAsia="fr-FR"/>
        </w:rPr>
        <w:t xml:space="preserve"> individuation of </w:t>
      </w:r>
      <w:r w:rsidR="00B73CB4">
        <w:rPr>
          <w:rFonts w:ascii="Times New Roman" w:eastAsia="Times New Roman" w:hAnsi="Times New Roman" w:cs="Times New Roman"/>
          <w:sz w:val="24"/>
          <w:szCs w:val="24"/>
          <w:lang w:val="en-GB" w:eastAsia="fr-FR"/>
        </w:rPr>
        <w:lastRenderedPageBreak/>
        <w:t>entities in their denotation matters for the application of predicates of size and shape (</w:t>
      </w:r>
      <w:r w:rsidR="00B73CB4" w:rsidRPr="00912BA4">
        <w:rPr>
          <w:rFonts w:ascii="Times New Roman" w:eastAsia="Times New Roman" w:hAnsi="Times New Roman" w:cs="Times New Roman"/>
          <w:i/>
          <w:sz w:val="24"/>
          <w:szCs w:val="24"/>
          <w:lang w:val="en-GB" w:eastAsia="fr-FR"/>
        </w:rPr>
        <w:t>large furniture, round hardware</w:t>
      </w:r>
      <w:r w:rsidR="00B73CB4">
        <w:rPr>
          <w:rFonts w:ascii="Times New Roman" w:eastAsia="Times New Roman" w:hAnsi="Times New Roman" w:cs="Times New Roman"/>
          <w:sz w:val="24"/>
          <w:szCs w:val="24"/>
          <w:lang w:val="en-GB" w:eastAsia="fr-FR"/>
        </w:rPr>
        <w:t>)</w:t>
      </w:r>
      <w:r w:rsidR="00194705">
        <w:rPr>
          <w:rFonts w:ascii="Times New Roman" w:eastAsia="Times New Roman" w:hAnsi="Times New Roman" w:cs="Times New Roman"/>
          <w:sz w:val="24"/>
          <w:szCs w:val="24"/>
          <w:lang w:val="en-GB" w:eastAsia="fr-FR"/>
        </w:rPr>
        <w:t xml:space="preserve"> (Moltmann</w:t>
      </w:r>
      <w:r w:rsidR="0035520D">
        <w:rPr>
          <w:rFonts w:ascii="Times New Roman" w:eastAsia="Times New Roman" w:hAnsi="Times New Roman" w:cs="Times New Roman"/>
          <w:sz w:val="24"/>
          <w:szCs w:val="24"/>
          <w:lang w:val="en-GB" w:eastAsia="fr-FR"/>
        </w:rPr>
        <w:t xml:space="preserve"> 2021</w:t>
      </w:r>
      <w:r w:rsidR="00194705">
        <w:rPr>
          <w:rFonts w:ascii="Times New Roman" w:eastAsia="Times New Roman" w:hAnsi="Times New Roman" w:cs="Times New Roman"/>
          <w:sz w:val="24"/>
          <w:szCs w:val="24"/>
          <w:lang w:val="en-GB" w:eastAsia="fr-FR"/>
        </w:rPr>
        <w:t>)</w:t>
      </w:r>
      <w:r w:rsidR="00B73CB4">
        <w:rPr>
          <w:rFonts w:ascii="Times New Roman" w:eastAsia="Times New Roman" w:hAnsi="Times New Roman" w:cs="Times New Roman"/>
          <w:sz w:val="24"/>
          <w:szCs w:val="24"/>
          <w:lang w:val="en-GB" w:eastAsia="fr-FR"/>
        </w:rPr>
        <w:t xml:space="preserve">. </w:t>
      </w:r>
    </w:p>
    <w:p w:rsidR="00A52FD8" w:rsidRPr="008160EB" w:rsidRDefault="00B11B51" w:rsidP="00057861">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F94C24">
        <w:rPr>
          <w:rFonts w:ascii="Times New Roman" w:eastAsia="Times New Roman" w:hAnsi="Times New Roman" w:cs="Times New Roman"/>
          <w:sz w:val="24"/>
          <w:szCs w:val="24"/>
          <w:lang w:val="en-GB" w:eastAsia="fr-FR"/>
        </w:rPr>
        <w:t>The</w:t>
      </w:r>
      <w:r w:rsidR="002E4BEA">
        <w:rPr>
          <w:rFonts w:ascii="Times New Roman" w:eastAsia="Times New Roman" w:hAnsi="Times New Roman" w:cs="Times New Roman"/>
          <w:sz w:val="24"/>
          <w:szCs w:val="24"/>
          <w:lang w:val="en-GB" w:eastAsia="fr-FR"/>
        </w:rPr>
        <w:t xml:space="preserve"> </w:t>
      </w:r>
      <w:r w:rsidR="005E0EC1">
        <w:rPr>
          <w:rFonts w:ascii="Times New Roman" w:eastAsia="Times New Roman" w:hAnsi="Times New Roman" w:cs="Times New Roman"/>
          <w:sz w:val="24"/>
          <w:szCs w:val="24"/>
          <w:lang w:val="en-GB" w:eastAsia="fr-FR"/>
        </w:rPr>
        <w:t xml:space="preserve">language-driven notion of unity may diverge </w:t>
      </w:r>
      <w:r w:rsidR="006936CE">
        <w:rPr>
          <w:rFonts w:ascii="Times New Roman" w:eastAsia="Times New Roman" w:hAnsi="Times New Roman" w:cs="Times New Roman"/>
          <w:sz w:val="24"/>
          <w:szCs w:val="24"/>
          <w:lang w:val="en-GB" w:eastAsia="fr-FR"/>
        </w:rPr>
        <w:t>from</w:t>
      </w:r>
      <w:r w:rsidR="00672FB1">
        <w:rPr>
          <w:rFonts w:ascii="Times New Roman" w:eastAsia="Times New Roman" w:hAnsi="Times New Roman" w:cs="Times New Roman"/>
          <w:sz w:val="24"/>
          <w:szCs w:val="24"/>
          <w:lang w:val="en-GB" w:eastAsia="fr-FR"/>
        </w:rPr>
        <w:t xml:space="preserve"> </w:t>
      </w:r>
      <w:r w:rsidR="001A57F9">
        <w:rPr>
          <w:rFonts w:ascii="Times New Roman" w:eastAsia="Times New Roman" w:hAnsi="Times New Roman" w:cs="Times New Roman"/>
          <w:sz w:val="24"/>
          <w:szCs w:val="24"/>
          <w:lang w:val="en-GB" w:eastAsia="fr-FR"/>
        </w:rPr>
        <w:t xml:space="preserve">the </w:t>
      </w:r>
      <w:r w:rsidR="00F94C24">
        <w:rPr>
          <w:rFonts w:ascii="Times New Roman" w:eastAsia="Times New Roman" w:hAnsi="Times New Roman" w:cs="Times New Roman"/>
          <w:sz w:val="24"/>
          <w:szCs w:val="24"/>
          <w:lang w:val="en-GB" w:eastAsia="fr-FR"/>
        </w:rPr>
        <w:t>notion of unity at the level of</w:t>
      </w:r>
      <w:r w:rsidR="00872838">
        <w:rPr>
          <w:rFonts w:ascii="Times New Roman" w:eastAsia="Times New Roman" w:hAnsi="Times New Roman" w:cs="Times New Roman"/>
          <w:sz w:val="24"/>
          <w:szCs w:val="24"/>
          <w:lang w:val="en-GB" w:eastAsia="fr-FR"/>
        </w:rPr>
        <w:t xml:space="preserve"> </w:t>
      </w:r>
      <w:r w:rsidR="00672FB1">
        <w:rPr>
          <w:rFonts w:ascii="Times New Roman" w:eastAsia="Times New Roman" w:hAnsi="Times New Roman" w:cs="Times New Roman"/>
          <w:sz w:val="24"/>
          <w:szCs w:val="24"/>
          <w:lang w:val="en-GB" w:eastAsia="fr-FR"/>
        </w:rPr>
        <w:t>cognition</w:t>
      </w:r>
      <w:r w:rsidR="004F7E12">
        <w:rPr>
          <w:rFonts w:ascii="Times New Roman" w:eastAsia="Times New Roman" w:hAnsi="Times New Roman" w:cs="Times New Roman"/>
          <w:sz w:val="24"/>
          <w:szCs w:val="24"/>
          <w:lang w:val="en-GB" w:eastAsia="fr-FR"/>
        </w:rPr>
        <w:t xml:space="preserve">, where </w:t>
      </w:r>
      <w:r w:rsidR="00EC1366">
        <w:rPr>
          <w:rFonts w:ascii="Times New Roman" w:eastAsia="Times New Roman" w:hAnsi="Times New Roman" w:cs="Times New Roman"/>
          <w:sz w:val="24"/>
          <w:szCs w:val="24"/>
          <w:lang w:val="en-GB" w:eastAsia="fr-FR"/>
        </w:rPr>
        <w:t xml:space="preserve">conditions of </w:t>
      </w:r>
      <w:r w:rsidR="005E0EC1">
        <w:rPr>
          <w:rFonts w:ascii="Times New Roman" w:eastAsia="Times New Roman" w:hAnsi="Times New Roman" w:cs="Times New Roman"/>
          <w:sz w:val="24"/>
          <w:szCs w:val="24"/>
          <w:lang w:val="en-GB" w:eastAsia="fr-FR"/>
        </w:rPr>
        <w:t>integrity or concept-relative atomicity</w:t>
      </w:r>
      <w:r w:rsidR="00C97F96">
        <w:rPr>
          <w:rFonts w:ascii="Times New Roman" w:eastAsia="Times New Roman" w:hAnsi="Times New Roman" w:cs="Times New Roman"/>
          <w:sz w:val="24"/>
          <w:szCs w:val="24"/>
          <w:lang w:val="en-GB" w:eastAsia="fr-FR"/>
        </w:rPr>
        <w:t xml:space="preserve"> </w:t>
      </w:r>
      <w:r w:rsidR="0070322A">
        <w:rPr>
          <w:rFonts w:ascii="Times New Roman" w:eastAsia="Times New Roman" w:hAnsi="Times New Roman" w:cs="Times New Roman"/>
          <w:sz w:val="24"/>
          <w:szCs w:val="24"/>
          <w:lang w:val="en-GB" w:eastAsia="fr-FR"/>
        </w:rPr>
        <w:t xml:space="preserve">are </w:t>
      </w:r>
      <w:r w:rsidR="00672FB1">
        <w:rPr>
          <w:rFonts w:ascii="Times New Roman" w:eastAsia="Times New Roman" w:hAnsi="Times New Roman" w:cs="Times New Roman"/>
          <w:sz w:val="24"/>
          <w:szCs w:val="24"/>
          <w:lang w:val="en-GB" w:eastAsia="fr-FR"/>
        </w:rPr>
        <w:t xml:space="preserve">constitutive of </w:t>
      </w:r>
      <w:r w:rsidR="0029117C">
        <w:rPr>
          <w:rFonts w:ascii="Times New Roman" w:eastAsia="Times New Roman" w:hAnsi="Times New Roman" w:cs="Times New Roman"/>
          <w:sz w:val="24"/>
          <w:szCs w:val="24"/>
          <w:lang w:val="en-GB" w:eastAsia="fr-FR"/>
        </w:rPr>
        <w:t>unity and thus</w:t>
      </w:r>
      <w:r w:rsidR="00BC1CE3">
        <w:rPr>
          <w:rFonts w:ascii="Times New Roman" w:eastAsia="Times New Roman" w:hAnsi="Times New Roman" w:cs="Times New Roman"/>
          <w:sz w:val="24"/>
          <w:szCs w:val="24"/>
          <w:lang w:val="en-GB" w:eastAsia="fr-FR"/>
        </w:rPr>
        <w:t xml:space="preserve"> </w:t>
      </w:r>
      <w:r w:rsidR="00EC1366">
        <w:rPr>
          <w:rFonts w:ascii="Times New Roman" w:eastAsia="Times New Roman" w:hAnsi="Times New Roman" w:cs="Times New Roman"/>
          <w:sz w:val="24"/>
          <w:szCs w:val="24"/>
          <w:lang w:val="en-GB" w:eastAsia="fr-FR"/>
        </w:rPr>
        <w:t>c</w:t>
      </w:r>
      <w:r w:rsidR="00C35EFE">
        <w:rPr>
          <w:rFonts w:ascii="Times New Roman" w:eastAsia="Times New Roman" w:hAnsi="Times New Roman" w:cs="Times New Roman"/>
          <w:sz w:val="24"/>
          <w:szCs w:val="24"/>
          <w:lang w:val="en-GB" w:eastAsia="fr-FR"/>
        </w:rPr>
        <w:t>ountability</w:t>
      </w:r>
      <w:r w:rsidR="00EC1366">
        <w:rPr>
          <w:rFonts w:ascii="Times New Roman" w:eastAsia="Times New Roman" w:hAnsi="Times New Roman" w:cs="Times New Roman"/>
          <w:sz w:val="24"/>
          <w:szCs w:val="24"/>
          <w:lang w:val="en-GB" w:eastAsia="fr-FR"/>
        </w:rPr>
        <w:t>.</w:t>
      </w:r>
      <w:r w:rsidR="009C0955">
        <w:rPr>
          <w:rFonts w:ascii="Times New Roman" w:eastAsia="Times New Roman" w:hAnsi="Times New Roman" w:cs="Times New Roman"/>
          <w:sz w:val="24"/>
          <w:szCs w:val="24"/>
          <w:lang w:val="en-GB" w:eastAsia="fr-FR"/>
        </w:rPr>
        <w:t xml:space="preserve"> </w:t>
      </w:r>
      <w:r w:rsidR="005E0EC1">
        <w:rPr>
          <w:rFonts w:ascii="Times New Roman" w:eastAsia="Times New Roman" w:hAnsi="Times New Roman" w:cs="Times New Roman"/>
          <w:sz w:val="24"/>
          <w:szCs w:val="24"/>
          <w:lang w:val="en-GB" w:eastAsia="fr-FR"/>
        </w:rPr>
        <w:t>There is often a strong tendency</w:t>
      </w:r>
      <w:r w:rsidR="009733FB" w:rsidRPr="009733FB">
        <w:rPr>
          <w:rFonts w:ascii="Times New Roman" w:eastAsia="Times New Roman" w:hAnsi="Times New Roman" w:cs="Times New Roman"/>
          <w:sz w:val="24"/>
          <w:szCs w:val="24"/>
          <w:lang w:val="en-GB" w:eastAsia="fr-FR"/>
        </w:rPr>
        <w:t xml:space="preserve"> </w:t>
      </w:r>
      <w:r w:rsidR="009733FB">
        <w:rPr>
          <w:rFonts w:ascii="Times New Roman" w:eastAsia="Times New Roman" w:hAnsi="Times New Roman" w:cs="Times New Roman"/>
          <w:sz w:val="24"/>
          <w:szCs w:val="24"/>
          <w:lang w:val="en-GB" w:eastAsia="fr-FR"/>
        </w:rPr>
        <w:t>that those conditions match the unity conveyed by the grammatical count categories, but language-</w:t>
      </w:r>
      <w:r w:rsidR="005E0EC1">
        <w:rPr>
          <w:rFonts w:ascii="Times New Roman" w:eastAsia="Times New Roman" w:hAnsi="Times New Roman" w:cs="Times New Roman"/>
          <w:sz w:val="24"/>
          <w:szCs w:val="24"/>
          <w:lang w:val="en-GB" w:eastAsia="fr-FR"/>
        </w:rPr>
        <w:t xml:space="preserve">driven unity as such </w:t>
      </w:r>
      <w:r w:rsidR="00B73CB4">
        <w:rPr>
          <w:rFonts w:ascii="Times New Roman" w:eastAsia="Times New Roman" w:hAnsi="Times New Roman" w:cs="Times New Roman"/>
          <w:sz w:val="24"/>
          <w:szCs w:val="24"/>
          <w:lang w:val="en-GB" w:eastAsia="fr-FR"/>
        </w:rPr>
        <w:t xml:space="preserve">is not derivable from any actual or perceived properties an entity may have (integrity) or from mereological properties of the extension of the expression </w:t>
      </w:r>
      <w:r w:rsidR="005E0EC1">
        <w:rPr>
          <w:rFonts w:ascii="Times New Roman" w:eastAsia="Times New Roman" w:hAnsi="Times New Roman" w:cs="Times New Roman"/>
          <w:sz w:val="24"/>
          <w:szCs w:val="24"/>
          <w:lang w:val="en-GB" w:eastAsia="fr-FR"/>
        </w:rPr>
        <w:t>used to refer to it (atomicity)</w:t>
      </w:r>
      <w:r w:rsidR="00057861" w:rsidRPr="00A52FD8">
        <w:rPr>
          <w:rFonts w:ascii="Times New Roman" w:eastAsia="Times New Roman" w:hAnsi="Times New Roman" w:cs="Times New Roman"/>
          <w:sz w:val="24"/>
          <w:szCs w:val="24"/>
          <w:lang w:val="en-GB" w:eastAsia="fr-FR"/>
        </w:rPr>
        <w:t xml:space="preserve">. </w:t>
      </w:r>
      <w:r w:rsidR="00A52FD8">
        <w:rPr>
          <w:rFonts w:ascii="Times New Roman" w:hAnsi="Times New Roman" w:cs="Times New Roman"/>
          <w:sz w:val="24"/>
          <w:szCs w:val="24"/>
          <w:lang w:val="en-GB"/>
        </w:rPr>
        <w:t>Note that t</w:t>
      </w:r>
      <w:r w:rsidR="00A52FD8" w:rsidRPr="00A52FD8">
        <w:rPr>
          <w:rFonts w:ascii="Times New Roman" w:hAnsi="Times New Roman" w:cs="Times New Roman"/>
          <w:sz w:val="24"/>
          <w:szCs w:val="24"/>
          <w:lang w:val="en-US"/>
        </w:rPr>
        <w:t xml:space="preserve">his does not exclude that mass quantifiers like </w:t>
      </w:r>
      <w:r w:rsidR="00A52FD8" w:rsidRPr="00A52FD8">
        <w:rPr>
          <w:rFonts w:ascii="Times New Roman" w:hAnsi="Times New Roman" w:cs="Times New Roman"/>
          <w:i/>
          <w:sz w:val="24"/>
          <w:szCs w:val="24"/>
          <w:lang w:val="en-US"/>
        </w:rPr>
        <w:t>little</w:t>
      </w:r>
      <w:r w:rsidR="008160EB">
        <w:rPr>
          <w:rFonts w:ascii="Times New Roman" w:hAnsi="Times New Roman" w:cs="Times New Roman"/>
          <w:sz w:val="24"/>
          <w:szCs w:val="24"/>
          <w:lang w:val="en-US"/>
        </w:rPr>
        <w:t>,</w:t>
      </w:r>
      <w:r w:rsidR="00A52FD8" w:rsidRPr="00A52FD8">
        <w:rPr>
          <w:rFonts w:ascii="Times New Roman" w:hAnsi="Times New Roman" w:cs="Times New Roman"/>
          <w:sz w:val="24"/>
          <w:szCs w:val="24"/>
          <w:lang w:val="en-US"/>
        </w:rPr>
        <w:t xml:space="preserve"> </w:t>
      </w:r>
      <w:r w:rsidR="00A52FD8" w:rsidRPr="00A52FD8">
        <w:rPr>
          <w:rFonts w:ascii="Times New Roman" w:hAnsi="Times New Roman" w:cs="Times New Roman"/>
          <w:i/>
          <w:sz w:val="24"/>
          <w:szCs w:val="24"/>
          <w:lang w:val="en-US"/>
        </w:rPr>
        <w:t xml:space="preserve">much </w:t>
      </w:r>
      <w:r w:rsidR="008160EB">
        <w:rPr>
          <w:rFonts w:ascii="Times New Roman" w:hAnsi="Times New Roman" w:cs="Times New Roman"/>
          <w:sz w:val="24"/>
          <w:szCs w:val="24"/>
          <w:lang w:val="en-US"/>
        </w:rPr>
        <w:t xml:space="preserve">or </w:t>
      </w:r>
      <w:r w:rsidR="008160EB" w:rsidRPr="008160EB">
        <w:rPr>
          <w:rFonts w:ascii="Times New Roman" w:hAnsi="Times New Roman" w:cs="Times New Roman"/>
          <w:i/>
          <w:sz w:val="24"/>
          <w:szCs w:val="24"/>
          <w:lang w:val="en-US"/>
        </w:rPr>
        <w:t>more</w:t>
      </w:r>
      <w:r w:rsidR="008160EB">
        <w:rPr>
          <w:rFonts w:ascii="Times New Roman" w:hAnsi="Times New Roman" w:cs="Times New Roman"/>
          <w:sz w:val="24"/>
          <w:szCs w:val="24"/>
          <w:lang w:val="en-US"/>
        </w:rPr>
        <w:t xml:space="preserve"> w</w:t>
      </w:r>
      <w:r w:rsidR="00A52FD8" w:rsidRPr="00A52FD8">
        <w:rPr>
          <w:rFonts w:ascii="Times New Roman" w:hAnsi="Times New Roman" w:cs="Times New Roman"/>
          <w:sz w:val="24"/>
          <w:szCs w:val="24"/>
          <w:lang w:val="en-US"/>
        </w:rPr>
        <w:t xml:space="preserve">ith verbs like </w:t>
      </w:r>
      <w:r w:rsidR="00A52FD8" w:rsidRPr="00A52FD8">
        <w:rPr>
          <w:rFonts w:ascii="Times New Roman" w:hAnsi="Times New Roman" w:cs="Times New Roman"/>
          <w:i/>
          <w:sz w:val="24"/>
          <w:szCs w:val="24"/>
          <w:lang w:val="en-US"/>
        </w:rPr>
        <w:t>jump</w:t>
      </w:r>
      <w:r w:rsidR="00A52FD8" w:rsidRPr="00A52FD8">
        <w:rPr>
          <w:rFonts w:ascii="Times New Roman" w:hAnsi="Times New Roman" w:cs="Times New Roman"/>
          <w:sz w:val="24"/>
          <w:szCs w:val="24"/>
          <w:lang w:val="en-US"/>
        </w:rPr>
        <w:t xml:space="preserve"> may still ‘measure’ by counting </w:t>
      </w:r>
      <w:r w:rsidR="00A52FD8">
        <w:rPr>
          <w:rFonts w:ascii="Times New Roman" w:hAnsi="Times New Roman" w:cs="Times New Roman"/>
          <w:sz w:val="24"/>
          <w:szCs w:val="24"/>
          <w:lang w:val="en-US"/>
        </w:rPr>
        <w:t>‘</w:t>
      </w:r>
      <w:r w:rsidR="00A52FD8" w:rsidRPr="00A52FD8">
        <w:rPr>
          <w:rFonts w:ascii="Times New Roman" w:hAnsi="Times New Roman" w:cs="Times New Roman"/>
          <w:sz w:val="24"/>
          <w:szCs w:val="24"/>
          <w:lang w:val="en-US"/>
        </w:rPr>
        <w:t>atomic</w:t>
      </w:r>
      <w:r w:rsidR="00A52FD8">
        <w:rPr>
          <w:rFonts w:ascii="Times New Roman" w:hAnsi="Times New Roman" w:cs="Times New Roman"/>
          <w:sz w:val="24"/>
          <w:szCs w:val="24"/>
          <w:lang w:val="en-US"/>
        </w:rPr>
        <w:t>’</w:t>
      </w:r>
      <w:r w:rsidR="00A52FD8" w:rsidRPr="00A52FD8">
        <w:rPr>
          <w:rFonts w:ascii="Times New Roman" w:hAnsi="Times New Roman" w:cs="Times New Roman"/>
          <w:sz w:val="24"/>
          <w:szCs w:val="24"/>
          <w:lang w:val="en-US"/>
        </w:rPr>
        <w:t xml:space="preserve"> events.</w:t>
      </w:r>
      <w:r w:rsidR="00A52FD8" w:rsidRPr="00AD56D0">
        <w:rPr>
          <w:lang w:val="en-US"/>
        </w:rPr>
        <w:t xml:space="preserve"> </w:t>
      </w:r>
      <w:r w:rsidR="008160EB" w:rsidRPr="00A52FD8">
        <w:rPr>
          <w:rStyle w:val="FootnoteReference"/>
          <w:rFonts w:ascii="Times New Roman" w:eastAsia="Times New Roman" w:hAnsi="Times New Roman" w:cs="Times New Roman"/>
          <w:sz w:val="24"/>
          <w:szCs w:val="24"/>
          <w:lang w:val="en-GB" w:eastAsia="fr-FR"/>
        </w:rPr>
        <w:footnoteReference w:id="33"/>
      </w:r>
    </w:p>
    <w:p w:rsidR="00657047" w:rsidRDefault="00531457" w:rsidP="00D2403E">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p>
    <w:p w:rsidR="00F9608C" w:rsidRPr="00F9608C" w:rsidRDefault="00A26EC3" w:rsidP="00D2403E">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Pr>
          <w:rFonts w:ascii="Times New Roman" w:eastAsia="Times New Roman" w:hAnsi="Times New Roman" w:cs="Times New Roman"/>
          <w:b/>
          <w:sz w:val="24"/>
          <w:szCs w:val="24"/>
          <w:lang w:val="en-GB" w:eastAsia="fr-FR"/>
        </w:rPr>
        <w:t>4.</w:t>
      </w:r>
      <w:r w:rsidR="00F9608C">
        <w:rPr>
          <w:rFonts w:ascii="Times New Roman" w:eastAsia="Times New Roman" w:hAnsi="Times New Roman" w:cs="Times New Roman"/>
          <w:b/>
          <w:sz w:val="24"/>
          <w:szCs w:val="24"/>
          <w:lang w:val="en-GB" w:eastAsia="fr-FR"/>
        </w:rPr>
        <w:t xml:space="preserve"> </w:t>
      </w:r>
      <w:r w:rsidR="00544ABD">
        <w:rPr>
          <w:rFonts w:ascii="Times New Roman" w:eastAsia="Times New Roman" w:hAnsi="Times New Roman" w:cs="Times New Roman"/>
          <w:b/>
          <w:sz w:val="24"/>
          <w:szCs w:val="24"/>
          <w:lang w:val="en-GB" w:eastAsia="fr-FR"/>
        </w:rPr>
        <w:t>Further issues: event nouns and pluractionality</w:t>
      </w:r>
    </w:p>
    <w:p w:rsidR="00F9608C" w:rsidRDefault="00F9608C" w:rsidP="00D2403E">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D2403E" w:rsidRDefault="00317B39" w:rsidP="0035412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The main thesis of this paper</w:t>
      </w:r>
      <w:r w:rsidR="00770AA3">
        <w:rPr>
          <w:rFonts w:ascii="Times New Roman" w:eastAsia="Times New Roman" w:hAnsi="Times New Roman" w:cs="Times New Roman"/>
          <w:sz w:val="24"/>
          <w:szCs w:val="24"/>
          <w:lang w:val="en-GB" w:eastAsia="fr-FR"/>
        </w:rPr>
        <w:t xml:space="preserve"> is that </w:t>
      </w:r>
      <w:r>
        <w:rPr>
          <w:rFonts w:ascii="Times New Roman" w:eastAsia="Times New Roman" w:hAnsi="Times New Roman" w:cs="Times New Roman"/>
          <w:sz w:val="24"/>
          <w:szCs w:val="24"/>
          <w:lang w:val="en-GB" w:eastAsia="fr-FR"/>
        </w:rPr>
        <w:t xml:space="preserve">events that are </w:t>
      </w:r>
      <w:r w:rsidR="00F9608C">
        <w:rPr>
          <w:rFonts w:ascii="Times New Roman" w:eastAsia="Times New Roman" w:hAnsi="Times New Roman" w:cs="Times New Roman"/>
          <w:sz w:val="24"/>
          <w:szCs w:val="24"/>
          <w:lang w:val="en-GB" w:eastAsia="fr-FR"/>
        </w:rPr>
        <w:t xml:space="preserve">Davidsonian </w:t>
      </w:r>
      <w:r>
        <w:rPr>
          <w:rFonts w:ascii="Times New Roman" w:eastAsia="Times New Roman" w:hAnsi="Times New Roman" w:cs="Times New Roman"/>
          <w:sz w:val="24"/>
          <w:szCs w:val="24"/>
          <w:lang w:val="en-GB" w:eastAsia="fr-FR"/>
        </w:rPr>
        <w:t>arguments of verbs</w:t>
      </w:r>
      <w:r w:rsidR="00770AA3">
        <w:rPr>
          <w:rFonts w:ascii="Times New Roman" w:eastAsia="Times New Roman" w:hAnsi="Times New Roman" w:cs="Times New Roman"/>
          <w:sz w:val="24"/>
          <w:szCs w:val="24"/>
          <w:lang w:val="en-GB" w:eastAsia="fr-FR"/>
        </w:rPr>
        <w:t xml:space="preserve"> do not exhibit the semantic mass-count distinction. Events</w:t>
      </w:r>
      <w:r>
        <w:rPr>
          <w:rFonts w:ascii="Times New Roman" w:eastAsia="Times New Roman" w:hAnsi="Times New Roman" w:cs="Times New Roman"/>
          <w:sz w:val="24"/>
          <w:szCs w:val="24"/>
          <w:lang w:val="en-GB" w:eastAsia="fr-FR"/>
        </w:rPr>
        <w:t xml:space="preserve"> </w:t>
      </w:r>
      <w:r w:rsidR="00770AA3">
        <w:rPr>
          <w:rFonts w:ascii="Times New Roman" w:eastAsia="Times New Roman" w:hAnsi="Times New Roman" w:cs="Times New Roman"/>
          <w:sz w:val="24"/>
          <w:szCs w:val="24"/>
          <w:lang w:val="en-GB" w:eastAsia="fr-FR"/>
        </w:rPr>
        <w:t xml:space="preserve">that are denotations of </w:t>
      </w:r>
      <w:r>
        <w:rPr>
          <w:rFonts w:ascii="Times New Roman" w:eastAsia="Times New Roman" w:hAnsi="Times New Roman" w:cs="Times New Roman"/>
          <w:sz w:val="24"/>
          <w:szCs w:val="24"/>
          <w:lang w:val="en-GB" w:eastAsia="fr-FR"/>
        </w:rPr>
        <w:t>nouns</w:t>
      </w:r>
      <w:r w:rsidR="00770AA3">
        <w:rPr>
          <w:rFonts w:ascii="Times New Roman" w:eastAsia="Times New Roman" w:hAnsi="Times New Roman" w:cs="Times New Roman"/>
          <w:sz w:val="24"/>
          <w:szCs w:val="24"/>
          <w:lang w:val="en-GB" w:eastAsia="fr-FR"/>
        </w:rPr>
        <w:t>, by contrast, do</w:t>
      </w:r>
      <w:r w:rsidR="00544ABD">
        <w:rPr>
          <w:rFonts w:ascii="Times New Roman" w:eastAsia="Times New Roman" w:hAnsi="Times New Roman" w:cs="Times New Roman"/>
          <w:sz w:val="24"/>
          <w:szCs w:val="24"/>
          <w:lang w:val="en-GB" w:eastAsia="fr-FR"/>
        </w:rPr>
        <w:t>, and that is</w:t>
      </w:r>
      <w:r w:rsidR="00770AA3">
        <w:rPr>
          <w:rFonts w:ascii="Times New Roman" w:eastAsia="Times New Roman" w:hAnsi="Times New Roman" w:cs="Times New Roman"/>
          <w:sz w:val="24"/>
          <w:szCs w:val="24"/>
          <w:lang w:val="en-GB" w:eastAsia="fr-FR"/>
        </w:rPr>
        <w:t xml:space="preserve"> quite simply because nouns divide</w:t>
      </w:r>
      <w:r w:rsidR="00544ABD">
        <w:rPr>
          <w:rFonts w:ascii="Times New Roman" w:eastAsia="Times New Roman" w:hAnsi="Times New Roman" w:cs="Times New Roman"/>
          <w:sz w:val="24"/>
          <w:szCs w:val="24"/>
          <w:lang w:val="en-GB" w:eastAsia="fr-FR"/>
        </w:rPr>
        <w:t xml:space="preserve"> into</w:t>
      </w:r>
      <w:r w:rsidR="004D1FD9">
        <w:rPr>
          <w:rFonts w:ascii="Times New Roman" w:eastAsia="Times New Roman" w:hAnsi="Times New Roman" w:cs="Times New Roman"/>
          <w:sz w:val="24"/>
          <w:szCs w:val="24"/>
          <w:lang w:val="en-GB" w:eastAsia="fr-FR"/>
        </w:rPr>
        <w:t xml:space="preserve"> mass and </w:t>
      </w:r>
      <w:r>
        <w:rPr>
          <w:rFonts w:ascii="Times New Roman" w:eastAsia="Times New Roman" w:hAnsi="Times New Roman" w:cs="Times New Roman"/>
          <w:sz w:val="24"/>
          <w:szCs w:val="24"/>
          <w:lang w:val="en-GB" w:eastAsia="fr-FR"/>
        </w:rPr>
        <w:t xml:space="preserve">count </w:t>
      </w:r>
      <w:r w:rsidR="004D1FD9">
        <w:rPr>
          <w:rFonts w:ascii="Times New Roman" w:eastAsia="Times New Roman" w:hAnsi="Times New Roman" w:cs="Times New Roman"/>
          <w:sz w:val="24"/>
          <w:szCs w:val="24"/>
          <w:lang w:val="en-GB" w:eastAsia="fr-FR"/>
        </w:rPr>
        <w:t>syntactically</w:t>
      </w:r>
      <w:r w:rsidR="009733FB">
        <w:rPr>
          <w:rFonts w:ascii="Times New Roman" w:eastAsia="Times New Roman" w:hAnsi="Times New Roman" w:cs="Times New Roman"/>
          <w:sz w:val="24"/>
          <w:szCs w:val="24"/>
          <w:lang w:val="en-GB" w:eastAsia="fr-FR"/>
        </w:rPr>
        <w:t>. Given the grammar-based approach to the mass-count distinction, d</w:t>
      </w:r>
      <w:r w:rsidR="0055496C">
        <w:rPr>
          <w:rFonts w:ascii="Times New Roman" w:eastAsia="Times New Roman" w:hAnsi="Times New Roman" w:cs="Times New Roman"/>
          <w:sz w:val="24"/>
          <w:szCs w:val="24"/>
          <w:lang w:val="en-GB" w:eastAsia="fr-FR"/>
        </w:rPr>
        <w:t>everbal</w:t>
      </w:r>
      <w:r w:rsidR="00D2403E">
        <w:rPr>
          <w:rFonts w:ascii="Times New Roman" w:eastAsia="Times New Roman" w:hAnsi="Times New Roman" w:cs="Times New Roman"/>
          <w:sz w:val="24"/>
          <w:szCs w:val="24"/>
          <w:lang w:val="en-GB" w:eastAsia="fr-FR"/>
        </w:rPr>
        <w:t xml:space="preserve"> nominalizations </w:t>
      </w:r>
      <w:r w:rsidR="004D1FD9">
        <w:rPr>
          <w:rFonts w:ascii="Times New Roman" w:eastAsia="Times New Roman" w:hAnsi="Times New Roman" w:cs="Times New Roman"/>
          <w:sz w:val="24"/>
          <w:szCs w:val="24"/>
          <w:lang w:val="en-GB" w:eastAsia="fr-FR"/>
        </w:rPr>
        <w:t xml:space="preserve">that are count </w:t>
      </w:r>
      <w:r w:rsidR="00D2403E">
        <w:rPr>
          <w:rFonts w:ascii="Times New Roman" w:eastAsia="Times New Roman" w:hAnsi="Times New Roman" w:cs="Times New Roman"/>
          <w:sz w:val="24"/>
          <w:szCs w:val="24"/>
          <w:lang w:val="en-GB" w:eastAsia="fr-FR"/>
        </w:rPr>
        <w:t>do more than just pick up an event argument of a verb</w:t>
      </w:r>
      <w:r w:rsidR="00544ABD">
        <w:rPr>
          <w:rFonts w:ascii="Times New Roman" w:eastAsia="Times New Roman" w:hAnsi="Times New Roman" w:cs="Times New Roman"/>
          <w:sz w:val="24"/>
          <w:szCs w:val="24"/>
          <w:lang w:val="en-GB" w:eastAsia="fr-FR"/>
        </w:rPr>
        <w:t>: they</w:t>
      </w:r>
      <w:r w:rsidR="004D1FD9">
        <w:rPr>
          <w:rFonts w:ascii="Times New Roman" w:eastAsia="Times New Roman" w:hAnsi="Times New Roman" w:cs="Times New Roman"/>
          <w:sz w:val="24"/>
          <w:szCs w:val="24"/>
          <w:lang w:val="en-GB" w:eastAsia="fr-FR"/>
        </w:rPr>
        <w:t xml:space="preserve"> are unity-introducing like all count nouns</w:t>
      </w:r>
      <w:r w:rsidR="009733FB">
        <w:rPr>
          <w:rFonts w:ascii="Times New Roman" w:eastAsia="Times New Roman" w:hAnsi="Times New Roman" w:cs="Times New Roman"/>
          <w:sz w:val="24"/>
          <w:szCs w:val="24"/>
          <w:lang w:val="en-GB" w:eastAsia="fr-FR"/>
        </w:rPr>
        <w:t xml:space="preserve">. </w:t>
      </w:r>
      <w:r w:rsidR="00776918">
        <w:rPr>
          <w:rFonts w:ascii="Times New Roman" w:eastAsia="Times New Roman" w:hAnsi="Times New Roman" w:cs="Times New Roman"/>
          <w:sz w:val="24"/>
          <w:szCs w:val="24"/>
          <w:lang w:val="en-GB" w:eastAsia="fr-FR"/>
        </w:rPr>
        <w:t xml:space="preserve">The choice of mass or count for a deverbal nominalization is generally not arbitrary, but rather depends on how events are individuated in the ontology reflected in cognition, </w:t>
      </w:r>
      <w:r w:rsidR="002A212B">
        <w:rPr>
          <w:rFonts w:ascii="Times New Roman" w:eastAsia="Times New Roman" w:hAnsi="Times New Roman" w:cs="Times New Roman"/>
          <w:sz w:val="24"/>
          <w:szCs w:val="24"/>
          <w:lang w:val="en-GB" w:eastAsia="fr-FR"/>
        </w:rPr>
        <w:t>such as distinction between bounded events and activities / states</w:t>
      </w:r>
      <w:r w:rsidR="00776918">
        <w:rPr>
          <w:rFonts w:ascii="Times New Roman" w:eastAsia="Times New Roman" w:hAnsi="Times New Roman" w:cs="Times New Roman"/>
          <w:sz w:val="24"/>
          <w:szCs w:val="24"/>
          <w:lang w:val="en-GB" w:eastAsia="fr-FR"/>
        </w:rPr>
        <w:t xml:space="preserve">   </w:t>
      </w:r>
      <w:r w:rsidR="00694F84">
        <w:rPr>
          <w:rFonts w:ascii="Times New Roman" w:eastAsia="Times New Roman" w:hAnsi="Times New Roman" w:cs="Times New Roman"/>
          <w:sz w:val="24"/>
          <w:szCs w:val="24"/>
          <w:lang w:val="en-GB" w:eastAsia="fr-FR"/>
        </w:rPr>
        <w:t>(</w:t>
      </w:r>
      <w:r w:rsidR="00A65552" w:rsidRPr="00B904D1">
        <w:rPr>
          <w:rFonts w:ascii="Times New Roman" w:hAnsi="Times New Roman" w:cs="Times New Roman"/>
          <w:sz w:val="24"/>
          <w:szCs w:val="24"/>
          <w:lang w:val="en-US"/>
        </w:rPr>
        <w:t>Barner</w:t>
      </w:r>
      <w:r w:rsidR="000131B9">
        <w:rPr>
          <w:rFonts w:ascii="Times New Roman" w:hAnsi="Times New Roman" w:cs="Times New Roman"/>
          <w:sz w:val="24"/>
          <w:szCs w:val="24"/>
          <w:lang w:val="en-US"/>
        </w:rPr>
        <w:t xml:space="preserve"> /</w:t>
      </w:r>
      <w:r w:rsidR="00A65552" w:rsidRPr="00B904D1">
        <w:rPr>
          <w:rFonts w:ascii="Times New Roman" w:hAnsi="Times New Roman" w:cs="Times New Roman"/>
          <w:sz w:val="24"/>
          <w:szCs w:val="24"/>
          <w:lang w:val="en-US"/>
        </w:rPr>
        <w:t xml:space="preserve"> Wagner</w:t>
      </w:r>
      <w:r w:rsidR="00AA1095">
        <w:rPr>
          <w:rFonts w:ascii="Times New Roman" w:hAnsi="Times New Roman" w:cs="Times New Roman"/>
          <w:sz w:val="24"/>
          <w:szCs w:val="24"/>
          <w:lang w:val="en-US"/>
        </w:rPr>
        <w:t xml:space="preserve"> / Snedeker </w:t>
      </w:r>
      <w:r w:rsidR="00694F84">
        <w:rPr>
          <w:rFonts w:ascii="Times New Roman" w:eastAsia="Times New Roman" w:hAnsi="Times New Roman" w:cs="Times New Roman"/>
          <w:sz w:val="24"/>
          <w:szCs w:val="24"/>
          <w:lang w:val="en-GB" w:eastAsia="fr-FR"/>
        </w:rPr>
        <w:t>2008).  M</w:t>
      </w:r>
      <w:r w:rsidR="00D744BC">
        <w:rPr>
          <w:rFonts w:ascii="Times New Roman" w:eastAsia="Times New Roman" w:hAnsi="Times New Roman" w:cs="Times New Roman"/>
          <w:sz w:val="24"/>
          <w:szCs w:val="24"/>
          <w:lang w:val="en-GB" w:eastAsia="fr-FR"/>
        </w:rPr>
        <w:t xml:space="preserve">ass </w:t>
      </w:r>
      <w:r w:rsidR="00AA1095">
        <w:rPr>
          <w:rFonts w:ascii="Times New Roman" w:eastAsia="Times New Roman" w:hAnsi="Times New Roman" w:cs="Times New Roman"/>
          <w:sz w:val="24"/>
          <w:szCs w:val="24"/>
          <w:lang w:val="en-GB" w:eastAsia="fr-FR"/>
        </w:rPr>
        <w:t xml:space="preserve">event </w:t>
      </w:r>
      <w:r w:rsidR="00D744BC">
        <w:rPr>
          <w:rFonts w:ascii="Times New Roman" w:eastAsia="Times New Roman" w:hAnsi="Times New Roman" w:cs="Times New Roman"/>
          <w:sz w:val="24"/>
          <w:szCs w:val="24"/>
          <w:lang w:val="en-GB" w:eastAsia="fr-FR"/>
        </w:rPr>
        <w:t>nominalizati</w:t>
      </w:r>
      <w:r w:rsidR="00694F84">
        <w:rPr>
          <w:rFonts w:ascii="Times New Roman" w:eastAsia="Times New Roman" w:hAnsi="Times New Roman" w:cs="Times New Roman"/>
          <w:sz w:val="24"/>
          <w:szCs w:val="24"/>
          <w:lang w:val="en-GB" w:eastAsia="fr-FR"/>
        </w:rPr>
        <w:t xml:space="preserve">ons generally are based on activity verbs </w:t>
      </w:r>
      <w:r w:rsidR="00D744BC">
        <w:rPr>
          <w:rFonts w:ascii="Times New Roman" w:eastAsia="Times New Roman" w:hAnsi="Times New Roman" w:cs="Times New Roman"/>
          <w:sz w:val="24"/>
          <w:szCs w:val="24"/>
          <w:lang w:val="en-GB" w:eastAsia="fr-FR"/>
        </w:rPr>
        <w:t>(</w:t>
      </w:r>
      <w:r w:rsidR="00D744BC" w:rsidRPr="00FC4DCB">
        <w:rPr>
          <w:rFonts w:ascii="Times New Roman" w:eastAsia="Times New Roman" w:hAnsi="Times New Roman" w:cs="Times New Roman"/>
          <w:i/>
          <w:sz w:val="24"/>
          <w:szCs w:val="24"/>
          <w:lang w:val="en-GB" w:eastAsia="fr-FR"/>
        </w:rPr>
        <w:t>laughter, rain</w:t>
      </w:r>
      <w:r w:rsidR="00D744BC">
        <w:rPr>
          <w:rFonts w:ascii="Times New Roman" w:eastAsia="Times New Roman" w:hAnsi="Times New Roman" w:cs="Times New Roman"/>
          <w:i/>
          <w:sz w:val="24"/>
          <w:szCs w:val="24"/>
          <w:lang w:val="en-GB" w:eastAsia="fr-FR"/>
        </w:rPr>
        <w:t>, sleep</w:t>
      </w:r>
      <w:r w:rsidR="00D744BC">
        <w:rPr>
          <w:rFonts w:ascii="Times New Roman" w:eastAsia="Times New Roman" w:hAnsi="Times New Roman" w:cs="Times New Roman"/>
          <w:sz w:val="24"/>
          <w:szCs w:val="24"/>
          <w:lang w:val="en-GB" w:eastAsia="fr-FR"/>
        </w:rPr>
        <w:t xml:space="preserve">), </w:t>
      </w:r>
      <w:r w:rsidR="00694F84">
        <w:rPr>
          <w:rFonts w:ascii="Times New Roman" w:eastAsia="Times New Roman" w:hAnsi="Times New Roman" w:cs="Times New Roman"/>
          <w:sz w:val="24"/>
          <w:szCs w:val="24"/>
          <w:lang w:val="en-GB" w:eastAsia="fr-FR"/>
        </w:rPr>
        <w:t>w</w:t>
      </w:r>
      <w:r w:rsidR="00D744BC">
        <w:rPr>
          <w:rFonts w:ascii="Times New Roman" w:eastAsia="Times New Roman" w:hAnsi="Times New Roman" w:cs="Times New Roman"/>
          <w:sz w:val="24"/>
          <w:szCs w:val="24"/>
          <w:lang w:val="en-GB" w:eastAsia="fr-FR"/>
        </w:rPr>
        <w:t xml:space="preserve">hereas count </w:t>
      </w:r>
      <w:r w:rsidR="00AA1095">
        <w:rPr>
          <w:rFonts w:ascii="Times New Roman" w:eastAsia="Times New Roman" w:hAnsi="Times New Roman" w:cs="Times New Roman"/>
          <w:sz w:val="24"/>
          <w:szCs w:val="24"/>
          <w:lang w:val="en-GB" w:eastAsia="fr-FR"/>
        </w:rPr>
        <w:t xml:space="preserve">event </w:t>
      </w:r>
      <w:r w:rsidR="00D744BC">
        <w:rPr>
          <w:rFonts w:ascii="Times New Roman" w:eastAsia="Times New Roman" w:hAnsi="Times New Roman" w:cs="Times New Roman"/>
          <w:sz w:val="24"/>
          <w:szCs w:val="24"/>
          <w:lang w:val="en-GB" w:eastAsia="fr-FR"/>
        </w:rPr>
        <w:t>nominalizations are based on achievement or accomplishment verbs (</w:t>
      </w:r>
      <w:r w:rsidR="00D744BC" w:rsidRPr="00604B6B">
        <w:rPr>
          <w:rFonts w:ascii="Times New Roman" w:eastAsia="Times New Roman" w:hAnsi="Times New Roman" w:cs="Times New Roman"/>
          <w:i/>
          <w:sz w:val="24"/>
          <w:szCs w:val="24"/>
          <w:lang w:val="en-GB" w:eastAsia="fr-FR"/>
        </w:rPr>
        <w:t xml:space="preserve">jump, </w:t>
      </w:r>
      <w:r w:rsidR="00A65552">
        <w:rPr>
          <w:rFonts w:ascii="Times New Roman" w:eastAsia="Times New Roman" w:hAnsi="Times New Roman" w:cs="Times New Roman"/>
          <w:i/>
          <w:sz w:val="24"/>
          <w:szCs w:val="24"/>
          <w:lang w:val="en-GB" w:eastAsia="fr-FR"/>
        </w:rPr>
        <w:t>crossing,</w:t>
      </w:r>
      <w:r w:rsidR="00D744BC" w:rsidRPr="00604B6B">
        <w:rPr>
          <w:rFonts w:ascii="Times New Roman" w:eastAsia="Times New Roman" w:hAnsi="Times New Roman" w:cs="Times New Roman"/>
          <w:i/>
          <w:sz w:val="24"/>
          <w:szCs w:val="24"/>
          <w:lang w:val="en-GB" w:eastAsia="fr-FR"/>
        </w:rPr>
        <w:t xml:space="preserve"> death</w:t>
      </w:r>
      <w:r w:rsidR="00D744BC">
        <w:rPr>
          <w:rFonts w:ascii="Times New Roman" w:eastAsia="Times New Roman" w:hAnsi="Times New Roman" w:cs="Times New Roman"/>
          <w:sz w:val="24"/>
          <w:szCs w:val="24"/>
          <w:lang w:val="en-GB" w:eastAsia="fr-FR"/>
        </w:rPr>
        <w:t>)</w:t>
      </w:r>
      <w:r w:rsidR="00AA1095">
        <w:rPr>
          <w:rFonts w:ascii="Times New Roman" w:eastAsia="Times New Roman" w:hAnsi="Times New Roman" w:cs="Times New Roman"/>
          <w:sz w:val="24"/>
          <w:szCs w:val="24"/>
          <w:lang w:val="en-GB" w:eastAsia="fr-FR"/>
        </w:rPr>
        <w:t xml:space="preserve"> or </w:t>
      </w:r>
      <w:r w:rsidR="00D24535">
        <w:rPr>
          <w:rFonts w:ascii="Times New Roman" w:eastAsia="Times New Roman" w:hAnsi="Times New Roman" w:cs="Times New Roman"/>
          <w:sz w:val="24"/>
          <w:szCs w:val="24"/>
          <w:lang w:val="en-GB" w:eastAsia="fr-FR"/>
        </w:rPr>
        <w:t>event-</w:t>
      </w:r>
      <w:r w:rsidR="002A212B">
        <w:rPr>
          <w:rFonts w:ascii="Times New Roman" w:eastAsia="Times New Roman" w:hAnsi="Times New Roman" w:cs="Times New Roman"/>
          <w:sz w:val="24"/>
          <w:szCs w:val="24"/>
          <w:lang w:val="en-GB" w:eastAsia="fr-FR"/>
        </w:rPr>
        <w:t>indivi</w:t>
      </w:r>
      <w:r w:rsidR="00F1153A">
        <w:rPr>
          <w:rFonts w:ascii="Times New Roman" w:eastAsia="Times New Roman" w:hAnsi="Times New Roman" w:cs="Times New Roman"/>
          <w:sz w:val="24"/>
          <w:szCs w:val="24"/>
          <w:lang w:val="en-GB" w:eastAsia="fr-FR"/>
        </w:rPr>
        <w:t>d</w:t>
      </w:r>
      <w:r w:rsidR="002A212B">
        <w:rPr>
          <w:rFonts w:ascii="Times New Roman" w:eastAsia="Times New Roman" w:hAnsi="Times New Roman" w:cs="Times New Roman"/>
          <w:sz w:val="24"/>
          <w:szCs w:val="24"/>
          <w:lang w:val="en-GB" w:eastAsia="fr-FR"/>
        </w:rPr>
        <w:t xml:space="preserve">uating conditions such as maximal </w:t>
      </w:r>
      <w:r w:rsidR="00D744BC">
        <w:rPr>
          <w:rFonts w:ascii="Times New Roman" w:eastAsia="Times New Roman" w:hAnsi="Times New Roman" w:cs="Times New Roman"/>
          <w:sz w:val="24"/>
          <w:szCs w:val="24"/>
          <w:lang w:val="en-GB" w:eastAsia="fr-FR"/>
        </w:rPr>
        <w:t>temporal connectedness (</w:t>
      </w:r>
      <w:r w:rsidR="00D744BC" w:rsidRPr="00A65552">
        <w:rPr>
          <w:rFonts w:ascii="Times New Roman" w:eastAsia="Times New Roman" w:hAnsi="Times New Roman" w:cs="Times New Roman"/>
          <w:i/>
          <w:sz w:val="24"/>
          <w:szCs w:val="24"/>
          <w:lang w:val="en-GB" w:eastAsia="fr-FR"/>
        </w:rPr>
        <w:t>walk, speech</w:t>
      </w:r>
      <w:r w:rsidR="00A65552" w:rsidRPr="00A65552">
        <w:rPr>
          <w:rFonts w:ascii="Times New Roman" w:eastAsia="Times New Roman" w:hAnsi="Times New Roman" w:cs="Times New Roman"/>
          <w:i/>
          <w:sz w:val="24"/>
          <w:szCs w:val="24"/>
          <w:lang w:val="en-GB" w:eastAsia="fr-FR"/>
        </w:rPr>
        <w:t>, workout</w:t>
      </w:r>
      <w:r w:rsidR="00A65552">
        <w:rPr>
          <w:rFonts w:ascii="Times New Roman" w:eastAsia="Times New Roman" w:hAnsi="Times New Roman" w:cs="Times New Roman"/>
          <w:sz w:val="24"/>
          <w:szCs w:val="24"/>
          <w:lang w:val="en-GB" w:eastAsia="fr-FR"/>
        </w:rPr>
        <w:t>)</w:t>
      </w:r>
      <w:r w:rsidR="00AA1095">
        <w:rPr>
          <w:rFonts w:ascii="Times New Roman" w:eastAsia="Times New Roman" w:hAnsi="Times New Roman" w:cs="Times New Roman"/>
          <w:sz w:val="24"/>
          <w:szCs w:val="24"/>
          <w:lang w:val="en-GB" w:eastAsia="fr-FR"/>
        </w:rPr>
        <w:t xml:space="preserve">. </w:t>
      </w:r>
      <w:r w:rsidR="002A212B">
        <w:rPr>
          <w:rFonts w:ascii="Times New Roman" w:eastAsia="Times New Roman" w:hAnsi="Times New Roman" w:cs="Times New Roman"/>
          <w:sz w:val="24"/>
          <w:szCs w:val="24"/>
          <w:lang w:val="en-GB" w:eastAsia="fr-FR"/>
        </w:rPr>
        <w:t xml:space="preserve"> But as with nouns for material objects, the alignment is not strict. Thus</w:t>
      </w:r>
      <w:r w:rsidR="00F1153A">
        <w:rPr>
          <w:rFonts w:ascii="Times New Roman" w:eastAsia="Times New Roman" w:hAnsi="Times New Roman" w:cs="Times New Roman"/>
          <w:sz w:val="24"/>
          <w:szCs w:val="24"/>
          <w:lang w:val="en-GB" w:eastAsia="fr-FR"/>
        </w:rPr>
        <w:t>,</w:t>
      </w:r>
      <w:r w:rsidR="002A212B">
        <w:rPr>
          <w:rFonts w:ascii="Times New Roman" w:eastAsia="Times New Roman" w:hAnsi="Times New Roman" w:cs="Times New Roman"/>
          <w:sz w:val="24"/>
          <w:szCs w:val="24"/>
          <w:lang w:val="en-GB" w:eastAsia="fr-FR"/>
        </w:rPr>
        <w:t xml:space="preserve"> the very same on-goings can be described by a mass noun (</w:t>
      </w:r>
      <w:r w:rsidR="002A212B" w:rsidRPr="00F1153A">
        <w:rPr>
          <w:rFonts w:ascii="Times New Roman" w:eastAsia="Times New Roman" w:hAnsi="Times New Roman" w:cs="Times New Roman"/>
          <w:i/>
          <w:sz w:val="24"/>
          <w:szCs w:val="24"/>
          <w:lang w:val="en-GB" w:eastAsia="fr-FR"/>
        </w:rPr>
        <w:t>activity</w:t>
      </w:r>
      <w:r w:rsidR="002A212B">
        <w:rPr>
          <w:rFonts w:ascii="Times New Roman" w:eastAsia="Times New Roman" w:hAnsi="Times New Roman" w:cs="Times New Roman"/>
          <w:sz w:val="24"/>
          <w:szCs w:val="24"/>
          <w:lang w:val="en-GB" w:eastAsia="fr-FR"/>
        </w:rPr>
        <w:t>) or a count noun (</w:t>
      </w:r>
      <w:r w:rsidR="002A212B" w:rsidRPr="00F1153A">
        <w:rPr>
          <w:rFonts w:ascii="Times New Roman" w:eastAsia="Times New Roman" w:hAnsi="Times New Roman" w:cs="Times New Roman"/>
          <w:i/>
          <w:sz w:val="24"/>
          <w:szCs w:val="24"/>
          <w:lang w:val="en-GB" w:eastAsia="fr-FR"/>
        </w:rPr>
        <w:t>action</w:t>
      </w:r>
      <w:r w:rsidR="002A212B">
        <w:rPr>
          <w:rFonts w:ascii="Times New Roman" w:eastAsia="Times New Roman" w:hAnsi="Times New Roman" w:cs="Times New Roman"/>
          <w:sz w:val="24"/>
          <w:szCs w:val="24"/>
          <w:lang w:val="en-GB" w:eastAsia="fr-FR"/>
        </w:rPr>
        <w:t>).</w:t>
      </w:r>
    </w:p>
    <w:p w:rsidR="004E16D6" w:rsidRPr="00272AA7" w:rsidRDefault="00372A03" w:rsidP="004E16D6">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372A03">
        <w:rPr>
          <w:rFonts w:ascii="Times New Roman" w:eastAsia="Times New Roman" w:hAnsi="Times New Roman" w:cs="Times New Roman"/>
          <w:sz w:val="24"/>
          <w:szCs w:val="24"/>
          <w:lang w:val="en-GB" w:eastAsia="fr-FR"/>
        </w:rPr>
        <w:t xml:space="preserve">     Pluractionality is an apparent marking of even</w:t>
      </w:r>
      <w:r w:rsidR="008A6148">
        <w:rPr>
          <w:rFonts w:ascii="Times New Roman" w:eastAsia="Times New Roman" w:hAnsi="Times New Roman" w:cs="Times New Roman"/>
          <w:sz w:val="24"/>
          <w:szCs w:val="24"/>
          <w:lang w:val="en-GB" w:eastAsia="fr-FR"/>
        </w:rPr>
        <w:t>t</w:t>
      </w:r>
      <w:r w:rsidRPr="00372A03">
        <w:rPr>
          <w:rFonts w:ascii="Times New Roman" w:eastAsia="Times New Roman" w:hAnsi="Times New Roman" w:cs="Times New Roman"/>
          <w:sz w:val="24"/>
          <w:szCs w:val="24"/>
          <w:lang w:val="en-GB" w:eastAsia="fr-FR"/>
        </w:rPr>
        <w:t xml:space="preserve"> plurality on verbs, which can be</w:t>
      </w:r>
      <w:r w:rsidR="004E16D6" w:rsidRPr="00272AA7">
        <w:rPr>
          <w:rFonts w:ascii="Times New Roman" w:hAnsi="Times New Roman" w:cs="Times New Roman"/>
          <w:sz w:val="24"/>
          <w:szCs w:val="24"/>
          <w:lang w:val="en-US"/>
        </w:rPr>
        <w:t xml:space="preserve"> found, for example, in some Native American languages (Hendersen 2019</w:t>
      </w:r>
      <w:r>
        <w:rPr>
          <w:rFonts w:ascii="Times New Roman" w:hAnsi="Times New Roman" w:cs="Times New Roman"/>
          <w:sz w:val="24"/>
          <w:szCs w:val="24"/>
          <w:lang w:val="en-US"/>
        </w:rPr>
        <w:t>, Cabredo-Hofherr, to appear</w:t>
      </w:r>
      <w:r w:rsidR="004E16D6" w:rsidRPr="00272AA7">
        <w:rPr>
          <w:rFonts w:ascii="Times New Roman" w:hAnsi="Times New Roman" w:cs="Times New Roman"/>
          <w:sz w:val="24"/>
          <w:szCs w:val="24"/>
          <w:lang w:val="en-US"/>
        </w:rPr>
        <w:t xml:space="preserve">). </w:t>
      </w:r>
      <w:r>
        <w:rPr>
          <w:rFonts w:ascii="Times New Roman" w:hAnsi="Times New Roman" w:cs="Times New Roman"/>
          <w:sz w:val="24"/>
          <w:szCs w:val="24"/>
          <w:lang w:val="en-US"/>
        </w:rPr>
        <w:t>This might suggest that verbs in such languages displa</w:t>
      </w:r>
      <w:r w:rsidR="008A6148">
        <w:rPr>
          <w:rFonts w:ascii="Times New Roman" w:hAnsi="Times New Roman" w:cs="Times New Roman"/>
          <w:sz w:val="24"/>
          <w:szCs w:val="24"/>
          <w:lang w:val="en-US"/>
        </w:rPr>
        <w:t>y the mass-</w:t>
      </w:r>
      <w:r>
        <w:rPr>
          <w:rFonts w:ascii="Times New Roman" w:hAnsi="Times New Roman" w:cs="Times New Roman"/>
          <w:sz w:val="24"/>
          <w:szCs w:val="24"/>
          <w:lang w:val="en-US"/>
        </w:rPr>
        <w:t>count distinction and thus could classify as count. However</w:t>
      </w:r>
      <w:r w:rsidR="008A614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24535">
        <w:rPr>
          <w:rFonts w:ascii="Times New Roman" w:hAnsi="Times New Roman" w:cs="Times New Roman"/>
          <w:sz w:val="24"/>
          <w:szCs w:val="24"/>
          <w:lang w:val="en-US"/>
        </w:rPr>
        <w:t xml:space="preserve">Doetjes </w:t>
      </w:r>
      <w:r w:rsidR="001A7D2B">
        <w:rPr>
          <w:rFonts w:ascii="Times New Roman" w:hAnsi="Times New Roman" w:cs="Times New Roman"/>
          <w:sz w:val="24"/>
          <w:szCs w:val="24"/>
          <w:lang w:val="en-US"/>
        </w:rPr>
        <w:t>(</w:t>
      </w:r>
      <w:r w:rsidR="00D24535">
        <w:rPr>
          <w:rFonts w:ascii="Times New Roman" w:hAnsi="Times New Roman" w:cs="Times New Roman"/>
          <w:sz w:val="24"/>
          <w:szCs w:val="24"/>
          <w:lang w:val="en-US"/>
        </w:rPr>
        <w:t>2008</w:t>
      </w:r>
      <w:r w:rsidR="001A7D2B">
        <w:rPr>
          <w:rFonts w:ascii="Times New Roman" w:hAnsi="Times New Roman" w:cs="Times New Roman"/>
          <w:sz w:val="24"/>
          <w:szCs w:val="24"/>
          <w:lang w:val="en-US"/>
        </w:rPr>
        <w:t xml:space="preserve">) argues, </w:t>
      </w:r>
      <w:r>
        <w:rPr>
          <w:rFonts w:ascii="Times New Roman" w:hAnsi="Times New Roman" w:cs="Times New Roman"/>
          <w:sz w:val="24"/>
          <w:szCs w:val="24"/>
          <w:lang w:val="en-US"/>
        </w:rPr>
        <w:t xml:space="preserve">pluractionality seems less the </w:t>
      </w:r>
      <w:r>
        <w:rPr>
          <w:rFonts w:ascii="Times New Roman" w:hAnsi="Times New Roman" w:cs="Times New Roman"/>
          <w:sz w:val="24"/>
          <w:szCs w:val="24"/>
          <w:lang w:val="en-US"/>
        </w:rPr>
        <w:lastRenderedPageBreak/>
        <w:t xml:space="preserve">marking of </w:t>
      </w:r>
      <w:r w:rsidR="00F46548">
        <w:rPr>
          <w:rFonts w:ascii="Times New Roman" w:hAnsi="Times New Roman" w:cs="Times New Roman"/>
          <w:sz w:val="24"/>
          <w:szCs w:val="24"/>
          <w:lang w:val="en-US"/>
        </w:rPr>
        <w:t>c</w:t>
      </w:r>
      <w:r>
        <w:rPr>
          <w:rFonts w:ascii="Times New Roman" w:hAnsi="Times New Roman" w:cs="Times New Roman"/>
          <w:sz w:val="24"/>
          <w:szCs w:val="24"/>
          <w:lang w:val="en-US"/>
        </w:rPr>
        <w:t>ountability, but of a general ‘increase’</w:t>
      </w:r>
      <w:r w:rsidR="00D24535">
        <w:rPr>
          <w:rFonts w:ascii="Times New Roman" w:hAnsi="Times New Roman" w:cs="Times New Roman"/>
          <w:sz w:val="24"/>
          <w:szCs w:val="24"/>
          <w:lang w:val="en-US"/>
        </w:rPr>
        <w:t xml:space="preserve"> of eventuality</w:t>
      </w:r>
      <w:r w:rsidR="00F46548">
        <w:rPr>
          <w:rFonts w:ascii="Times New Roman" w:hAnsi="Times New Roman" w:cs="Times New Roman"/>
          <w:sz w:val="24"/>
          <w:szCs w:val="24"/>
          <w:lang w:val="en-US"/>
        </w:rPr>
        <w:t xml:space="preserve">, not distinguishing between amount and number; </w:t>
      </w:r>
      <w:r w:rsidR="00D24535">
        <w:rPr>
          <w:rFonts w:ascii="Times New Roman" w:hAnsi="Times New Roman" w:cs="Times New Roman"/>
          <w:sz w:val="24"/>
          <w:szCs w:val="24"/>
          <w:lang w:val="en-US"/>
        </w:rPr>
        <w:t xml:space="preserve">so that </w:t>
      </w:r>
      <w:r w:rsidR="00F46548">
        <w:rPr>
          <w:rFonts w:ascii="Times New Roman" w:hAnsi="Times New Roman" w:cs="Times New Roman"/>
          <w:sz w:val="24"/>
          <w:szCs w:val="24"/>
          <w:lang w:val="en-US"/>
        </w:rPr>
        <w:t>countability then would be</w:t>
      </w:r>
      <w:r w:rsidR="008A6148">
        <w:rPr>
          <w:rFonts w:ascii="Times New Roman" w:hAnsi="Times New Roman" w:cs="Times New Roman"/>
          <w:sz w:val="24"/>
          <w:szCs w:val="24"/>
          <w:lang w:val="en-US"/>
        </w:rPr>
        <w:t xml:space="preserve"> </w:t>
      </w:r>
      <w:r w:rsidR="00D24535">
        <w:rPr>
          <w:rFonts w:ascii="Times New Roman" w:hAnsi="Times New Roman" w:cs="Times New Roman"/>
          <w:sz w:val="24"/>
          <w:szCs w:val="24"/>
          <w:lang w:val="en-US"/>
        </w:rPr>
        <w:t>reserved to nouns.</w:t>
      </w:r>
      <w:r>
        <w:rPr>
          <w:rFonts w:ascii="Times New Roman" w:hAnsi="Times New Roman" w:cs="Times New Roman"/>
          <w:sz w:val="24"/>
          <w:szCs w:val="24"/>
          <w:lang w:val="en-US"/>
        </w:rPr>
        <w:t xml:space="preserve"> </w:t>
      </w:r>
    </w:p>
    <w:p w:rsidR="004E16D6" w:rsidRDefault="004E16D6" w:rsidP="0035412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B47F63" w:rsidRPr="00431FD4" w:rsidRDefault="00F9608C" w:rsidP="00431FD4">
      <w:pPr>
        <w:spacing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5</w:t>
      </w:r>
      <w:r w:rsidR="00237E55" w:rsidRPr="00513CDF">
        <w:rPr>
          <w:rFonts w:ascii="Times New Roman" w:hAnsi="Times New Roman" w:cs="Times New Roman"/>
          <w:b/>
          <w:sz w:val="24"/>
          <w:szCs w:val="24"/>
          <w:lang w:val="en-GB"/>
        </w:rPr>
        <w:t>. Other categories or uses of categories l</w:t>
      </w:r>
      <w:r w:rsidR="0035412C">
        <w:rPr>
          <w:rFonts w:ascii="Times New Roman" w:hAnsi="Times New Roman" w:cs="Times New Roman"/>
          <w:b/>
          <w:sz w:val="24"/>
          <w:szCs w:val="24"/>
          <w:lang w:val="en-GB"/>
        </w:rPr>
        <w:t>acking a mass-</w:t>
      </w:r>
      <w:r w:rsidR="00EE4BA0">
        <w:rPr>
          <w:rFonts w:ascii="Times New Roman" w:hAnsi="Times New Roman" w:cs="Times New Roman"/>
          <w:b/>
          <w:sz w:val="24"/>
          <w:szCs w:val="24"/>
          <w:lang w:val="en-GB"/>
        </w:rPr>
        <w:t>count distinction</w:t>
      </w:r>
    </w:p>
    <w:p w:rsidR="00B47F63" w:rsidRDefault="000131B9" w:rsidP="00B47F63">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Not only verbs, but also other non-nominal categories </w:t>
      </w:r>
      <w:r w:rsidR="00EC1366">
        <w:rPr>
          <w:rFonts w:ascii="Times New Roman" w:eastAsia="Times New Roman" w:hAnsi="Times New Roman" w:cs="Times New Roman"/>
          <w:sz w:val="24"/>
          <w:szCs w:val="24"/>
          <w:lang w:val="en-GB" w:eastAsia="fr-FR"/>
        </w:rPr>
        <w:t>display diagnostics of mass rather than count</w:t>
      </w:r>
      <w:r w:rsidR="004D7DAB">
        <w:rPr>
          <w:rFonts w:ascii="Times New Roman" w:eastAsia="Times New Roman" w:hAnsi="Times New Roman" w:cs="Times New Roman"/>
          <w:sz w:val="24"/>
          <w:szCs w:val="24"/>
          <w:lang w:val="en-GB" w:eastAsia="fr-FR"/>
        </w:rPr>
        <w:t>. Th</w:t>
      </w:r>
      <w:r>
        <w:rPr>
          <w:rFonts w:ascii="Times New Roman" w:eastAsia="Times New Roman" w:hAnsi="Times New Roman" w:cs="Times New Roman"/>
          <w:sz w:val="24"/>
          <w:szCs w:val="24"/>
          <w:lang w:val="en-GB" w:eastAsia="fr-FR"/>
        </w:rPr>
        <w:t xml:space="preserve">is </w:t>
      </w:r>
      <w:r w:rsidR="00D5470E">
        <w:rPr>
          <w:rFonts w:ascii="Times New Roman" w:eastAsia="Times New Roman" w:hAnsi="Times New Roman" w:cs="Times New Roman"/>
          <w:sz w:val="24"/>
          <w:szCs w:val="24"/>
          <w:lang w:val="en-GB" w:eastAsia="fr-FR"/>
        </w:rPr>
        <w:t xml:space="preserve">is </w:t>
      </w:r>
      <w:r>
        <w:rPr>
          <w:rFonts w:ascii="Times New Roman" w:eastAsia="Times New Roman" w:hAnsi="Times New Roman" w:cs="Times New Roman"/>
          <w:sz w:val="24"/>
          <w:szCs w:val="24"/>
          <w:lang w:val="en-GB" w:eastAsia="fr-FR"/>
        </w:rPr>
        <w:t>expected on the grammar-based approach to the</w:t>
      </w:r>
      <w:r w:rsidR="00694B12">
        <w:rPr>
          <w:rFonts w:ascii="Times New Roman" w:eastAsia="Times New Roman" w:hAnsi="Times New Roman" w:cs="Times New Roman"/>
          <w:sz w:val="24"/>
          <w:szCs w:val="24"/>
          <w:lang w:val="en-GB" w:eastAsia="fr-FR"/>
        </w:rPr>
        <w:t xml:space="preserve"> semantic</w:t>
      </w:r>
      <w:r>
        <w:rPr>
          <w:rFonts w:ascii="Times New Roman" w:eastAsia="Times New Roman" w:hAnsi="Times New Roman" w:cs="Times New Roman"/>
          <w:sz w:val="24"/>
          <w:szCs w:val="24"/>
          <w:lang w:val="en-GB" w:eastAsia="fr-FR"/>
        </w:rPr>
        <w:t xml:space="preserve"> </w:t>
      </w:r>
      <w:r w:rsidR="00694B12">
        <w:rPr>
          <w:rFonts w:ascii="Times New Roman" w:eastAsia="Times New Roman" w:hAnsi="Times New Roman" w:cs="Times New Roman"/>
          <w:sz w:val="24"/>
          <w:szCs w:val="24"/>
          <w:lang w:val="en-GB" w:eastAsia="fr-FR"/>
        </w:rPr>
        <w:t>mass-count distinction</w:t>
      </w:r>
      <w:r w:rsidR="00B47F63">
        <w:rPr>
          <w:rFonts w:ascii="Times New Roman" w:eastAsia="Times New Roman" w:hAnsi="Times New Roman" w:cs="Times New Roman"/>
          <w:sz w:val="24"/>
          <w:szCs w:val="24"/>
          <w:lang w:val="en-GB" w:eastAsia="fr-FR"/>
        </w:rPr>
        <w:t xml:space="preserve"> since those categ</w:t>
      </w:r>
      <w:r w:rsidR="00694B12">
        <w:rPr>
          <w:rFonts w:ascii="Times New Roman" w:eastAsia="Times New Roman" w:hAnsi="Times New Roman" w:cs="Times New Roman"/>
          <w:sz w:val="24"/>
          <w:szCs w:val="24"/>
          <w:lang w:val="en-GB" w:eastAsia="fr-FR"/>
        </w:rPr>
        <w:t>ories (at lea</w:t>
      </w:r>
      <w:r w:rsidR="00475F93">
        <w:rPr>
          <w:rFonts w:ascii="Times New Roman" w:eastAsia="Times New Roman" w:hAnsi="Times New Roman" w:cs="Times New Roman"/>
          <w:sz w:val="24"/>
          <w:szCs w:val="24"/>
          <w:lang w:val="en-GB" w:eastAsia="fr-FR"/>
        </w:rPr>
        <w:t>st</w:t>
      </w:r>
      <w:r w:rsidR="00694B12">
        <w:rPr>
          <w:rFonts w:ascii="Times New Roman" w:eastAsia="Times New Roman" w:hAnsi="Times New Roman" w:cs="Times New Roman"/>
          <w:sz w:val="24"/>
          <w:szCs w:val="24"/>
          <w:lang w:val="en-GB" w:eastAsia="fr-FR"/>
        </w:rPr>
        <w:t xml:space="preserve"> in English and related languages) do not display </w:t>
      </w:r>
      <w:r w:rsidR="004D7DAB">
        <w:rPr>
          <w:rFonts w:ascii="Times New Roman" w:eastAsia="Times New Roman" w:hAnsi="Times New Roman" w:cs="Times New Roman"/>
          <w:sz w:val="24"/>
          <w:szCs w:val="24"/>
          <w:lang w:val="en-GB" w:eastAsia="fr-FR"/>
        </w:rPr>
        <w:t>a morpho</w:t>
      </w:r>
      <w:r w:rsidR="00232530">
        <w:rPr>
          <w:rFonts w:ascii="Times New Roman" w:eastAsia="Times New Roman" w:hAnsi="Times New Roman" w:cs="Times New Roman"/>
          <w:sz w:val="24"/>
          <w:szCs w:val="24"/>
          <w:lang w:val="en-GB" w:eastAsia="fr-FR"/>
        </w:rPr>
        <w:t>-</w:t>
      </w:r>
      <w:r w:rsidR="004D7DAB">
        <w:rPr>
          <w:rFonts w:ascii="Times New Roman" w:eastAsia="Times New Roman" w:hAnsi="Times New Roman" w:cs="Times New Roman"/>
          <w:sz w:val="24"/>
          <w:szCs w:val="24"/>
          <w:lang w:val="en-GB" w:eastAsia="fr-FR"/>
        </w:rPr>
        <w:t>syntact</w:t>
      </w:r>
      <w:r w:rsidR="00694B12">
        <w:rPr>
          <w:rFonts w:ascii="Times New Roman" w:eastAsia="Times New Roman" w:hAnsi="Times New Roman" w:cs="Times New Roman"/>
          <w:sz w:val="24"/>
          <w:szCs w:val="24"/>
          <w:lang w:val="en-GB" w:eastAsia="fr-FR"/>
        </w:rPr>
        <w:t>ic mass count distinction</w:t>
      </w:r>
      <w:r w:rsidR="00B47F63">
        <w:rPr>
          <w:rFonts w:ascii="Times New Roman" w:eastAsia="Times New Roman" w:hAnsi="Times New Roman" w:cs="Times New Roman"/>
          <w:sz w:val="24"/>
          <w:szCs w:val="24"/>
          <w:lang w:val="en-GB" w:eastAsia="fr-FR"/>
        </w:rPr>
        <w:t>.</w:t>
      </w:r>
      <w:r w:rsidR="00431FD4" w:rsidRPr="00431FD4">
        <w:rPr>
          <w:rFonts w:ascii="Times New Roman" w:hAnsi="Times New Roman" w:cs="Times New Roman"/>
          <w:sz w:val="24"/>
          <w:szCs w:val="24"/>
          <w:lang w:val="en-GB"/>
        </w:rPr>
        <w:t xml:space="preserve"> </w:t>
      </w:r>
      <w:r w:rsidR="00431FD4">
        <w:rPr>
          <w:rFonts w:ascii="Times New Roman" w:hAnsi="Times New Roman" w:cs="Times New Roman"/>
          <w:sz w:val="24"/>
          <w:szCs w:val="24"/>
          <w:lang w:val="en-GB"/>
        </w:rPr>
        <w:t>syntactic categories which do not display a morpho-syntactic mass-count distinction classify as mass, regardless of the nature of their denotations (or semantic functions).</w:t>
      </w:r>
    </w:p>
    <w:p w:rsidR="00111C96" w:rsidRDefault="00B47F63" w:rsidP="00111C96">
      <w:pPr>
        <w:suppressAutoHyphens/>
        <w:autoSpaceDN w:val="0"/>
        <w:spacing w:after="0" w:line="360" w:lineRule="auto"/>
        <w:textAlignment w:val="baseline"/>
        <w:rPr>
          <w:rFonts w:ascii="Times New Roman" w:hAnsi="Times New Roman" w:cs="Times New Roman"/>
          <w:sz w:val="24"/>
          <w:szCs w:val="24"/>
          <w:lang w:val="en-GB"/>
        </w:rPr>
      </w:pPr>
      <w:r>
        <w:rPr>
          <w:rFonts w:ascii="Times New Roman" w:eastAsia="Times New Roman" w:hAnsi="Times New Roman" w:cs="Times New Roman"/>
          <w:sz w:val="24"/>
          <w:szCs w:val="24"/>
          <w:lang w:val="en-GB" w:eastAsia="fr-FR"/>
        </w:rPr>
        <w:t xml:space="preserve">   </w:t>
      </w:r>
      <w:r w:rsidR="00431FD4">
        <w:rPr>
          <w:rFonts w:ascii="Times New Roman" w:eastAsia="Times New Roman" w:hAnsi="Times New Roman" w:cs="Times New Roman"/>
          <w:sz w:val="24"/>
          <w:szCs w:val="24"/>
          <w:lang w:val="en-GB" w:eastAsia="fr-FR"/>
        </w:rPr>
        <w:t>One such category is</w:t>
      </w:r>
      <w:r>
        <w:rPr>
          <w:rFonts w:ascii="Times New Roman" w:eastAsia="Times New Roman" w:hAnsi="Times New Roman" w:cs="Times New Roman"/>
          <w:sz w:val="24"/>
          <w:szCs w:val="24"/>
          <w:lang w:val="en-GB" w:eastAsia="fr-FR"/>
        </w:rPr>
        <w:t xml:space="preserve"> clauses. </w:t>
      </w:r>
      <w:r w:rsidR="0001730E">
        <w:rPr>
          <w:rFonts w:ascii="Times New Roman" w:hAnsi="Times New Roman" w:cs="Times New Roman"/>
          <w:sz w:val="24"/>
          <w:szCs w:val="24"/>
          <w:lang w:val="en-GB"/>
        </w:rPr>
        <w:t xml:space="preserve">It is a common </w:t>
      </w:r>
      <w:r>
        <w:rPr>
          <w:rFonts w:ascii="Times New Roman" w:hAnsi="Times New Roman" w:cs="Times New Roman"/>
          <w:sz w:val="24"/>
          <w:szCs w:val="24"/>
          <w:lang w:val="en-GB"/>
        </w:rPr>
        <w:t xml:space="preserve">(but </w:t>
      </w:r>
      <w:r w:rsidR="004D7DAB">
        <w:rPr>
          <w:rFonts w:ascii="Times New Roman" w:hAnsi="Times New Roman" w:cs="Times New Roman"/>
          <w:sz w:val="24"/>
          <w:szCs w:val="24"/>
          <w:lang w:val="en-GB"/>
        </w:rPr>
        <w:t xml:space="preserve">not </w:t>
      </w:r>
      <w:r>
        <w:rPr>
          <w:rFonts w:ascii="Times New Roman" w:hAnsi="Times New Roman" w:cs="Times New Roman"/>
          <w:sz w:val="24"/>
          <w:szCs w:val="24"/>
          <w:lang w:val="en-GB"/>
        </w:rPr>
        <w:t xml:space="preserve">universally shared) </w:t>
      </w:r>
      <w:r w:rsidR="0001730E">
        <w:rPr>
          <w:rFonts w:ascii="Times New Roman" w:hAnsi="Times New Roman" w:cs="Times New Roman"/>
          <w:sz w:val="24"/>
          <w:szCs w:val="24"/>
          <w:lang w:val="en-GB"/>
        </w:rPr>
        <w:t>view that clausal complements</w:t>
      </w:r>
      <w:r w:rsidR="008A18C1">
        <w:rPr>
          <w:rFonts w:ascii="Times New Roman" w:hAnsi="Times New Roman" w:cs="Times New Roman"/>
          <w:sz w:val="24"/>
          <w:szCs w:val="24"/>
          <w:lang w:val="en-GB"/>
        </w:rPr>
        <w:t xml:space="preserve"> or subjects</w:t>
      </w:r>
      <w:r w:rsidR="0001730E">
        <w:rPr>
          <w:rFonts w:ascii="Times New Roman" w:hAnsi="Times New Roman" w:cs="Times New Roman"/>
          <w:sz w:val="24"/>
          <w:szCs w:val="24"/>
          <w:lang w:val="en-GB"/>
        </w:rPr>
        <w:t xml:space="preserve"> act as referential term</w:t>
      </w:r>
      <w:r w:rsidR="009D2826">
        <w:rPr>
          <w:rFonts w:ascii="Times New Roman" w:hAnsi="Times New Roman" w:cs="Times New Roman"/>
          <w:sz w:val="24"/>
          <w:szCs w:val="24"/>
          <w:lang w:val="en-GB"/>
        </w:rPr>
        <w:t>s</w:t>
      </w:r>
      <w:r w:rsidR="0001730E">
        <w:rPr>
          <w:rFonts w:ascii="Times New Roman" w:hAnsi="Times New Roman" w:cs="Times New Roman"/>
          <w:sz w:val="24"/>
          <w:szCs w:val="24"/>
          <w:lang w:val="en-GB"/>
        </w:rPr>
        <w:t xml:space="preserve"> standing for propositions</w:t>
      </w:r>
      <w:r>
        <w:rPr>
          <w:rFonts w:ascii="Times New Roman" w:hAnsi="Times New Roman" w:cs="Times New Roman"/>
          <w:sz w:val="24"/>
          <w:szCs w:val="24"/>
          <w:lang w:val="en-GB"/>
        </w:rPr>
        <w:t>. However,</w:t>
      </w:r>
      <w:r w:rsidR="0001730E">
        <w:rPr>
          <w:rFonts w:ascii="Times New Roman" w:hAnsi="Times New Roman" w:cs="Times New Roman"/>
          <w:sz w:val="24"/>
          <w:szCs w:val="24"/>
          <w:lang w:val="en-GB"/>
        </w:rPr>
        <w:t xml:space="preserve"> clauses are not NPs and </w:t>
      </w:r>
      <w:r w:rsidR="0055496C">
        <w:rPr>
          <w:rFonts w:ascii="Times New Roman" w:hAnsi="Times New Roman" w:cs="Times New Roman"/>
          <w:sz w:val="24"/>
          <w:szCs w:val="24"/>
          <w:lang w:val="en-GB"/>
        </w:rPr>
        <w:t>thus</w:t>
      </w:r>
      <w:r w:rsidR="004E2D86">
        <w:rPr>
          <w:rFonts w:ascii="Times New Roman" w:hAnsi="Times New Roman" w:cs="Times New Roman"/>
          <w:sz w:val="24"/>
          <w:szCs w:val="24"/>
          <w:lang w:val="en-GB"/>
        </w:rPr>
        <w:t xml:space="preserve"> </w:t>
      </w:r>
      <w:r w:rsidR="0001730E">
        <w:rPr>
          <w:rFonts w:ascii="Times New Roman" w:hAnsi="Times New Roman" w:cs="Times New Roman"/>
          <w:sz w:val="24"/>
          <w:szCs w:val="24"/>
          <w:lang w:val="en-GB"/>
        </w:rPr>
        <w:t xml:space="preserve">do not display a </w:t>
      </w:r>
      <w:r>
        <w:rPr>
          <w:rFonts w:ascii="Times New Roman" w:hAnsi="Times New Roman" w:cs="Times New Roman"/>
          <w:sz w:val="24"/>
          <w:szCs w:val="24"/>
          <w:lang w:val="en-GB"/>
        </w:rPr>
        <w:t>morpho</w:t>
      </w:r>
      <w:r w:rsidR="00D5470E">
        <w:rPr>
          <w:rFonts w:ascii="Times New Roman" w:hAnsi="Times New Roman" w:cs="Times New Roman"/>
          <w:sz w:val="24"/>
          <w:szCs w:val="24"/>
          <w:lang w:val="en-GB"/>
        </w:rPr>
        <w:t>-</w:t>
      </w:r>
      <w:r w:rsidR="0001730E">
        <w:rPr>
          <w:rFonts w:ascii="Times New Roman" w:hAnsi="Times New Roman" w:cs="Times New Roman"/>
          <w:sz w:val="24"/>
          <w:szCs w:val="24"/>
          <w:lang w:val="en-GB"/>
        </w:rPr>
        <w:t>syntactic mass-count distinction.</w:t>
      </w:r>
      <w:r w:rsidR="00C35EFE">
        <w:rPr>
          <w:rStyle w:val="FootnoteReference"/>
          <w:rFonts w:ascii="Times New Roman" w:hAnsi="Times New Roman" w:cs="Times New Roman"/>
          <w:sz w:val="24"/>
          <w:szCs w:val="24"/>
          <w:lang w:val="en-GB"/>
        </w:rPr>
        <w:footnoteReference w:id="34"/>
      </w:r>
      <w:r w:rsidR="0001730E">
        <w:rPr>
          <w:rFonts w:ascii="Times New Roman" w:hAnsi="Times New Roman" w:cs="Times New Roman"/>
          <w:sz w:val="24"/>
          <w:szCs w:val="24"/>
          <w:lang w:val="en-GB"/>
        </w:rPr>
        <w:t xml:space="preserve"> </w:t>
      </w:r>
      <w:r w:rsidR="00D24535">
        <w:rPr>
          <w:rFonts w:ascii="Times New Roman" w:hAnsi="Times New Roman" w:cs="Times New Roman"/>
          <w:sz w:val="24"/>
          <w:szCs w:val="24"/>
          <w:lang w:val="en-GB"/>
        </w:rPr>
        <w:t>As expected, c</w:t>
      </w:r>
      <w:r w:rsidR="00431FD4">
        <w:rPr>
          <w:rFonts w:ascii="Times New Roman" w:hAnsi="Times New Roman" w:cs="Times New Roman"/>
          <w:sz w:val="24"/>
          <w:szCs w:val="24"/>
          <w:lang w:val="en-GB"/>
        </w:rPr>
        <w:t>lauses</w:t>
      </w:r>
      <w:r w:rsidR="008A18C1">
        <w:rPr>
          <w:rFonts w:ascii="Times New Roman" w:hAnsi="Times New Roman" w:cs="Times New Roman"/>
          <w:sz w:val="24"/>
          <w:szCs w:val="24"/>
          <w:lang w:val="en-GB"/>
        </w:rPr>
        <w:t xml:space="preserve"> </w:t>
      </w:r>
      <w:r>
        <w:rPr>
          <w:rFonts w:ascii="Times New Roman" w:hAnsi="Times New Roman" w:cs="Times New Roman"/>
          <w:sz w:val="24"/>
          <w:szCs w:val="24"/>
          <w:lang w:val="en-GB"/>
        </w:rPr>
        <w:t>display diagnos</w:t>
      </w:r>
      <w:r w:rsidR="00FB0E59">
        <w:rPr>
          <w:rFonts w:ascii="Times New Roman" w:hAnsi="Times New Roman" w:cs="Times New Roman"/>
          <w:sz w:val="24"/>
          <w:szCs w:val="24"/>
          <w:lang w:val="en-GB"/>
        </w:rPr>
        <w:t>tics for mass rather than count</w:t>
      </w:r>
      <w:r w:rsidR="00111C96" w:rsidRPr="00111C96">
        <w:rPr>
          <w:rFonts w:ascii="Times New Roman" w:hAnsi="Times New Roman" w:cs="Times New Roman"/>
          <w:sz w:val="24"/>
          <w:szCs w:val="24"/>
          <w:lang w:val="en-GB"/>
        </w:rPr>
        <w:t xml:space="preserve"> </w:t>
      </w:r>
      <w:r w:rsidR="00111C96">
        <w:rPr>
          <w:rFonts w:ascii="Times New Roman" w:hAnsi="Times New Roman" w:cs="Times New Roman"/>
          <w:sz w:val="24"/>
          <w:szCs w:val="24"/>
          <w:lang w:val="en-GB"/>
        </w:rPr>
        <w:t>(Moltmann 1997</w:t>
      </w:r>
      <w:r w:rsidR="00D24535">
        <w:rPr>
          <w:rFonts w:ascii="Times New Roman" w:hAnsi="Times New Roman" w:cs="Times New Roman"/>
          <w:sz w:val="24"/>
          <w:szCs w:val="24"/>
          <w:lang w:val="en-GB"/>
        </w:rPr>
        <w:t>, p. 237ff</w:t>
      </w:r>
      <w:r w:rsidR="00111C96">
        <w:rPr>
          <w:rFonts w:ascii="Times New Roman" w:hAnsi="Times New Roman" w:cs="Times New Roman"/>
          <w:sz w:val="24"/>
          <w:szCs w:val="24"/>
          <w:lang w:val="en-GB"/>
        </w:rPr>
        <w:t>).</w:t>
      </w:r>
      <w:r>
        <w:rPr>
          <w:rFonts w:ascii="Times New Roman" w:eastAsia="Times New Roman" w:hAnsi="Times New Roman" w:cs="Times New Roman"/>
          <w:sz w:val="24"/>
          <w:szCs w:val="24"/>
          <w:lang w:val="en-GB" w:eastAsia="fr-FR"/>
        </w:rPr>
        <w:t xml:space="preserve"> </w:t>
      </w:r>
      <w:r w:rsidR="0001730E">
        <w:rPr>
          <w:rFonts w:ascii="Times New Roman" w:hAnsi="Times New Roman" w:cs="Times New Roman"/>
          <w:sz w:val="24"/>
          <w:szCs w:val="24"/>
          <w:lang w:val="en-GB"/>
        </w:rPr>
        <w:t>F</w:t>
      </w:r>
      <w:r w:rsidR="00111C96">
        <w:rPr>
          <w:rFonts w:ascii="Times New Roman" w:hAnsi="Times New Roman" w:cs="Times New Roman"/>
          <w:sz w:val="24"/>
          <w:szCs w:val="24"/>
          <w:lang w:val="en-GB"/>
        </w:rPr>
        <w:t>irst, clauses in German chose w-pronouns, not d-pronouns:</w:t>
      </w:r>
    </w:p>
    <w:p w:rsidR="00111C96" w:rsidRPr="00111C96" w:rsidRDefault="00111C96" w:rsidP="00111C96">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111C96" w:rsidRDefault="00295770" w:rsidP="00111C96">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(39</w:t>
      </w:r>
      <w:r w:rsidR="00111C96">
        <w:rPr>
          <w:rFonts w:ascii="Times New Roman" w:hAnsi="Times New Roman" w:cs="Times New Roman"/>
          <w:sz w:val="24"/>
          <w:szCs w:val="24"/>
          <w:lang w:val="en-GB"/>
        </w:rPr>
        <w:t>) Hans glaubt, dass es regnen wird, was / * das Mary auch glaubt.</w:t>
      </w:r>
    </w:p>
    <w:p w:rsidR="00111C96" w:rsidRDefault="00111C96" w:rsidP="00111C96">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‘John believes that it will rain, which Mary believes too.</w:t>
      </w:r>
    </w:p>
    <w:p w:rsidR="00111C96" w:rsidRDefault="00111C96" w:rsidP="00B47F63">
      <w:pPr>
        <w:suppressAutoHyphens/>
        <w:autoSpaceDN w:val="0"/>
        <w:spacing w:after="0" w:line="360" w:lineRule="auto"/>
        <w:textAlignment w:val="baseline"/>
        <w:rPr>
          <w:rFonts w:ascii="Times New Roman" w:hAnsi="Times New Roman" w:cs="Times New Roman"/>
          <w:sz w:val="24"/>
          <w:szCs w:val="24"/>
          <w:lang w:val="en-GB"/>
        </w:rPr>
      </w:pPr>
    </w:p>
    <w:p w:rsidR="0035412C" w:rsidRPr="00B47F63" w:rsidRDefault="00111C96" w:rsidP="00B47F63">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hAnsi="Times New Roman" w:cs="Times New Roman"/>
          <w:sz w:val="24"/>
          <w:szCs w:val="24"/>
          <w:lang w:val="en-GB"/>
        </w:rPr>
        <w:t>Second, c</w:t>
      </w:r>
      <w:r w:rsidR="0001730E">
        <w:rPr>
          <w:rFonts w:ascii="Times New Roman" w:hAnsi="Times New Roman" w:cs="Times New Roman"/>
          <w:sz w:val="24"/>
          <w:szCs w:val="24"/>
          <w:lang w:val="en-GB"/>
        </w:rPr>
        <w:t xml:space="preserve">onjoined clauses </w:t>
      </w:r>
      <w:r>
        <w:rPr>
          <w:rFonts w:ascii="Times New Roman" w:hAnsi="Times New Roman" w:cs="Times New Roman"/>
          <w:sz w:val="24"/>
          <w:szCs w:val="24"/>
          <w:lang w:val="en-GB"/>
        </w:rPr>
        <w:t>in German</w:t>
      </w:r>
      <w:r w:rsidR="00431FD4">
        <w:rPr>
          <w:rFonts w:ascii="Times New Roman" w:hAnsi="Times New Roman" w:cs="Times New Roman"/>
          <w:sz w:val="24"/>
          <w:szCs w:val="24"/>
          <w:lang w:val="en-GB"/>
        </w:rPr>
        <w:t xml:space="preserve"> (and English)</w:t>
      </w:r>
      <w:r>
        <w:rPr>
          <w:rFonts w:ascii="Times New Roman" w:hAnsi="Times New Roman" w:cs="Times New Roman"/>
          <w:sz w:val="24"/>
          <w:szCs w:val="24"/>
          <w:lang w:val="en-GB"/>
        </w:rPr>
        <w:t xml:space="preserve"> support mass pronouns</w:t>
      </w:r>
      <w:r w:rsidR="00D24535">
        <w:rPr>
          <w:rFonts w:ascii="Times New Roman" w:hAnsi="Times New Roman" w:cs="Times New Roman"/>
          <w:sz w:val="24"/>
          <w:szCs w:val="24"/>
          <w:lang w:val="en-GB"/>
        </w:rPr>
        <w:t xml:space="preserve"> as anaphora</w:t>
      </w:r>
      <w:r>
        <w:rPr>
          <w:rFonts w:ascii="Times New Roman" w:hAnsi="Times New Roman" w:cs="Times New Roman"/>
          <w:sz w:val="24"/>
          <w:szCs w:val="24"/>
          <w:lang w:val="en-GB"/>
        </w:rPr>
        <w:t>, but not plural pronouns:</w:t>
      </w:r>
    </w:p>
    <w:p w:rsidR="00371E18" w:rsidRDefault="00371E18" w:rsidP="00371E18">
      <w:pPr>
        <w:spacing w:after="0" w:line="360" w:lineRule="auto"/>
        <w:rPr>
          <w:rFonts w:ascii="Times New Roman" w:hAnsi="Times New Roman" w:cs="Times New Roman"/>
          <w:sz w:val="24"/>
          <w:szCs w:val="24"/>
          <w:lang w:val="en-GB"/>
        </w:rPr>
      </w:pPr>
    </w:p>
    <w:p w:rsidR="009D2826" w:rsidRDefault="0001730E" w:rsidP="00371E1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295770">
        <w:rPr>
          <w:rFonts w:ascii="Times New Roman" w:hAnsi="Times New Roman" w:cs="Times New Roman"/>
          <w:sz w:val="24"/>
          <w:szCs w:val="24"/>
          <w:lang w:val="en-GB"/>
        </w:rPr>
        <w:t>40</w:t>
      </w:r>
      <w:r>
        <w:rPr>
          <w:rFonts w:ascii="Times New Roman" w:hAnsi="Times New Roman" w:cs="Times New Roman"/>
          <w:sz w:val="24"/>
          <w:szCs w:val="24"/>
          <w:lang w:val="en-GB"/>
        </w:rPr>
        <w:t>)</w:t>
      </w:r>
      <w:r w:rsidR="00371E18">
        <w:rPr>
          <w:rFonts w:ascii="Times New Roman" w:hAnsi="Times New Roman" w:cs="Times New Roman"/>
          <w:sz w:val="24"/>
          <w:szCs w:val="24"/>
          <w:lang w:val="en-GB"/>
        </w:rPr>
        <w:t xml:space="preserve"> </w:t>
      </w:r>
      <w:r w:rsidR="008A18C1">
        <w:rPr>
          <w:rFonts w:ascii="Times New Roman" w:hAnsi="Times New Roman" w:cs="Times New Roman"/>
          <w:sz w:val="24"/>
          <w:szCs w:val="24"/>
          <w:lang w:val="en-GB"/>
        </w:rPr>
        <w:t>Hans g</w:t>
      </w:r>
      <w:r w:rsidR="009D2826">
        <w:rPr>
          <w:rFonts w:ascii="Times New Roman" w:hAnsi="Times New Roman" w:cs="Times New Roman"/>
          <w:sz w:val="24"/>
          <w:szCs w:val="24"/>
          <w:lang w:val="en-GB"/>
        </w:rPr>
        <w:t>l</w:t>
      </w:r>
      <w:r w:rsidR="00111C96">
        <w:rPr>
          <w:rFonts w:ascii="Times New Roman" w:hAnsi="Times New Roman" w:cs="Times New Roman"/>
          <w:sz w:val="24"/>
          <w:szCs w:val="24"/>
          <w:lang w:val="en-GB"/>
        </w:rPr>
        <w:t xml:space="preserve">aubt, dass Maria </w:t>
      </w:r>
      <w:r w:rsidR="008A18C1">
        <w:rPr>
          <w:rFonts w:ascii="Times New Roman" w:hAnsi="Times New Roman" w:cs="Times New Roman"/>
          <w:sz w:val="24"/>
          <w:szCs w:val="24"/>
          <w:lang w:val="en-GB"/>
        </w:rPr>
        <w:t>schuldig</w:t>
      </w:r>
      <w:r w:rsidR="00111C96">
        <w:rPr>
          <w:rFonts w:ascii="Times New Roman" w:hAnsi="Times New Roman" w:cs="Times New Roman"/>
          <w:sz w:val="24"/>
          <w:szCs w:val="24"/>
          <w:lang w:val="en-GB"/>
        </w:rPr>
        <w:t xml:space="preserve"> ist</w:t>
      </w:r>
      <w:r w:rsidR="008A18C1">
        <w:rPr>
          <w:rFonts w:ascii="Times New Roman" w:hAnsi="Times New Roman" w:cs="Times New Roman"/>
          <w:sz w:val="24"/>
          <w:szCs w:val="24"/>
          <w:lang w:val="en-GB"/>
        </w:rPr>
        <w:t xml:space="preserve"> und </w:t>
      </w:r>
      <w:r w:rsidR="00111C96">
        <w:rPr>
          <w:rFonts w:ascii="Times New Roman" w:hAnsi="Times New Roman" w:cs="Times New Roman"/>
          <w:sz w:val="24"/>
          <w:szCs w:val="24"/>
          <w:lang w:val="en-GB"/>
        </w:rPr>
        <w:t>dass Bill unschuldig ist. Er glaubt</w:t>
      </w:r>
      <w:r w:rsidR="008A18C1">
        <w:rPr>
          <w:rFonts w:ascii="Times New Roman" w:hAnsi="Times New Roman" w:cs="Times New Roman"/>
          <w:sz w:val="24"/>
          <w:szCs w:val="24"/>
          <w:lang w:val="en-GB"/>
        </w:rPr>
        <w:t xml:space="preserve"> das (beides) / </w:t>
      </w:r>
    </w:p>
    <w:p w:rsidR="008A18C1" w:rsidRDefault="00C65852" w:rsidP="00371E1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9D2826">
        <w:rPr>
          <w:rFonts w:ascii="Times New Roman" w:hAnsi="Times New Roman" w:cs="Times New Roman"/>
          <w:sz w:val="24"/>
          <w:szCs w:val="24"/>
          <w:lang w:val="en-GB"/>
        </w:rPr>
        <w:t xml:space="preserve">    </w:t>
      </w:r>
      <w:r w:rsidR="00111C96">
        <w:rPr>
          <w:rFonts w:ascii="Times New Roman" w:hAnsi="Times New Roman" w:cs="Times New Roman"/>
          <w:sz w:val="24"/>
          <w:szCs w:val="24"/>
          <w:lang w:val="en-GB"/>
        </w:rPr>
        <w:t xml:space="preserve">?? </w:t>
      </w:r>
      <w:r w:rsidR="008A18C1">
        <w:rPr>
          <w:rFonts w:ascii="Times New Roman" w:hAnsi="Times New Roman" w:cs="Times New Roman"/>
          <w:sz w:val="24"/>
          <w:szCs w:val="24"/>
          <w:lang w:val="en-GB"/>
        </w:rPr>
        <w:t>sie</w:t>
      </w:r>
      <w:r w:rsidR="00111C96">
        <w:rPr>
          <w:rFonts w:ascii="Times New Roman" w:hAnsi="Times New Roman" w:cs="Times New Roman"/>
          <w:sz w:val="24"/>
          <w:szCs w:val="24"/>
          <w:lang w:val="en-GB"/>
        </w:rPr>
        <w:t xml:space="preserve"> / ?? die</w:t>
      </w:r>
      <w:r w:rsidR="008A18C1">
        <w:rPr>
          <w:rFonts w:ascii="Times New Roman" w:hAnsi="Times New Roman" w:cs="Times New Roman"/>
          <w:sz w:val="24"/>
          <w:szCs w:val="24"/>
          <w:lang w:val="en-GB"/>
        </w:rPr>
        <w:t xml:space="preserve"> seit langem.</w:t>
      </w:r>
    </w:p>
    <w:p w:rsidR="00D40770" w:rsidRDefault="00D5470E" w:rsidP="00371E1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C65852">
        <w:rPr>
          <w:rFonts w:ascii="Times New Roman" w:hAnsi="Times New Roman" w:cs="Times New Roman"/>
          <w:sz w:val="24"/>
          <w:szCs w:val="24"/>
          <w:lang w:val="en-GB"/>
        </w:rPr>
        <w:t xml:space="preserve"> </w:t>
      </w:r>
      <w:r w:rsidR="008A18C1">
        <w:rPr>
          <w:rFonts w:ascii="Times New Roman" w:hAnsi="Times New Roman" w:cs="Times New Roman"/>
          <w:sz w:val="24"/>
          <w:szCs w:val="24"/>
          <w:lang w:val="en-GB"/>
        </w:rPr>
        <w:t xml:space="preserve"> ‘</w:t>
      </w:r>
      <w:r w:rsidR="0001730E">
        <w:rPr>
          <w:rFonts w:ascii="Times New Roman" w:hAnsi="Times New Roman" w:cs="Times New Roman"/>
          <w:sz w:val="24"/>
          <w:szCs w:val="24"/>
          <w:lang w:val="en-GB"/>
        </w:rPr>
        <w:t>John</w:t>
      </w:r>
      <w:r w:rsidR="008A18C1">
        <w:rPr>
          <w:rFonts w:ascii="Times New Roman" w:hAnsi="Times New Roman" w:cs="Times New Roman"/>
          <w:sz w:val="24"/>
          <w:szCs w:val="24"/>
          <w:lang w:val="en-GB"/>
        </w:rPr>
        <w:t xml:space="preserve"> believes that Mary is guilty and </w:t>
      </w:r>
      <w:r w:rsidR="00111C96">
        <w:rPr>
          <w:rFonts w:ascii="Times New Roman" w:hAnsi="Times New Roman" w:cs="Times New Roman"/>
          <w:sz w:val="24"/>
          <w:szCs w:val="24"/>
          <w:lang w:val="en-GB"/>
        </w:rPr>
        <w:t xml:space="preserve">that </w:t>
      </w:r>
      <w:r w:rsidR="008A18C1">
        <w:rPr>
          <w:rFonts w:ascii="Times New Roman" w:hAnsi="Times New Roman" w:cs="Times New Roman"/>
          <w:sz w:val="24"/>
          <w:szCs w:val="24"/>
          <w:lang w:val="en-GB"/>
        </w:rPr>
        <w:t>Bill innocent. H</w:t>
      </w:r>
      <w:r w:rsidR="00371E18">
        <w:rPr>
          <w:rFonts w:ascii="Times New Roman" w:hAnsi="Times New Roman" w:cs="Times New Roman"/>
          <w:sz w:val="24"/>
          <w:szCs w:val="24"/>
          <w:lang w:val="en-GB"/>
        </w:rPr>
        <w:t xml:space="preserve">e has believed that </w:t>
      </w:r>
      <w:r w:rsidR="008A18C1">
        <w:rPr>
          <w:rFonts w:ascii="Times New Roman" w:hAnsi="Times New Roman" w:cs="Times New Roman"/>
          <w:sz w:val="24"/>
          <w:szCs w:val="24"/>
          <w:lang w:val="en-GB"/>
        </w:rPr>
        <w:t xml:space="preserve">(both) </w:t>
      </w:r>
      <w:r w:rsidR="00371E18">
        <w:rPr>
          <w:rFonts w:ascii="Times New Roman" w:hAnsi="Times New Roman" w:cs="Times New Roman"/>
          <w:sz w:val="24"/>
          <w:szCs w:val="24"/>
          <w:lang w:val="en-GB"/>
        </w:rPr>
        <w:t xml:space="preserve">/ </w:t>
      </w:r>
    </w:p>
    <w:p w:rsidR="0001730E" w:rsidRDefault="008A18C1" w:rsidP="00371E1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D40770">
        <w:rPr>
          <w:rFonts w:ascii="Times New Roman" w:hAnsi="Times New Roman" w:cs="Times New Roman"/>
          <w:sz w:val="24"/>
          <w:szCs w:val="24"/>
          <w:lang w:val="en-GB"/>
        </w:rPr>
        <w:t xml:space="preserve">  </w:t>
      </w:r>
      <w:r w:rsidR="007F5B2D">
        <w:rPr>
          <w:rFonts w:ascii="Times New Roman" w:hAnsi="Times New Roman" w:cs="Times New Roman"/>
          <w:sz w:val="24"/>
          <w:szCs w:val="24"/>
          <w:lang w:val="en-GB"/>
        </w:rPr>
        <w:t xml:space="preserve"> </w:t>
      </w:r>
      <w:r w:rsidR="00D40770">
        <w:rPr>
          <w:rFonts w:ascii="Times New Roman" w:hAnsi="Times New Roman" w:cs="Times New Roman"/>
          <w:sz w:val="24"/>
          <w:szCs w:val="24"/>
          <w:lang w:val="en-GB"/>
        </w:rPr>
        <w:t xml:space="preserve">    </w:t>
      </w:r>
      <w:r w:rsidR="00371E18">
        <w:rPr>
          <w:rFonts w:ascii="Times New Roman" w:hAnsi="Times New Roman" w:cs="Times New Roman"/>
          <w:sz w:val="24"/>
          <w:szCs w:val="24"/>
          <w:lang w:val="en-GB"/>
        </w:rPr>
        <w:t>them for a long time.</w:t>
      </w:r>
    </w:p>
    <w:p w:rsidR="00A63B0A" w:rsidRDefault="00A63B0A" w:rsidP="00371E18">
      <w:pPr>
        <w:spacing w:after="0" w:line="360" w:lineRule="auto"/>
        <w:rPr>
          <w:rFonts w:ascii="Times New Roman" w:hAnsi="Times New Roman" w:cs="Times New Roman"/>
          <w:sz w:val="24"/>
          <w:szCs w:val="24"/>
          <w:lang w:val="en-GB"/>
        </w:rPr>
      </w:pPr>
    </w:p>
    <w:p w:rsidR="00A63B0A" w:rsidRDefault="00A63B0A" w:rsidP="00371E1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Finally, quantifiers in place of clauses are mass</w:t>
      </w:r>
      <w:r w:rsidR="00AB3A0D">
        <w:rPr>
          <w:rFonts w:ascii="Times New Roman" w:hAnsi="Times New Roman" w:cs="Times New Roman"/>
          <w:sz w:val="24"/>
          <w:szCs w:val="24"/>
          <w:lang w:val="en-GB"/>
        </w:rPr>
        <w:t xml:space="preserve"> </w:t>
      </w:r>
      <w:r>
        <w:rPr>
          <w:rFonts w:ascii="Times New Roman" w:hAnsi="Times New Roman" w:cs="Times New Roman"/>
          <w:sz w:val="24"/>
          <w:szCs w:val="24"/>
          <w:lang w:val="en-GB"/>
        </w:rPr>
        <w:t>rather than count</w:t>
      </w:r>
      <w:r w:rsidR="00AB3A0D">
        <w:rPr>
          <w:rFonts w:ascii="Times New Roman" w:hAnsi="Times New Roman" w:cs="Times New Roman"/>
          <w:sz w:val="24"/>
          <w:szCs w:val="24"/>
          <w:lang w:val="en-GB"/>
        </w:rPr>
        <w:t xml:space="preserve">, </w:t>
      </w:r>
      <w:r w:rsidR="00847DDC">
        <w:rPr>
          <w:rFonts w:ascii="Times New Roman" w:hAnsi="Times New Roman" w:cs="Times New Roman"/>
          <w:sz w:val="24"/>
          <w:szCs w:val="24"/>
          <w:lang w:val="en-GB"/>
        </w:rPr>
        <w:t xml:space="preserve">as in seen </w:t>
      </w:r>
      <w:r w:rsidR="0083195F">
        <w:rPr>
          <w:rFonts w:ascii="Times New Roman" w:hAnsi="Times New Roman" w:cs="Times New Roman"/>
          <w:sz w:val="24"/>
          <w:szCs w:val="24"/>
          <w:lang w:val="en-GB"/>
        </w:rPr>
        <w:t>in (</w:t>
      </w:r>
      <w:r w:rsidR="00295770">
        <w:rPr>
          <w:rFonts w:ascii="Times New Roman" w:hAnsi="Times New Roman" w:cs="Times New Roman"/>
          <w:sz w:val="24"/>
          <w:szCs w:val="24"/>
          <w:lang w:val="en-GB"/>
        </w:rPr>
        <w:t>41</w:t>
      </w:r>
      <w:r w:rsidR="00847DDC">
        <w:rPr>
          <w:rFonts w:ascii="Times New Roman" w:hAnsi="Times New Roman" w:cs="Times New Roman"/>
          <w:sz w:val="24"/>
          <w:szCs w:val="24"/>
          <w:lang w:val="en-GB"/>
        </w:rPr>
        <w:t xml:space="preserve">a, b), unless they </w:t>
      </w:r>
      <w:r w:rsidR="008D54BE">
        <w:rPr>
          <w:rFonts w:ascii="Times New Roman" w:hAnsi="Times New Roman" w:cs="Times New Roman"/>
          <w:sz w:val="24"/>
          <w:szCs w:val="24"/>
          <w:lang w:val="en-GB"/>
        </w:rPr>
        <w:t>modify the</w:t>
      </w:r>
      <w:r w:rsidR="005360AE">
        <w:rPr>
          <w:rFonts w:ascii="Times New Roman" w:hAnsi="Times New Roman" w:cs="Times New Roman"/>
          <w:sz w:val="24"/>
          <w:szCs w:val="24"/>
          <w:lang w:val="en-GB"/>
        </w:rPr>
        <w:t xml:space="preserve"> noun </w:t>
      </w:r>
      <w:r w:rsidR="005360AE" w:rsidRPr="007A2B68">
        <w:rPr>
          <w:rFonts w:ascii="Times New Roman" w:hAnsi="Times New Roman" w:cs="Times New Roman"/>
          <w:i/>
          <w:sz w:val="24"/>
          <w:szCs w:val="24"/>
          <w:lang w:val="en-GB"/>
        </w:rPr>
        <w:t>thing,</w:t>
      </w:r>
      <w:r w:rsidR="005360AE">
        <w:rPr>
          <w:rFonts w:ascii="Times New Roman" w:hAnsi="Times New Roman" w:cs="Times New Roman"/>
          <w:sz w:val="24"/>
          <w:szCs w:val="24"/>
          <w:lang w:val="en-GB"/>
        </w:rPr>
        <w:t xml:space="preserve"> </w:t>
      </w:r>
      <w:r w:rsidR="0083195F">
        <w:rPr>
          <w:rFonts w:ascii="Times New Roman" w:hAnsi="Times New Roman" w:cs="Times New Roman"/>
          <w:sz w:val="24"/>
          <w:szCs w:val="24"/>
          <w:lang w:val="en-GB"/>
        </w:rPr>
        <w:t>as in (</w:t>
      </w:r>
      <w:r w:rsidR="00295770">
        <w:rPr>
          <w:rFonts w:ascii="Times New Roman" w:hAnsi="Times New Roman" w:cs="Times New Roman"/>
          <w:sz w:val="24"/>
          <w:szCs w:val="24"/>
          <w:lang w:val="en-GB"/>
        </w:rPr>
        <w:t>41</w:t>
      </w:r>
      <w:r w:rsidR="00AB3A0D">
        <w:rPr>
          <w:rFonts w:ascii="Times New Roman" w:hAnsi="Times New Roman" w:cs="Times New Roman"/>
          <w:sz w:val="24"/>
          <w:szCs w:val="24"/>
          <w:lang w:val="en-GB"/>
        </w:rPr>
        <w:t xml:space="preserve">c), </w:t>
      </w:r>
      <w:r w:rsidR="005360AE">
        <w:rPr>
          <w:rFonts w:ascii="Times New Roman" w:hAnsi="Times New Roman" w:cs="Times New Roman"/>
          <w:sz w:val="24"/>
          <w:szCs w:val="24"/>
          <w:lang w:val="en-GB"/>
        </w:rPr>
        <w:t>w</w:t>
      </w:r>
      <w:r w:rsidR="007801E1">
        <w:rPr>
          <w:rFonts w:ascii="Times New Roman" w:hAnsi="Times New Roman" w:cs="Times New Roman"/>
          <w:sz w:val="24"/>
          <w:szCs w:val="24"/>
          <w:lang w:val="en-GB"/>
        </w:rPr>
        <w:t xml:space="preserve">hich </w:t>
      </w:r>
      <w:r w:rsidR="00C15BE0">
        <w:rPr>
          <w:rFonts w:ascii="Times New Roman" w:hAnsi="Times New Roman" w:cs="Times New Roman"/>
          <w:sz w:val="24"/>
          <w:szCs w:val="24"/>
          <w:lang w:val="en-GB"/>
        </w:rPr>
        <w:t xml:space="preserve">serves as a </w:t>
      </w:r>
      <w:r w:rsidR="00847DDC">
        <w:rPr>
          <w:rFonts w:ascii="Times New Roman" w:hAnsi="Times New Roman" w:cs="Times New Roman"/>
          <w:sz w:val="24"/>
          <w:szCs w:val="24"/>
          <w:lang w:val="en-GB"/>
        </w:rPr>
        <w:t>kind of</w:t>
      </w:r>
      <w:r>
        <w:rPr>
          <w:rFonts w:ascii="Times New Roman" w:hAnsi="Times New Roman" w:cs="Times New Roman"/>
          <w:sz w:val="24"/>
          <w:szCs w:val="24"/>
          <w:lang w:val="en-GB"/>
        </w:rPr>
        <w:t xml:space="preserve"> </w:t>
      </w:r>
      <w:r w:rsidR="00C15BE0">
        <w:rPr>
          <w:rFonts w:ascii="Times New Roman" w:hAnsi="Times New Roman" w:cs="Times New Roman"/>
          <w:sz w:val="24"/>
          <w:szCs w:val="24"/>
          <w:lang w:val="en-GB"/>
        </w:rPr>
        <w:t xml:space="preserve">numeral </w:t>
      </w:r>
      <w:r w:rsidR="005360AE">
        <w:rPr>
          <w:rFonts w:ascii="Times New Roman" w:hAnsi="Times New Roman" w:cs="Times New Roman"/>
          <w:sz w:val="24"/>
          <w:szCs w:val="24"/>
          <w:lang w:val="en-GB"/>
        </w:rPr>
        <w:t>classifier:</w:t>
      </w:r>
    </w:p>
    <w:p w:rsidR="005360AE" w:rsidRDefault="005360AE" w:rsidP="00371E18">
      <w:pPr>
        <w:spacing w:after="0" w:line="360" w:lineRule="auto"/>
        <w:rPr>
          <w:rFonts w:ascii="Times New Roman" w:hAnsi="Times New Roman" w:cs="Times New Roman"/>
          <w:sz w:val="24"/>
          <w:szCs w:val="24"/>
          <w:lang w:val="en-GB"/>
        </w:rPr>
      </w:pPr>
    </w:p>
    <w:p w:rsidR="005360AE" w:rsidRDefault="005360AE" w:rsidP="00371E1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295770">
        <w:rPr>
          <w:rFonts w:ascii="Times New Roman" w:hAnsi="Times New Roman" w:cs="Times New Roman"/>
          <w:sz w:val="24"/>
          <w:szCs w:val="24"/>
          <w:lang w:val="en-GB"/>
        </w:rPr>
        <w:t>41</w:t>
      </w:r>
      <w:r>
        <w:rPr>
          <w:rFonts w:ascii="Times New Roman" w:hAnsi="Times New Roman" w:cs="Times New Roman"/>
          <w:sz w:val="24"/>
          <w:szCs w:val="24"/>
          <w:lang w:val="en-GB"/>
        </w:rPr>
        <w:t xml:space="preserve">) </w:t>
      </w:r>
      <w:r w:rsidR="006770D3">
        <w:rPr>
          <w:rFonts w:ascii="Times New Roman" w:hAnsi="Times New Roman" w:cs="Times New Roman"/>
          <w:sz w:val="24"/>
          <w:szCs w:val="24"/>
          <w:lang w:val="en-GB"/>
        </w:rPr>
        <w:t xml:space="preserve">a. </w:t>
      </w:r>
      <w:r>
        <w:rPr>
          <w:rFonts w:ascii="Times New Roman" w:hAnsi="Times New Roman" w:cs="Times New Roman"/>
          <w:sz w:val="24"/>
          <w:szCs w:val="24"/>
          <w:lang w:val="en-GB"/>
        </w:rPr>
        <w:t xml:space="preserve">John assumes little / </w:t>
      </w:r>
      <w:r w:rsidR="00E753EF">
        <w:rPr>
          <w:rFonts w:ascii="Times New Roman" w:hAnsi="Times New Roman" w:cs="Times New Roman"/>
          <w:sz w:val="24"/>
          <w:szCs w:val="24"/>
          <w:lang w:val="en-GB"/>
        </w:rPr>
        <w:t>t</w:t>
      </w:r>
      <w:r w:rsidR="00E7210D">
        <w:rPr>
          <w:rFonts w:ascii="Times New Roman" w:hAnsi="Times New Roman" w:cs="Times New Roman"/>
          <w:sz w:val="24"/>
          <w:szCs w:val="24"/>
          <w:lang w:val="en-GB"/>
        </w:rPr>
        <w:t>o</w:t>
      </w:r>
      <w:r w:rsidR="00E753EF">
        <w:rPr>
          <w:rFonts w:ascii="Times New Roman" w:hAnsi="Times New Roman" w:cs="Times New Roman"/>
          <w:sz w:val="24"/>
          <w:szCs w:val="24"/>
          <w:lang w:val="en-GB"/>
        </w:rPr>
        <w:t>o much</w:t>
      </w:r>
      <w:r w:rsidR="00111C96">
        <w:rPr>
          <w:rFonts w:ascii="Times New Roman" w:hAnsi="Times New Roman" w:cs="Times New Roman"/>
          <w:sz w:val="24"/>
          <w:szCs w:val="24"/>
          <w:lang w:val="en-GB"/>
        </w:rPr>
        <w:t xml:space="preserve"> / a little bit / a great deal</w:t>
      </w:r>
      <w:r>
        <w:rPr>
          <w:rFonts w:ascii="Times New Roman" w:hAnsi="Times New Roman" w:cs="Times New Roman"/>
          <w:sz w:val="24"/>
          <w:szCs w:val="24"/>
          <w:lang w:val="en-GB"/>
        </w:rPr>
        <w:t>.</w:t>
      </w:r>
    </w:p>
    <w:p w:rsidR="006770D3" w:rsidRDefault="006770D3" w:rsidP="00371E1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 </w:t>
      </w:r>
      <w:r w:rsidR="001C1D0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00E55C3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b. </w:t>
      </w:r>
      <w:r w:rsidR="00111C96">
        <w:rPr>
          <w:rFonts w:ascii="Times New Roman" w:hAnsi="Times New Roman" w:cs="Times New Roman"/>
          <w:sz w:val="24"/>
          <w:szCs w:val="24"/>
          <w:lang w:val="en-GB"/>
        </w:rPr>
        <w:t>??</w:t>
      </w:r>
      <w:r w:rsidR="00847DD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John assumes </w:t>
      </w:r>
      <w:r w:rsidR="00E753EF">
        <w:rPr>
          <w:rFonts w:ascii="Times New Roman" w:hAnsi="Times New Roman" w:cs="Times New Roman"/>
          <w:sz w:val="24"/>
          <w:szCs w:val="24"/>
          <w:lang w:val="en-GB"/>
        </w:rPr>
        <w:t>few</w:t>
      </w:r>
      <w:r>
        <w:rPr>
          <w:rFonts w:ascii="Times New Roman" w:hAnsi="Times New Roman" w:cs="Times New Roman"/>
          <w:sz w:val="24"/>
          <w:szCs w:val="24"/>
          <w:lang w:val="en-GB"/>
        </w:rPr>
        <w:t xml:space="preserve"> / too many</w:t>
      </w:r>
      <w:r w:rsidR="00111C96">
        <w:rPr>
          <w:rFonts w:ascii="Times New Roman" w:hAnsi="Times New Roman" w:cs="Times New Roman"/>
          <w:sz w:val="24"/>
          <w:szCs w:val="24"/>
          <w:lang w:val="en-GB"/>
        </w:rPr>
        <w:t xml:space="preserve"> / a few / a great number</w:t>
      </w:r>
      <w:r>
        <w:rPr>
          <w:rFonts w:ascii="Times New Roman" w:hAnsi="Times New Roman" w:cs="Times New Roman"/>
          <w:sz w:val="24"/>
          <w:szCs w:val="24"/>
          <w:lang w:val="en-GB"/>
        </w:rPr>
        <w:t>.</w:t>
      </w:r>
    </w:p>
    <w:p w:rsidR="006770D3" w:rsidRDefault="00294839" w:rsidP="00371E1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DB7DA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c</w:t>
      </w:r>
      <w:r w:rsidR="006770D3">
        <w:rPr>
          <w:rFonts w:ascii="Times New Roman" w:hAnsi="Times New Roman" w:cs="Times New Roman"/>
          <w:sz w:val="24"/>
          <w:szCs w:val="24"/>
          <w:lang w:val="en-GB"/>
        </w:rPr>
        <w:t>. John assumes a few things</w:t>
      </w:r>
      <w:r>
        <w:rPr>
          <w:rFonts w:ascii="Times New Roman" w:hAnsi="Times New Roman" w:cs="Times New Roman"/>
          <w:sz w:val="24"/>
          <w:szCs w:val="24"/>
          <w:lang w:val="en-GB"/>
        </w:rPr>
        <w:t xml:space="preserve"> / several things / many things.</w:t>
      </w:r>
    </w:p>
    <w:p w:rsidR="005360AE" w:rsidRDefault="005360AE" w:rsidP="00371E1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531AB1" w:rsidRDefault="00277202" w:rsidP="00531AB1">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B47F63">
        <w:rPr>
          <w:rFonts w:ascii="Times New Roman" w:hAnsi="Times New Roman" w:cs="Times New Roman"/>
          <w:sz w:val="24"/>
          <w:szCs w:val="24"/>
          <w:lang w:val="en-GB"/>
        </w:rPr>
        <w:t>The second</w:t>
      </w:r>
      <w:r w:rsidR="00F453B8">
        <w:rPr>
          <w:rFonts w:ascii="Times New Roman" w:hAnsi="Times New Roman" w:cs="Times New Roman"/>
          <w:sz w:val="24"/>
          <w:szCs w:val="24"/>
          <w:lang w:val="en-GB"/>
        </w:rPr>
        <w:t xml:space="preserve"> case</w:t>
      </w:r>
      <w:r w:rsidR="00B47F63">
        <w:rPr>
          <w:rFonts w:ascii="Times New Roman" w:hAnsi="Times New Roman" w:cs="Times New Roman"/>
          <w:sz w:val="24"/>
          <w:szCs w:val="24"/>
          <w:lang w:val="en-GB"/>
        </w:rPr>
        <w:t xml:space="preserve"> </w:t>
      </w:r>
      <w:r w:rsidR="00787B04">
        <w:rPr>
          <w:rFonts w:ascii="Times New Roman" w:hAnsi="Times New Roman" w:cs="Times New Roman"/>
          <w:sz w:val="24"/>
          <w:szCs w:val="24"/>
          <w:lang w:val="en-GB"/>
        </w:rPr>
        <w:t>is</w:t>
      </w:r>
      <w:r w:rsidR="003F19A6">
        <w:rPr>
          <w:rFonts w:ascii="Times New Roman" w:hAnsi="Times New Roman" w:cs="Times New Roman"/>
          <w:sz w:val="24"/>
          <w:szCs w:val="24"/>
          <w:lang w:val="en-GB"/>
        </w:rPr>
        <w:t xml:space="preserve"> cardinal</w:t>
      </w:r>
      <w:r w:rsidR="00B47F63">
        <w:rPr>
          <w:rFonts w:ascii="Times New Roman" w:hAnsi="Times New Roman" w:cs="Times New Roman"/>
          <w:sz w:val="24"/>
          <w:szCs w:val="24"/>
          <w:lang w:val="en-GB"/>
        </w:rPr>
        <w:t xml:space="preserve"> numerals. </w:t>
      </w:r>
      <w:r w:rsidR="003F19A6">
        <w:rPr>
          <w:rFonts w:ascii="Times New Roman" w:hAnsi="Times New Roman" w:cs="Times New Roman"/>
          <w:sz w:val="24"/>
          <w:szCs w:val="24"/>
          <w:lang w:val="en-GB"/>
        </w:rPr>
        <w:t>Cardinal n</w:t>
      </w:r>
      <w:r>
        <w:rPr>
          <w:rFonts w:ascii="Times New Roman" w:hAnsi="Times New Roman" w:cs="Times New Roman"/>
          <w:sz w:val="24"/>
          <w:szCs w:val="24"/>
          <w:lang w:val="en-GB"/>
        </w:rPr>
        <w:t>umerals</w:t>
      </w:r>
      <w:r w:rsidR="003F19A6">
        <w:rPr>
          <w:rFonts w:ascii="Times New Roman" w:hAnsi="Times New Roman" w:cs="Times New Roman"/>
          <w:sz w:val="24"/>
          <w:szCs w:val="24"/>
          <w:lang w:val="en-GB"/>
        </w:rPr>
        <w:t xml:space="preserve"> are adjectives, but they can</w:t>
      </w:r>
      <w:r>
        <w:rPr>
          <w:rFonts w:ascii="Times New Roman" w:hAnsi="Times New Roman" w:cs="Times New Roman"/>
          <w:sz w:val="24"/>
          <w:szCs w:val="24"/>
          <w:lang w:val="en-GB"/>
        </w:rPr>
        <w:t xml:space="preserve"> </w:t>
      </w:r>
      <w:r w:rsidR="003F19A6">
        <w:rPr>
          <w:rFonts w:ascii="Times New Roman" w:hAnsi="Times New Roman" w:cs="Times New Roman"/>
          <w:sz w:val="24"/>
          <w:szCs w:val="24"/>
          <w:lang w:val="en-GB"/>
        </w:rPr>
        <w:t>also</w:t>
      </w:r>
      <w:r>
        <w:rPr>
          <w:rFonts w:ascii="Times New Roman" w:hAnsi="Times New Roman" w:cs="Times New Roman"/>
          <w:sz w:val="24"/>
          <w:szCs w:val="24"/>
          <w:lang w:val="en-GB"/>
        </w:rPr>
        <w:t xml:space="preserve"> occur in argument position, seemingly acting as terms</w:t>
      </w:r>
      <w:r w:rsidR="004521EE">
        <w:rPr>
          <w:rFonts w:ascii="Times New Roman" w:hAnsi="Times New Roman" w:cs="Times New Roman"/>
          <w:sz w:val="24"/>
          <w:szCs w:val="24"/>
          <w:lang w:val="en-GB"/>
        </w:rPr>
        <w:t xml:space="preserve"> referring to numbers</w:t>
      </w:r>
      <w:r w:rsidR="003F19A6">
        <w:rPr>
          <w:rFonts w:ascii="Times New Roman" w:hAnsi="Times New Roman" w:cs="Times New Roman"/>
          <w:sz w:val="24"/>
          <w:szCs w:val="24"/>
          <w:lang w:val="en-GB"/>
        </w:rPr>
        <w:t>.</w:t>
      </w:r>
      <w:r>
        <w:rPr>
          <w:rFonts w:ascii="Times New Roman" w:hAnsi="Times New Roman" w:cs="Times New Roman"/>
          <w:sz w:val="24"/>
          <w:szCs w:val="24"/>
          <w:lang w:val="en-GB"/>
        </w:rPr>
        <w:t xml:space="preserve"> Numera</w:t>
      </w:r>
      <w:r w:rsidR="00AB3A0D">
        <w:rPr>
          <w:rFonts w:ascii="Times New Roman" w:hAnsi="Times New Roman" w:cs="Times New Roman"/>
          <w:sz w:val="24"/>
          <w:szCs w:val="24"/>
          <w:lang w:val="en-GB"/>
        </w:rPr>
        <w:t>l</w:t>
      </w:r>
      <w:r w:rsidR="003F19A6">
        <w:rPr>
          <w:rFonts w:ascii="Times New Roman" w:hAnsi="Times New Roman" w:cs="Times New Roman"/>
          <w:sz w:val="24"/>
          <w:szCs w:val="24"/>
          <w:lang w:val="en-GB"/>
        </w:rPr>
        <w:t xml:space="preserve">s used in argument position </w:t>
      </w:r>
      <w:r w:rsidR="00CC588D">
        <w:rPr>
          <w:rFonts w:ascii="Times New Roman" w:hAnsi="Times New Roman" w:cs="Times New Roman"/>
          <w:sz w:val="24"/>
          <w:szCs w:val="24"/>
          <w:lang w:val="en-GB"/>
        </w:rPr>
        <w:t xml:space="preserve">do not come with a </w:t>
      </w:r>
      <w:r w:rsidR="00F453B8">
        <w:rPr>
          <w:rFonts w:ascii="Times New Roman" w:hAnsi="Times New Roman" w:cs="Times New Roman"/>
          <w:sz w:val="24"/>
          <w:szCs w:val="24"/>
          <w:lang w:val="en-GB"/>
        </w:rPr>
        <w:t xml:space="preserve">morpho-syntactic mass-count distinction </w:t>
      </w:r>
      <w:r w:rsidR="004521EE">
        <w:rPr>
          <w:rFonts w:ascii="Times New Roman" w:hAnsi="Times New Roman" w:cs="Times New Roman"/>
          <w:sz w:val="24"/>
          <w:szCs w:val="24"/>
          <w:lang w:val="en-GB"/>
        </w:rPr>
        <w:t>and thus the predi</w:t>
      </w:r>
      <w:r w:rsidR="00F453B8">
        <w:rPr>
          <w:rFonts w:ascii="Times New Roman" w:hAnsi="Times New Roman" w:cs="Times New Roman"/>
          <w:sz w:val="24"/>
          <w:szCs w:val="24"/>
          <w:lang w:val="en-GB"/>
        </w:rPr>
        <w:t>ction is that they cla</w:t>
      </w:r>
      <w:r w:rsidR="003F19A6">
        <w:rPr>
          <w:rFonts w:ascii="Times New Roman" w:hAnsi="Times New Roman" w:cs="Times New Roman"/>
          <w:sz w:val="24"/>
          <w:szCs w:val="24"/>
          <w:lang w:val="en-GB"/>
        </w:rPr>
        <w:t>ssify as mass rather than count (despite apparently standing for single abstract entities)</w:t>
      </w:r>
      <w:r w:rsidR="00D24535">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F453B8">
        <w:rPr>
          <w:rFonts w:ascii="Times New Roman" w:hAnsi="Times New Roman" w:cs="Times New Roman"/>
          <w:sz w:val="24"/>
          <w:szCs w:val="24"/>
          <w:lang w:val="en-GB"/>
        </w:rPr>
        <w:t>T</w:t>
      </w:r>
      <w:r w:rsidR="004521EE">
        <w:rPr>
          <w:rFonts w:ascii="Times New Roman" w:hAnsi="Times New Roman" w:cs="Times New Roman"/>
          <w:sz w:val="24"/>
          <w:szCs w:val="24"/>
          <w:lang w:val="en-GB"/>
        </w:rPr>
        <w:t xml:space="preserve">his </w:t>
      </w:r>
      <w:r w:rsidR="00F453B8">
        <w:rPr>
          <w:rFonts w:ascii="Times New Roman" w:hAnsi="Times New Roman" w:cs="Times New Roman"/>
          <w:sz w:val="24"/>
          <w:szCs w:val="24"/>
          <w:lang w:val="en-GB"/>
        </w:rPr>
        <w:t xml:space="preserve">is born out, given the </w:t>
      </w:r>
      <w:r w:rsidR="009D666D">
        <w:rPr>
          <w:rFonts w:ascii="Times New Roman" w:hAnsi="Times New Roman" w:cs="Times New Roman"/>
          <w:sz w:val="24"/>
          <w:szCs w:val="24"/>
          <w:lang w:val="en-GB"/>
        </w:rPr>
        <w:t>mass</w:t>
      </w:r>
      <w:r>
        <w:rPr>
          <w:rFonts w:ascii="Times New Roman" w:hAnsi="Times New Roman" w:cs="Times New Roman"/>
          <w:sz w:val="24"/>
          <w:szCs w:val="24"/>
          <w:lang w:val="en-GB"/>
        </w:rPr>
        <w:t xml:space="preserve"> diagnostics </w:t>
      </w:r>
      <w:r w:rsidR="00F453B8">
        <w:rPr>
          <w:rFonts w:ascii="Times New Roman" w:hAnsi="Times New Roman" w:cs="Times New Roman"/>
          <w:sz w:val="24"/>
          <w:szCs w:val="24"/>
          <w:lang w:val="en-GB"/>
        </w:rPr>
        <w:t xml:space="preserve">from </w:t>
      </w:r>
      <w:r w:rsidR="0055496C">
        <w:rPr>
          <w:rFonts w:ascii="Times New Roman" w:hAnsi="Times New Roman" w:cs="Times New Roman"/>
          <w:sz w:val="24"/>
          <w:szCs w:val="24"/>
          <w:lang w:val="en-GB"/>
        </w:rPr>
        <w:t>German of</w:t>
      </w:r>
      <w:r>
        <w:rPr>
          <w:rFonts w:ascii="Times New Roman" w:hAnsi="Times New Roman" w:cs="Times New Roman"/>
          <w:sz w:val="24"/>
          <w:szCs w:val="24"/>
          <w:lang w:val="en-GB"/>
        </w:rPr>
        <w:t xml:space="preserve"> taking </w:t>
      </w:r>
      <w:r w:rsidR="00531AB1">
        <w:rPr>
          <w:rFonts w:ascii="Times New Roman" w:hAnsi="Times New Roman" w:cs="Times New Roman"/>
          <w:sz w:val="24"/>
          <w:szCs w:val="24"/>
          <w:lang w:val="en-GB"/>
        </w:rPr>
        <w:t xml:space="preserve">w-pronouns and </w:t>
      </w:r>
      <w:r w:rsidR="00822A45">
        <w:rPr>
          <w:rFonts w:ascii="Times New Roman" w:hAnsi="Times New Roman" w:cs="Times New Roman"/>
          <w:sz w:val="24"/>
          <w:szCs w:val="24"/>
          <w:lang w:val="en-GB"/>
        </w:rPr>
        <w:t>support</w:t>
      </w:r>
      <w:r w:rsidR="00D24535">
        <w:rPr>
          <w:rFonts w:ascii="Times New Roman" w:hAnsi="Times New Roman" w:cs="Times New Roman"/>
          <w:sz w:val="24"/>
          <w:szCs w:val="24"/>
          <w:lang w:val="en-GB"/>
        </w:rPr>
        <w:t>ing</w:t>
      </w:r>
      <w:r w:rsidR="003F19A6">
        <w:rPr>
          <w:rFonts w:ascii="Times New Roman" w:hAnsi="Times New Roman" w:cs="Times New Roman"/>
          <w:sz w:val="24"/>
          <w:szCs w:val="24"/>
          <w:lang w:val="en-GB"/>
        </w:rPr>
        <w:t xml:space="preserve"> mass pronouns</w:t>
      </w:r>
      <w:r w:rsidR="00D24535">
        <w:rPr>
          <w:rFonts w:ascii="Times New Roman" w:hAnsi="Times New Roman" w:cs="Times New Roman"/>
          <w:sz w:val="24"/>
          <w:szCs w:val="24"/>
          <w:lang w:val="en-GB"/>
        </w:rPr>
        <w:t xml:space="preserve"> and</w:t>
      </w:r>
      <w:r w:rsidR="003F19A6">
        <w:rPr>
          <w:rFonts w:ascii="Times New Roman" w:hAnsi="Times New Roman" w:cs="Times New Roman"/>
          <w:sz w:val="24"/>
          <w:szCs w:val="24"/>
          <w:lang w:val="en-GB"/>
        </w:rPr>
        <w:t xml:space="preserve"> not plural pronouns as </w:t>
      </w:r>
      <w:r>
        <w:rPr>
          <w:rFonts w:ascii="Times New Roman" w:hAnsi="Times New Roman" w:cs="Times New Roman"/>
          <w:sz w:val="24"/>
          <w:szCs w:val="24"/>
          <w:lang w:val="en-GB"/>
        </w:rPr>
        <w:t xml:space="preserve">anaphora </w:t>
      </w:r>
      <w:r w:rsidR="00531AB1">
        <w:rPr>
          <w:rFonts w:ascii="Times New Roman" w:hAnsi="Times New Roman" w:cs="Times New Roman"/>
          <w:sz w:val="24"/>
          <w:szCs w:val="24"/>
          <w:lang w:val="en-GB"/>
        </w:rPr>
        <w:t>(Moltmann 2013a, 2017):</w:t>
      </w:r>
      <w:r w:rsidR="00531AB1">
        <w:rPr>
          <w:rStyle w:val="FootnoteReference"/>
          <w:rFonts w:ascii="Times New Roman" w:hAnsi="Times New Roman" w:cs="Times New Roman"/>
          <w:sz w:val="24"/>
          <w:szCs w:val="24"/>
          <w:lang w:val="en-GB"/>
        </w:rPr>
        <w:footnoteReference w:id="35"/>
      </w:r>
    </w:p>
    <w:p w:rsidR="00531AB1" w:rsidRDefault="00531AB1" w:rsidP="00531AB1">
      <w:pPr>
        <w:spacing w:after="0" w:line="360" w:lineRule="auto"/>
        <w:rPr>
          <w:rFonts w:ascii="Times New Roman" w:hAnsi="Times New Roman" w:cs="Times New Roman"/>
          <w:sz w:val="24"/>
          <w:szCs w:val="24"/>
          <w:lang w:val="en-GB"/>
        </w:rPr>
      </w:pPr>
    </w:p>
    <w:p w:rsidR="00531AB1" w:rsidRDefault="001569B1" w:rsidP="00531AB1">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295770">
        <w:rPr>
          <w:rFonts w:ascii="Times New Roman" w:hAnsi="Times New Roman" w:cs="Times New Roman"/>
          <w:sz w:val="24"/>
          <w:szCs w:val="24"/>
          <w:lang w:val="en-GB"/>
        </w:rPr>
        <w:t>42</w:t>
      </w:r>
      <w:r w:rsidR="00531AB1">
        <w:rPr>
          <w:rFonts w:ascii="Times New Roman" w:hAnsi="Times New Roman" w:cs="Times New Roman"/>
          <w:sz w:val="24"/>
          <w:szCs w:val="24"/>
          <w:lang w:val="en-GB"/>
        </w:rPr>
        <w:t xml:space="preserve">) a. Zwei was / </w:t>
      </w:r>
      <w:r w:rsidR="003A2AD2">
        <w:rPr>
          <w:rFonts w:ascii="Times New Roman" w:hAnsi="Times New Roman" w:cs="Times New Roman"/>
          <w:sz w:val="24"/>
          <w:szCs w:val="24"/>
          <w:lang w:val="en-GB"/>
        </w:rPr>
        <w:t>* d</w:t>
      </w:r>
      <w:r w:rsidR="00531AB1">
        <w:rPr>
          <w:rFonts w:ascii="Times New Roman" w:hAnsi="Times New Roman" w:cs="Times New Roman"/>
          <w:sz w:val="24"/>
          <w:szCs w:val="24"/>
          <w:lang w:val="en-GB"/>
        </w:rPr>
        <w:t>as eine Primzahl ist, …</w:t>
      </w:r>
    </w:p>
    <w:p w:rsidR="00945772" w:rsidRDefault="0079101E" w:rsidP="00531AB1">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945772">
        <w:rPr>
          <w:rFonts w:ascii="Times New Roman" w:hAnsi="Times New Roman" w:cs="Times New Roman"/>
          <w:sz w:val="24"/>
          <w:szCs w:val="24"/>
          <w:lang w:val="en-GB"/>
        </w:rPr>
        <w:t xml:space="preserve"> ‘Two, which is a prime number…’</w:t>
      </w:r>
    </w:p>
    <w:p w:rsidR="00531AB1" w:rsidRDefault="0079101E" w:rsidP="00531AB1">
      <w:pPr>
        <w:spacing w:after="0" w:line="360" w:lineRule="auto"/>
        <w:rPr>
          <w:rFonts w:ascii="Times New Roman" w:hAnsi="Times New Roman" w:cs="Times New Roman"/>
          <w:sz w:val="24"/>
          <w:szCs w:val="24"/>
        </w:rPr>
      </w:pPr>
      <w:r>
        <w:rPr>
          <w:rFonts w:ascii="Times New Roman" w:hAnsi="Times New Roman" w:cs="Times New Roman"/>
          <w:sz w:val="24"/>
          <w:szCs w:val="24"/>
          <w:lang w:val="en-GB"/>
        </w:rPr>
        <w:t xml:space="preserve">    </w:t>
      </w:r>
      <w:r w:rsidR="00531AB1">
        <w:rPr>
          <w:rFonts w:ascii="Times New Roman" w:hAnsi="Times New Roman" w:cs="Times New Roman"/>
          <w:sz w:val="24"/>
          <w:szCs w:val="24"/>
          <w:lang w:val="en-GB"/>
        </w:rPr>
        <w:t xml:space="preserve">   b. </w:t>
      </w:r>
      <w:r w:rsidR="003A2AD2">
        <w:rPr>
          <w:rFonts w:ascii="Times New Roman" w:hAnsi="Times New Roman" w:cs="Times New Roman"/>
          <w:sz w:val="24"/>
          <w:szCs w:val="24"/>
          <w:lang w:val="en-GB"/>
        </w:rPr>
        <w:t xml:space="preserve">Maria addierte </w:t>
      </w:r>
      <w:r w:rsidR="00945772">
        <w:rPr>
          <w:rFonts w:ascii="Times New Roman" w:hAnsi="Times New Roman" w:cs="Times New Roman"/>
          <w:sz w:val="24"/>
          <w:szCs w:val="24"/>
          <w:lang w:val="en-GB"/>
        </w:rPr>
        <w:t xml:space="preserve">zehn und drei. </w:t>
      </w:r>
      <w:r w:rsidR="00945772" w:rsidRPr="00945772">
        <w:rPr>
          <w:rFonts w:ascii="Times New Roman" w:hAnsi="Times New Roman" w:cs="Times New Roman"/>
          <w:sz w:val="24"/>
          <w:szCs w:val="24"/>
        </w:rPr>
        <w:t>Hans addierte * sie / ok diese Zahlen auch.</w:t>
      </w:r>
    </w:p>
    <w:p w:rsidR="00945772" w:rsidRPr="00945772" w:rsidRDefault="0079101E" w:rsidP="00531AB1">
      <w:pPr>
        <w:spacing w:after="0" w:line="360" w:lineRule="auto"/>
        <w:rPr>
          <w:rFonts w:ascii="Times New Roman" w:hAnsi="Times New Roman" w:cs="Times New Roman"/>
          <w:sz w:val="24"/>
          <w:szCs w:val="24"/>
          <w:lang w:val="en-US"/>
        </w:rPr>
      </w:pPr>
      <w:r w:rsidRPr="0079101E">
        <w:rPr>
          <w:rFonts w:ascii="Times New Roman" w:hAnsi="Times New Roman" w:cs="Times New Roman"/>
          <w:sz w:val="24"/>
          <w:szCs w:val="24"/>
          <w:lang w:val="en-US"/>
        </w:rPr>
        <w:t xml:space="preserve">          </w:t>
      </w:r>
      <w:r w:rsidR="00945772" w:rsidRPr="0079101E">
        <w:rPr>
          <w:rFonts w:ascii="Times New Roman" w:hAnsi="Times New Roman" w:cs="Times New Roman"/>
          <w:sz w:val="24"/>
          <w:szCs w:val="24"/>
          <w:lang w:val="en-US"/>
        </w:rPr>
        <w:t xml:space="preserve"> </w:t>
      </w:r>
      <w:r w:rsidR="00945772" w:rsidRPr="00945772">
        <w:rPr>
          <w:rFonts w:ascii="Times New Roman" w:hAnsi="Times New Roman" w:cs="Times New Roman"/>
          <w:sz w:val="24"/>
          <w:szCs w:val="24"/>
          <w:lang w:val="en-US"/>
        </w:rPr>
        <w:t xml:space="preserve">‘Mary added ten and three. </w:t>
      </w:r>
      <w:r w:rsidR="00945772">
        <w:rPr>
          <w:rFonts w:ascii="Times New Roman" w:hAnsi="Times New Roman" w:cs="Times New Roman"/>
          <w:sz w:val="24"/>
          <w:szCs w:val="24"/>
          <w:lang w:val="en-US"/>
        </w:rPr>
        <w:t>John added them / those numbers too.’</w:t>
      </w:r>
    </w:p>
    <w:p w:rsidR="00531AB1" w:rsidRPr="00945772" w:rsidRDefault="00531AB1" w:rsidP="00531AB1">
      <w:pPr>
        <w:spacing w:after="0" w:line="360" w:lineRule="auto"/>
        <w:rPr>
          <w:rFonts w:ascii="Times New Roman" w:hAnsi="Times New Roman" w:cs="Times New Roman"/>
          <w:sz w:val="24"/>
          <w:szCs w:val="24"/>
          <w:lang w:val="en-US"/>
        </w:rPr>
      </w:pPr>
    </w:p>
    <w:p w:rsidR="00D2403E" w:rsidRDefault="00C36DE5" w:rsidP="00531AB1">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US"/>
        </w:rPr>
        <w:t xml:space="preserve">    </w:t>
      </w:r>
      <w:r w:rsidR="00B47F63">
        <w:rPr>
          <w:rFonts w:ascii="Times New Roman" w:hAnsi="Times New Roman" w:cs="Times New Roman"/>
          <w:sz w:val="24"/>
          <w:szCs w:val="24"/>
          <w:lang w:val="en-US"/>
        </w:rPr>
        <w:t>Th</w:t>
      </w:r>
      <w:r>
        <w:rPr>
          <w:rFonts w:ascii="Times New Roman" w:hAnsi="Times New Roman" w:cs="Times New Roman"/>
          <w:sz w:val="24"/>
          <w:szCs w:val="24"/>
          <w:lang w:val="en-US"/>
        </w:rPr>
        <w:t>e observations about clauses and numerals</w:t>
      </w:r>
      <w:r w:rsidR="004521EE">
        <w:rPr>
          <w:rFonts w:ascii="Times New Roman" w:hAnsi="Times New Roman" w:cs="Times New Roman"/>
          <w:sz w:val="24"/>
          <w:szCs w:val="24"/>
          <w:lang w:val="en-US"/>
        </w:rPr>
        <w:t xml:space="preserve"> support</w:t>
      </w:r>
      <w:r w:rsidR="00B47F63">
        <w:rPr>
          <w:rFonts w:ascii="Times New Roman" w:hAnsi="Times New Roman" w:cs="Times New Roman"/>
          <w:sz w:val="24"/>
          <w:szCs w:val="24"/>
          <w:lang w:val="en-US"/>
        </w:rPr>
        <w:t xml:space="preserve"> the </w:t>
      </w:r>
      <w:r w:rsidR="0055496C">
        <w:rPr>
          <w:rFonts w:ascii="Times New Roman" w:hAnsi="Times New Roman" w:cs="Times New Roman"/>
          <w:sz w:val="24"/>
          <w:szCs w:val="24"/>
          <w:lang w:val="en-US"/>
        </w:rPr>
        <w:t xml:space="preserve">general </w:t>
      </w:r>
      <w:r w:rsidR="00B47F63">
        <w:rPr>
          <w:rFonts w:ascii="Times New Roman" w:hAnsi="Times New Roman" w:cs="Times New Roman"/>
          <w:sz w:val="24"/>
          <w:szCs w:val="24"/>
          <w:lang w:val="en-US"/>
        </w:rPr>
        <w:t xml:space="preserve">prediction of the grammar-based approach </w:t>
      </w:r>
      <w:r w:rsidR="00431FD4">
        <w:rPr>
          <w:rFonts w:ascii="Times New Roman" w:hAnsi="Times New Roman" w:cs="Times New Roman"/>
          <w:sz w:val="24"/>
          <w:szCs w:val="24"/>
          <w:lang w:val="en-US"/>
        </w:rPr>
        <w:t>to the mass-count distinction:</w:t>
      </w:r>
      <w:r w:rsidR="00CC588D">
        <w:rPr>
          <w:rFonts w:ascii="Times New Roman" w:hAnsi="Times New Roman" w:cs="Times New Roman"/>
          <w:sz w:val="24"/>
          <w:szCs w:val="24"/>
          <w:lang w:val="en-GB"/>
        </w:rPr>
        <w:t xml:space="preserve"> </w:t>
      </w:r>
    </w:p>
    <w:p w:rsidR="0024110C" w:rsidRDefault="00431FD4" w:rsidP="00D24535">
      <w:pPr>
        <w:suppressAutoHyphens/>
        <w:autoSpaceDN w:val="0"/>
        <w:spacing w:after="0" w:line="360" w:lineRule="auto"/>
        <w:textAlignment w:val="baseline"/>
        <w:rPr>
          <w:rFonts w:ascii="Times New Roman" w:hAnsi="Times New Roman" w:cs="Times New Roman"/>
          <w:sz w:val="24"/>
          <w:szCs w:val="24"/>
          <w:lang w:val="en-GB"/>
        </w:rPr>
      </w:pPr>
      <w:r w:rsidRPr="00431FD4">
        <w:rPr>
          <w:rFonts w:ascii="Times New Roman" w:hAnsi="Times New Roman" w:cs="Times New Roman"/>
          <w:sz w:val="24"/>
          <w:szCs w:val="24"/>
          <w:lang w:val="en-GB"/>
        </w:rPr>
        <w:t xml:space="preserve">     </w:t>
      </w:r>
      <w:r w:rsidR="00D24535">
        <w:rPr>
          <w:rFonts w:ascii="Times New Roman" w:hAnsi="Times New Roman" w:cs="Times New Roman"/>
          <w:sz w:val="24"/>
          <w:szCs w:val="24"/>
          <w:lang w:val="en-GB"/>
        </w:rPr>
        <w:t>Another</w:t>
      </w:r>
      <w:r w:rsidRPr="00431FD4">
        <w:rPr>
          <w:rFonts w:ascii="Times New Roman" w:hAnsi="Times New Roman" w:cs="Times New Roman"/>
          <w:sz w:val="24"/>
          <w:szCs w:val="24"/>
          <w:lang w:val="en-GB"/>
        </w:rPr>
        <w:t xml:space="preserve"> case are </w:t>
      </w:r>
      <w:r w:rsidR="00694B12" w:rsidRPr="00431FD4">
        <w:rPr>
          <w:rFonts w:ascii="Times New Roman" w:hAnsi="Times New Roman" w:cs="Times New Roman"/>
          <w:sz w:val="24"/>
          <w:szCs w:val="24"/>
          <w:lang w:val="en-GB"/>
        </w:rPr>
        <w:t xml:space="preserve">categories </w:t>
      </w:r>
      <w:r w:rsidR="00D24535">
        <w:rPr>
          <w:rFonts w:ascii="Times New Roman" w:hAnsi="Times New Roman" w:cs="Times New Roman"/>
          <w:sz w:val="24"/>
          <w:szCs w:val="24"/>
          <w:lang w:val="en-GB"/>
        </w:rPr>
        <w:t xml:space="preserve">that </w:t>
      </w:r>
      <w:r w:rsidR="00694B12" w:rsidRPr="00431FD4">
        <w:rPr>
          <w:rFonts w:ascii="Times New Roman" w:hAnsi="Times New Roman" w:cs="Times New Roman"/>
          <w:sz w:val="24"/>
          <w:szCs w:val="24"/>
          <w:lang w:val="en-GB"/>
        </w:rPr>
        <w:t>can be used non-referentially</w:t>
      </w:r>
      <w:r w:rsidR="00C66AC0" w:rsidRPr="00431FD4">
        <w:rPr>
          <w:rFonts w:ascii="Times New Roman" w:hAnsi="Times New Roman" w:cs="Times New Roman"/>
          <w:sz w:val="24"/>
          <w:szCs w:val="24"/>
          <w:lang w:val="en-GB"/>
        </w:rPr>
        <w:t xml:space="preserve">, </w:t>
      </w:r>
      <w:r w:rsidR="00D36FFE" w:rsidRPr="00431FD4">
        <w:rPr>
          <w:rFonts w:ascii="Times New Roman" w:hAnsi="Times New Roman" w:cs="Times New Roman"/>
          <w:sz w:val="24"/>
          <w:szCs w:val="24"/>
          <w:lang w:val="en-GB"/>
        </w:rPr>
        <w:t xml:space="preserve">for example </w:t>
      </w:r>
      <w:r w:rsidR="00C66AC0" w:rsidRPr="00431FD4">
        <w:rPr>
          <w:rFonts w:ascii="Times New Roman" w:hAnsi="Times New Roman" w:cs="Times New Roman"/>
          <w:sz w:val="24"/>
          <w:szCs w:val="24"/>
          <w:lang w:val="en-GB"/>
        </w:rPr>
        <w:t>as</w:t>
      </w:r>
      <w:r w:rsidR="00694B12" w:rsidRPr="00431FD4">
        <w:rPr>
          <w:rFonts w:ascii="Times New Roman" w:hAnsi="Times New Roman" w:cs="Times New Roman"/>
          <w:sz w:val="24"/>
          <w:szCs w:val="24"/>
          <w:lang w:val="en-GB"/>
        </w:rPr>
        <w:t xml:space="preserve"> intensio</w:t>
      </w:r>
      <w:r w:rsidR="003F19A6" w:rsidRPr="00431FD4">
        <w:rPr>
          <w:rFonts w:ascii="Times New Roman" w:hAnsi="Times New Roman" w:cs="Times New Roman"/>
          <w:sz w:val="24"/>
          <w:szCs w:val="24"/>
          <w:lang w:val="en-GB"/>
        </w:rPr>
        <w:t>nal</w:t>
      </w:r>
      <w:r w:rsidR="003F19A6">
        <w:rPr>
          <w:rFonts w:ascii="Times New Roman" w:hAnsi="Times New Roman" w:cs="Times New Roman"/>
          <w:sz w:val="24"/>
          <w:szCs w:val="24"/>
          <w:lang w:val="en-GB"/>
        </w:rPr>
        <w:t xml:space="preserve"> NPs</w:t>
      </w:r>
      <w:r w:rsidR="00694B12" w:rsidRPr="0062066C">
        <w:rPr>
          <w:rFonts w:ascii="Times New Roman" w:hAnsi="Times New Roman" w:cs="Times New Roman"/>
          <w:sz w:val="24"/>
          <w:szCs w:val="24"/>
          <w:lang w:val="en-GB"/>
        </w:rPr>
        <w:t xml:space="preserve"> and</w:t>
      </w:r>
      <w:r w:rsidR="00694B12">
        <w:rPr>
          <w:rFonts w:ascii="Times New Roman" w:hAnsi="Times New Roman" w:cs="Times New Roman"/>
          <w:sz w:val="24"/>
          <w:szCs w:val="24"/>
          <w:lang w:val="en-GB"/>
        </w:rPr>
        <w:t xml:space="preserve"> pure</w:t>
      </w:r>
      <w:r w:rsidR="00694B12" w:rsidRPr="0062066C">
        <w:rPr>
          <w:rFonts w:ascii="Times New Roman" w:hAnsi="Times New Roman" w:cs="Times New Roman"/>
          <w:sz w:val="24"/>
          <w:szCs w:val="24"/>
          <w:lang w:val="en-GB"/>
        </w:rPr>
        <w:t xml:space="preserve"> quotations</w:t>
      </w:r>
      <w:r w:rsidR="00694B12">
        <w:rPr>
          <w:rFonts w:ascii="Times New Roman" w:hAnsi="Times New Roman" w:cs="Times New Roman"/>
          <w:sz w:val="24"/>
          <w:szCs w:val="24"/>
          <w:lang w:val="en-GB"/>
        </w:rPr>
        <w:t>.</w:t>
      </w:r>
      <w:r w:rsidR="00694B12" w:rsidRPr="0062066C">
        <w:rPr>
          <w:rFonts w:ascii="Times New Roman" w:hAnsi="Times New Roman" w:cs="Times New Roman"/>
          <w:sz w:val="24"/>
          <w:szCs w:val="24"/>
          <w:lang w:val="en-GB"/>
        </w:rPr>
        <w:t xml:space="preserve"> </w:t>
      </w:r>
      <w:r w:rsidR="00C66AC0">
        <w:rPr>
          <w:rFonts w:ascii="Times New Roman" w:hAnsi="Times New Roman" w:cs="Times New Roman"/>
          <w:sz w:val="24"/>
          <w:szCs w:val="24"/>
          <w:lang w:val="en-GB"/>
        </w:rPr>
        <w:t>E</w:t>
      </w:r>
      <w:r w:rsidR="002F5253">
        <w:rPr>
          <w:rFonts w:ascii="Times New Roman" w:hAnsi="Times New Roman" w:cs="Times New Roman"/>
          <w:sz w:val="24"/>
          <w:szCs w:val="24"/>
          <w:lang w:val="en-GB"/>
        </w:rPr>
        <w:t>ven though nominal categ</w:t>
      </w:r>
      <w:r w:rsidR="00C66AC0">
        <w:rPr>
          <w:rFonts w:ascii="Times New Roman" w:hAnsi="Times New Roman" w:cs="Times New Roman"/>
          <w:sz w:val="24"/>
          <w:szCs w:val="24"/>
          <w:lang w:val="en-GB"/>
        </w:rPr>
        <w:t xml:space="preserve">ories as such come with the morphosyntactic mass-count distinction, </w:t>
      </w:r>
      <w:r w:rsidR="007C1BED">
        <w:rPr>
          <w:rFonts w:ascii="Times New Roman" w:hAnsi="Times New Roman" w:cs="Times New Roman"/>
          <w:sz w:val="24"/>
          <w:szCs w:val="24"/>
          <w:lang w:val="en-GB"/>
        </w:rPr>
        <w:t>when they are used nonreferentially,</w:t>
      </w:r>
      <w:r w:rsidR="00C66AC0">
        <w:rPr>
          <w:rFonts w:ascii="Times New Roman" w:hAnsi="Times New Roman" w:cs="Times New Roman"/>
          <w:sz w:val="24"/>
          <w:szCs w:val="24"/>
          <w:lang w:val="en-GB"/>
        </w:rPr>
        <w:t xml:space="preserve"> the semantic content of that distinction is inapplicable to their denotations</w:t>
      </w:r>
      <w:r w:rsidR="003F19A6">
        <w:rPr>
          <w:rFonts w:ascii="Times New Roman" w:hAnsi="Times New Roman" w:cs="Times New Roman"/>
          <w:sz w:val="24"/>
          <w:szCs w:val="24"/>
          <w:lang w:val="en-GB"/>
        </w:rPr>
        <w:t xml:space="preserve"> (setting aside the question of what exactly the semantics of such nonreferential NPs is)</w:t>
      </w:r>
      <w:r w:rsidR="00C66AC0">
        <w:rPr>
          <w:rFonts w:ascii="Times New Roman" w:hAnsi="Times New Roman" w:cs="Times New Roman"/>
          <w:sz w:val="24"/>
          <w:szCs w:val="24"/>
          <w:lang w:val="en-GB"/>
        </w:rPr>
        <w:t xml:space="preserve">. The </w:t>
      </w:r>
      <w:r w:rsidR="00D24535">
        <w:rPr>
          <w:rFonts w:ascii="Times New Roman" w:hAnsi="Times New Roman" w:cs="Times New Roman"/>
          <w:sz w:val="24"/>
          <w:szCs w:val="24"/>
          <w:lang w:val="en-GB"/>
        </w:rPr>
        <w:t>empirical data</w:t>
      </w:r>
      <w:r w:rsidR="00D36FFE">
        <w:rPr>
          <w:rFonts w:ascii="Times New Roman" w:hAnsi="Times New Roman" w:cs="Times New Roman"/>
          <w:sz w:val="24"/>
          <w:szCs w:val="24"/>
          <w:lang w:val="en-GB"/>
        </w:rPr>
        <w:t xml:space="preserve"> point to the generalization that </w:t>
      </w:r>
      <w:r w:rsidR="00C66AC0">
        <w:rPr>
          <w:rFonts w:ascii="Times New Roman" w:hAnsi="Times New Roman" w:cs="Times New Roman"/>
          <w:sz w:val="24"/>
          <w:szCs w:val="24"/>
          <w:lang w:val="en-GB"/>
        </w:rPr>
        <w:t xml:space="preserve">non-referential uses of nominal categories display </w:t>
      </w:r>
      <w:r w:rsidR="003F19A6">
        <w:rPr>
          <w:rFonts w:ascii="Times New Roman" w:hAnsi="Times New Roman" w:cs="Times New Roman"/>
          <w:sz w:val="24"/>
          <w:szCs w:val="24"/>
          <w:lang w:val="en-GB"/>
        </w:rPr>
        <w:t>diagnostics for mass rather than count.</w:t>
      </w:r>
      <w:r w:rsidR="00D24535">
        <w:rPr>
          <w:rFonts w:ascii="Times New Roman" w:hAnsi="Times New Roman" w:cs="Times New Roman"/>
          <w:sz w:val="24"/>
          <w:szCs w:val="24"/>
          <w:lang w:val="en-GB"/>
        </w:rPr>
        <w:t xml:space="preserve"> </w:t>
      </w:r>
      <w:r w:rsidR="003F19A6">
        <w:rPr>
          <w:rFonts w:ascii="Times New Roman" w:hAnsi="Times New Roman" w:cs="Times New Roman"/>
          <w:sz w:val="24"/>
          <w:szCs w:val="24"/>
          <w:lang w:val="en-GB"/>
        </w:rPr>
        <w:t xml:space="preserve">First, </w:t>
      </w:r>
      <w:r w:rsidR="00870AC2">
        <w:rPr>
          <w:rFonts w:ascii="Times New Roman" w:hAnsi="Times New Roman" w:cs="Times New Roman"/>
          <w:sz w:val="24"/>
          <w:szCs w:val="24"/>
          <w:lang w:val="en-GB"/>
        </w:rPr>
        <w:t>NP-complements of intensional verbs</w:t>
      </w:r>
      <w:r w:rsidR="00C66AC0">
        <w:rPr>
          <w:rFonts w:ascii="Times New Roman" w:hAnsi="Times New Roman" w:cs="Times New Roman"/>
          <w:sz w:val="24"/>
          <w:szCs w:val="24"/>
          <w:lang w:val="en-GB"/>
        </w:rPr>
        <w:t xml:space="preserve"> </w:t>
      </w:r>
      <w:r w:rsidR="003F19A6">
        <w:rPr>
          <w:rFonts w:ascii="Times New Roman" w:hAnsi="Times New Roman" w:cs="Times New Roman"/>
          <w:sz w:val="24"/>
          <w:szCs w:val="24"/>
          <w:lang w:val="en-GB"/>
        </w:rPr>
        <w:t>take</w:t>
      </w:r>
      <w:r w:rsidR="003334C7">
        <w:rPr>
          <w:rFonts w:ascii="Times New Roman" w:hAnsi="Times New Roman" w:cs="Times New Roman"/>
          <w:sz w:val="24"/>
          <w:szCs w:val="24"/>
          <w:lang w:val="en-GB"/>
        </w:rPr>
        <w:t xml:space="preserve"> w-pron</w:t>
      </w:r>
      <w:r w:rsidR="00DB7DAE">
        <w:rPr>
          <w:rFonts w:ascii="Times New Roman" w:hAnsi="Times New Roman" w:cs="Times New Roman"/>
          <w:sz w:val="24"/>
          <w:szCs w:val="24"/>
          <w:lang w:val="en-GB"/>
        </w:rPr>
        <w:t>o</w:t>
      </w:r>
      <w:r w:rsidR="003334C7">
        <w:rPr>
          <w:rFonts w:ascii="Times New Roman" w:hAnsi="Times New Roman" w:cs="Times New Roman"/>
          <w:sz w:val="24"/>
          <w:szCs w:val="24"/>
          <w:lang w:val="en-GB"/>
        </w:rPr>
        <w:t>uns</w:t>
      </w:r>
      <w:r w:rsidR="008520B9">
        <w:rPr>
          <w:rFonts w:ascii="Times New Roman" w:hAnsi="Times New Roman" w:cs="Times New Roman"/>
          <w:sz w:val="24"/>
          <w:szCs w:val="24"/>
          <w:lang w:val="en-GB"/>
        </w:rPr>
        <w:t xml:space="preserve"> </w:t>
      </w:r>
      <w:r w:rsidR="003F19A6">
        <w:rPr>
          <w:rFonts w:ascii="Times New Roman" w:hAnsi="Times New Roman" w:cs="Times New Roman"/>
          <w:sz w:val="24"/>
          <w:szCs w:val="24"/>
          <w:lang w:val="en-GB"/>
        </w:rPr>
        <w:t xml:space="preserve">and support mass pronouns rather than plural pronouns as anaphora </w:t>
      </w:r>
      <w:r w:rsidR="007F47FA">
        <w:rPr>
          <w:rFonts w:ascii="Times New Roman" w:hAnsi="Times New Roman" w:cs="Times New Roman"/>
          <w:sz w:val="24"/>
          <w:szCs w:val="24"/>
          <w:lang w:val="en-GB"/>
        </w:rPr>
        <w:t>in German</w:t>
      </w:r>
      <w:r w:rsidR="00F94C24">
        <w:rPr>
          <w:rFonts w:ascii="Times New Roman" w:hAnsi="Times New Roman" w:cs="Times New Roman"/>
          <w:sz w:val="24"/>
          <w:szCs w:val="24"/>
          <w:lang w:val="en-GB"/>
        </w:rPr>
        <w:t>:</w:t>
      </w:r>
    </w:p>
    <w:p w:rsidR="00F94C24" w:rsidRDefault="00F94C24" w:rsidP="007A2B68">
      <w:pPr>
        <w:spacing w:after="0" w:line="360" w:lineRule="auto"/>
        <w:rPr>
          <w:rFonts w:ascii="Times New Roman" w:hAnsi="Times New Roman" w:cs="Times New Roman"/>
          <w:sz w:val="24"/>
          <w:szCs w:val="24"/>
          <w:lang w:val="en-GB"/>
        </w:rPr>
      </w:pPr>
    </w:p>
    <w:p w:rsidR="0024110C" w:rsidRDefault="0024110C" w:rsidP="007A2B6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295770">
        <w:rPr>
          <w:rFonts w:ascii="Times New Roman" w:hAnsi="Times New Roman" w:cs="Times New Roman"/>
          <w:sz w:val="24"/>
          <w:szCs w:val="24"/>
          <w:lang w:val="en-GB"/>
        </w:rPr>
        <w:t>43</w:t>
      </w:r>
      <w:r>
        <w:rPr>
          <w:rFonts w:ascii="Times New Roman" w:hAnsi="Times New Roman" w:cs="Times New Roman"/>
          <w:sz w:val="24"/>
          <w:szCs w:val="24"/>
          <w:lang w:val="en-GB"/>
        </w:rPr>
        <w:t>)</w:t>
      </w:r>
      <w:r w:rsidR="00820778">
        <w:rPr>
          <w:rFonts w:ascii="Times New Roman" w:hAnsi="Times New Roman" w:cs="Times New Roman"/>
          <w:sz w:val="24"/>
          <w:szCs w:val="24"/>
          <w:lang w:val="en-GB"/>
        </w:rPr>
        <w:t xml:space="preserve"> </w:t>
      </w:r>
      <w:r w:rsidR="00A22D26">
        <w:rPr>
          <w:rFonts w:ascii="Times New Roman" w:hAnsi="Times New Roman" w:cs="Times New Roman"/>
          <w:sz w:val="24"/>
          <w:szCs w:val="24"/>
          <w:lang w:val="en-GB"/>
        </w:rPr>
        <w:t xml:space="preserve">a. </w:t>
      </w:r>
      <w:r w:rsidR="007801E1">
        <w:rPr>
          <w:rFonts w:ascii="Times New Roman" w:hAnsi="Times New Roman" w:cs="Times New Roman"/>
          <w:sz w:val="24"/>
          <w:szCs w:val="24"/>
          <w:lang w:val="en-GB"/>
        </w:rPr>
        <w:t>Hans braucht eine Assistenti</w:t>
      </w:r>
      <w:r w:rsidR="003334C7">
        <w:rPr>
          <w:rFonts w:ascii="Times New Roman" w:hAnsi="Times New Roman" w:cs="Times New Roman"/>
          <w:sz w:val="24"/>
          <w:szCs w:val="24"/>
          <w:lang w:val="en-GB"/>
        </w:rPr>
        <w:t>n, was / * die</w:t>
      </w:r>
      <w:r w:rsidR="003F19A6">
        <w:rPr>
          <w:rFonts w:ascii="Times New Roman" w:hAnsi="Times New Roman" w:cs="Times New Roman"/>
          <w:sz w:val="24"/>
          <w:szCs w:val="24"/>
          <w:lang w:val="en-GB"/>
        </w:rPr>
        <w:t xml:space="preserve"> / * das</w:t>
      </w:r>
      <w:r w:rsidR="003334C7">
        <w:rPr>
          <w:rFonts w:ascii="Times New Roman" w:hAnsi="Times New Roman" w:cs="Times New Roman"/>
          <w:sz w:val="24"/>
          <w:szCs w:val="24"/>
          <w:lang w:val="en-GB"/>
        </w:rPr>
        <w:t xml:space="preserve"> Bill auch braucht.</w:t>
      </w:r>
    </w:p>
    <w:p w:rsidR="003334C7" w:rsidRDefault="003334C7" w:rsidP="007A2B6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DB7DA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0071227A">
        <w:rPr>
          <w:rFonts w:ascii="Times New Roman" w:hAnsi="Times New Roman" w:cs="Times New Roman"/>
          <w:sz w:val="24"/>
          <w:szCs w:val="24"/>
          <w:lang w:val="en-GB"/>
        </w:rPr>
        <w:t xml:space="preserve"> </w:t>
      </w:r>
      <w:r w:rsidR="007F47F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‘John needs an assistant, which Bill needs to.’</w:t>
      </w:r>
    </w:p>
    <w:p w:rsidR="007F47FA" w:rsidRDefault="007F47FA" w:rsidP="007A2B68">
      <w:pPr>
        <w:spacing w:after="0" w:line="360" w:lineRule="auto"/>
        <w:rPr>
          <w:rFonts w:ascii="Times New Roman" w:hAnsi="Times New Roman" w:cs="Times New Roman"/>
          <w:sz w:val="24"/>
          <w:szCs w:val="24"/>
          <w:lang w:val="en-GB"/>
        </w:rPr>
      </w:pPr>
      <w:r w:rsidRPr="004A2A52">
        <w:rPr>
          <w:rFonts w:ascii="Times New Roman" w:hAnsi="Times New Roman" w:cs="Times New Roman"/>
          <w:sz w:val="24"/>
          <w:szCs w:val="24"/>
          <w:lang w:val="en-US"/>
        </w:rPr>
        <w:t xml:space="preserve">        </w:t>
      </w:r>
      <w:r w:rsidRPr="007F47FA">
        <w:rPr>
          <w:rFonts w:ascii="Times New Roman" w:hAnsi="Times New Roman" w:cs="Times New Roman"/>
          <w:sz w:val="24"/>
          <w:szCs w:val="24"/>
        </w:rPr>
        <w:t xml:space="preserve">b. Hans braucht eine Assistentian und eine Trainerin. </w:t>
      </w:r>
      <w:r>
        <w:rPr>
          <w:rFonts w:ascii="Times New Roman" w:hAnsi="Times New Roman" w:cs="Times New Roman"/>
          <w:sz w:val="24"/>
          <w:szCs w:val="24"/>
          <w:lang w:val="en-GB"/>
        </w:rPr>
        <w:t>Bill bra</w:t>
      </w:r>
      <w:r w:rsidR="006E081C">
        <w:rPr>
          <w:rFonts w:ascii="Times New Roman" w:hAnsi="Times New Roman" w:cs="Times New Roman"/>
          <w:sz w:val="24"/>
          <w:szCs w:val="24"/>
          <w:lang w:val="en-GB"/>
        </w:rPr>
        <w:t>ucht das</w:t>
      </w:r>
      <w:r w:rsidR="00D5470E">
        <w:rPr>
          <w:rFonts w:ascii="Times New Roman" w:hAnsi="Times New Roman" w:cs="Times New Roman"/>
          <w:sz w:val="24"/>
          <w:szCs w:val="24"/>
          <w:lang w:val="en-GB"/>
        </w:rPr>
        <w:t xml:space="preserve"> beides</w:t>
      </w:r>
      <w:r w:rsidR="006E081C">
        <w:rPr>
          <w:rFonts w:ascii="Times New Roman" w:hAnsi="Times New Roman" w:cs="Times New Roman"/>
          <w:sz w:val="24"/>
          <w:szCs w:val="24"/>
          <w:lang w:val="en-GB"/>
        </w:rPr>
        <w:t xml:space="preserve"> / * sie </w:t>
      </w:r>
      <w:r>
        <w:rPr>
          <w:rFonts w:ascii="Times New Roman" w:hAnsi="Times New Roman" w:cs="Times New Roman"/>
          <w:sz w:val="24"/>
          <w:szCs w:val="24"/>
          <w:lang w:val="en-GB"/>
        </w:rPr>
        <w:t>auch.</w:t>
      </w:r>
    </w:p>
    <w:p w:rsidR="007F47FA" w:rsidRDefault="007F47FA" w:rsidP="007A2B6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‘John needs an assistant and a trainer. Bill needs</w:t>
      </w:r>
      <w:r w:rsidR="003F19A6">
        <w:rPr>
          <w:rFonts w:ascii="Times New Roman" w:hAnsi="Times New Roman" w:cs="Times New Roman"/>
          <w:sz w:val="24"/>
          <w:szCs w:val="24"/>
          <w:lang w:val="en-GB"/>
        </w:rPr>
        <w:t xml:space="preserve"> that (both) /</w:t>
      </w:r>
      <w:r>
        <w:rPr>
          <w:rFonts w:ascii="Times New Roman" w:hAnsi="Times New Roman" w:cs="Times New Roman"/>
          <w:sz w:val="24"/>
          <w:szCs w:val="24"/>
          <w:lang w:val="en-GB"/>
        </w:rPr>
        <w:t xml:space="preserve"> them</w:t>
      </w:r>
      <w:r w:rsidR="00D5470E">
        <w:rPr>
          <w:rFonts w:ascii="Times New Roman" w:hAnsi="Times New Roman" w:cs="Times New Roman"/>
          <w:sz w:val="24"/>
          <w:szCs w:val="24"/>
          <w:lang w:val="en-GB"/>
        </w:rPr>
        <w:t xml:space="preserve"> </w:t>
      </w:r>
      <w:r>
        <w:rPr>
          <w:rFonts w:ascii="Times New Roman" w:hAnsi="Times New Roman" w:cs="Times New Roman"/>
          <w:sz w:val="24"/>
          <w:szCs w:val="24"/>
          <w:lang w:val="en-GB"/>
        </w:rPr>
        <w:t>too.’</w:t>
      </w:r>
    </w:p>
    <w:p w:rsidR="00D36FFE" w:rsidRDefault="00D36FFE" w:rsidP="007A2B68">
      <w:pPr>
        <w:spacing w:after="0" w:line="360" w:lineRule="auto"/>
        <w:rPr>
          <w:rFonts w:ascii="Times New Roman" w:hAnsi="Times New Roman" w:cs="Times New Roman"/>
          <w:sz w:val="24"/>
          <w:szCs w:val="24"/>
          <w:lang w:val="en-GB"/>
        </w:rPr>
      </w:pPr>
    </w:p>
    <w:p w:rsidR="00D36FFE" w:rsidRDefault="00D36FFE" w:rsidP="00D36FFE">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Furthermore, they can be replaced only my mass quantifiers:</w:t>
      </w:r>
    </w:p>
    <w:p w:rsidR="00D36FFE" w:rsidRDefault="00D36FFE" w:rsidP="007A2B68">
      <w:pPr>
        <w:spacing w:after="0" w:line="360" w:lineRule="auto"/>
        <w:rPr>
          <w:rFonts w:ascii="Times New Roman" w:hAnsi="Times New Roman" w:cs="Times New Roman"/>
          <w:sz w:val="24"/>
          <w:szCs w:val="24"/>
          <w:lang w:val="en-GB"/>
        </w:rPr>
      </w:pPr>
    </w:p>
    <w:p w:rsidR="00D36FFE" w:rsidRDefault="00295770" w:rsidP="007A2B6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(44</w:t>
      </w:r>
      <w:r w:rsidR="00D36FFE">
        <w:rPr>
          <w:rFonts w:ascii="Times New Roman" w:hAnsi="Times New Roman" w:cs="Times New Roman"/>
          <w:sz w:val="24"/>
          <w:szCs w:val="24"/>
          <w:lang w:val="en-GB"/>
        </w:rPr>
        <w:t>) John needs too much / a great deal / * several / * a great num</w:t>
      </w:r>
      <w:r w:rsidR="000754CC">
        <w:rPr>
          <w:rFonts w:ascii="Times New Roman" w:hAnsi="Times New Roman" w:cs="Times New Roman"/>
          <w:sz w:val="24"/>
          <w:szCs w:val="24"/>
          <w:lang w:val="en-GB"/>
        </w:rPr>
        <w:t>ber, an</w:t>
      </w:r>
      <w:r w:rsidR="00D36FFE">
        <w:rPr>
          <w:rFonts w:ascii="Times New Roman" w:hAnsi="Times New Roman" w:cs="Times New Roman"/>
          <w:sz w:val="24"/>
          <w:szCs w:val="24"/>
          <w:lang w:val="en-GB"/>
        </w:rPr>
        <w:t xml:space="preserve"> assistant, a </w:t>
      </w:r>
    </w:p>
    <w:p w:rsidR="00A22D26" w:rsidRDefault="00D36FFE" w:rsidP="007A2B6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secretary, a cook, and a trainer</w:t>
      </w:r>
      <w:r w:rsidR="00D24535">
        <w:rPr>
          <w:rFonts w:ascii="Times New Roman" w:hAnsi="Times New Roman" w:cs="Times New Roman"/>
          <w:sz w:val="24"/>
          <w:szCs w:val="24"/>
          <w:lang w:val="en-GB"/>
        </w:rPr>
        <w:t>.</w:t>
      </w:r>
    </w:p>
    <w:p w:rsidR="0024110C" w:rsidRDefault="0024110C" w:rsidP="007A2B68">
      <w:pPr>
        <w:spacing w:after="0" w:line="360" w:lineRule="auto"/>
        <w:rPr>
          <w:rFonts w:ascii="Times New Roman" w:hAnsi="Times New Roman" w:cs="Times New Roman"/>
          <w:sz w:val="24"/>
          <w:szCs w:val="24"/>
          <w:lang w:val="en-GB"/>
        </w:rPr>
      </w:pPr>
    </w:p>
    <w:p w:rsidR="00B25B8D" w:rsidRPr="00955F10" w:rsidRDefault="00813368" w:rsidP="00493D70">
      <w:pPr>
        <w:spacing w:after="0" w:line="360" w:lineRule="auto"/>
        <w:rPr>
          <w:lang w:val="en-GB"/>
        </w:rPr>
      </w:pPr>
      <w:r>
        <w:rPr>
          <w:rFonts w:ascii="Times New Roman" w:eastAsia="Times New Roman" w:hAnsi="Times New Roman" w:cs="Times New Roman"/>
          <w:sz w:val="24"/>
          <w:szCs w:val="24"/>
          <w:lang w:val="en-GB" w:eastAsia="fr-FR"/>
        </w:rPr>
        <w:t>That</w:t>
      </w:r>
      <w:r w:rsidR="00CE7697">
        <w:rPr>
          <w:rFonts w:ascii="Times New Roman" w:eastAsia="Times New Roman" w:hAnsi="Times New Roman" w:cs="Times New Roman"/>
          <w:sz w:val="24"/>
          <w:szCs w:val="24"/>
          <w:lang w:val="en-GB" w:eastAsia="fr-FR"/>
        </w:rPr>
        <w:t xml:space="preserve"> non-</w:t>
      </w:r>
      <w:r w:rsidR="00545324">
        <w:rPr>
          <w:rFonts w:ascii="Times New Roman" w:eastAsia="Times New Roman" w:hAnsi="Times New Roman" w:cs="Times New Roman"/>
          <w:sz w:val="24"/>
          <w:szCs w:val="24"/>
          <w:lang w:val="en-GB" w:eastAsia="fr-FR"/>
        </w:rPr>
        <w:t xml:space="preserve">referential uses of NPs classify </w:t>
      </w:r>
      <w:r w:rsidR="002F5253">
        <w:rPr>
          <w:rFonts w:ascii="Times New Roman" w:eastAsia="Times New Roman" w:hAnsi="Times New Roman" w:cs="Times New Roman"/>
          <w:sz w:val="24"/>
          <w:szCs w:val="24"/>
          <w:lang w:val="en-GB" w:eastAsia="fr-FR"/>
        </w:rPr>
        <w:t>as mass rather than count</w:t>
      </w:r>
      <w:r>
        <w:rPr>
          <w:rFonts w:ascii="Times New Roman" w:eastAsia="Times New Roman" w:hAnsi="Times New Roman" w:cs="Times New Roman"/>
          <w:sz w:val="24"/>
          <w:szCs w:val="24"/>
          <w:lang w:val="en-GB" w:eastAsia="fr-FR"/>
        </w:rPr>
        <w:t xml:space="preserve"> is of course</w:t>
      </w:r>
      <w:r w:rsidR="00401C8F">
        <w:rPr>
          <w:rFonts w:ascii="Times New Roman" w:eastAsia="Times New Roman" w:hAnsi="Times New Roman" w:cs="Times New Roman"/>
          <w:sz w:val="24"/>
          <w:szCs w:val="24"/>
          <w:lang w:val="en-GB" w:eastAsia="fr-FR"/>
        </w:rPr>
        <w:t xml:space="preserve"> expected on the grammar-based approach to the mass-count distinction</w:t>
      </w:r>
      <w:r w:rsidR="00510EB5">
        <w:rPr>
          <w:rFonts w:ascii="Times New Roman" w:eastAsia="Times New Roman" w:hAnsi="Times New Roman" w:cs="Times New Roman"/>
          <w:sz w:val="24"/>
          <w:szCs w:val="24"/>
          <w:lang w:val="en-GB" w:eastAsia="fr-FR"/>
        </w:rPr>
        <w:t xml:space="preserve">. The denotations of such uses of NPs do not count as units given the inapplicability of a count category. </w:t>
      </w:r>
    </w:p>
    <w:p w:rsidR="00237E55" w:rsidRPr="00F56A64" w:rsidRDefault="00237E55" w:rsidP="007E200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1C778D" w:rsidRPr="00D65B66" w:rsidRDefault="00250F8F" w:rsidP="00F56A64">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Pr>
          <w:rFonts w:ascii="Times New Roman" w:eastAsia="Times New Roman" w:hAnsi="Times New Roman" w:cs="Times New Roman"/>
          <w:b/>
          <w:sz w:val="24"/>
          <w:szCs w:val="24"/>
          <w:lang w:val="en-GB" w:eastAsia="fr-FR"/>
        </w:rPr>
        <w:t>6</w:t>
      </w:r>
      <w:r w:rsidR="00901D93">
        <w:rPr>
          <w:rFonts w:ascii="Times New Roman" w:eastAsia="Times New Roman" w:hAnsi="Times New Roman" w:cs="Times New Roman"/>
          <w:b/>
          <w:sz w:val="24"/>
          <w:szCs w:val="24"/>
          <w:lang w:val="en-GB" w:eastAsia="fr-FR"/>
        </w:rPr>
        <w:t xml:space="preserve">. </w:t>
      </w:r>
      <w:r w:rsidR="00CF700D">
        <w:rPr>
          <w:rFonts w:ascii="Times New Roman" w:eastAsia="Times New Roman" w:hAnsi="Times New Roman" w:cs="Times New Roman"/>
          <w:b/>
          <w:sz w:val="24"/>
          <w:szCs w:val="24"/>
          <w:lang w:val="en-GB" w:eastAsia="fr-FR"/>
        </w:rPr>
        <w:t>Conclusions</w:t>
      </w:r>
    </w:p>
    <w:p w:rsidR="00D65B66" w:rsidRDefault="00D65B66"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8F2960" w:rsidRDefault="00720DA0" w:rsidP="008F2960">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This paper has </w:t>
      </w:r>
      <w:r w:rsidR="00F97E39">
        <w:rPr>
          <w:rFonts w:ascii="Times New Roman" w:eastAsia="Times New Roman" w:hAnsi="Times New Roman" w:cs="Times New Roman"/>
          <w:sz w:val="24"/>
          <w:szCs w:val="24"/>
          <w:lang w:val="en-GB" w:eastAsia="fr-FR"/>
        </w:rPr>
        <w:t>proposed a truthmaker-</w:t>
      </w:r>
      <w:r w:rsidR="00313A63">
        <w:rPr>
          <w:rFonts w:ascii="Times New Roman" w:eastAsia="Times New Roman" w:hAnsi="Times New Roman" w:cs="Times New Roman"/>
          <w:sz w:val="24"/>
          <w:szCs w:val="24"/>
          <w:lang w:val="en-GB" w:eastAsia="fr-FR"/>
        </w:rPr>
        <w:t>based</w:t>
      </w:r>
      <w:r w:rsidR="00315A7D">
        <w:rPr>
          <w:rFonts w:ascii="Times New Roman" w:eastAsia="Times New Roman" w:hAnsi="Times New Roman" w:cs="Times New Roman"/>
          <w:sz w:val="24"/>
          <w:szCs w:val="24"/>
          <w:lang w:val="en-GB" w:eastAsia="fr-FR"/>
        </w:rPr>
        <w:t xml:space="preserve"> </w:t>
      </w:r>
      <w:r w:rsidR="00313A63">
        <w:rPr>
          <w:rFonts w:ascii="Times New Roman" w:eastAsia="Times New Roman" w:hAnsi="Times New Roman" w:cs="Times New Roman"/>
          <w:sz w:val="24"/>
          <w:szCs w:val="24"/>
          <w:lang w:val="en-GB" w:eastAsia="fr-FR"/>
        </w:rPr>
        <w:t>version of the</w:t>
      </w:r>
      <w:r w:rsidR="00315A7D">
        <w:rPr>
          <w:rFonts w:ascii="Times New Roman" w:eastAsia="Times New Roman" w:hAnsi="Times New Roman" w:cs="Times New Roman"/>
          <w:sz w:val="24"/>
          <w:szCs w:val="24"/>
          <w:lang w:val="en-GB" w:eastAsia="fr-FR"/>
        </w:rPr>
        <w:t xml:space="preserve"> a</w:t>
      </w:r>
      <w:r>
        <w:rPr>
          <w:rFonts w:ascii="Times New Roman" w:eastAsia="Times New Roman" w:hAnsi="Times New Roman" w:cs="Times New Roman"/>
          <w:sz w:val="24"/>
          <w:szCs w:val="24"/>
          <w:lang w:val="en-GB" w:eastAsia="fr-FR"/>
        </w:rPr>
        <w:t xml:space="preserve"> grammar-based a</w:t>
      </w:r>
      <w:r w:rsidR="00313A63">
        <w:rPr>
          <w:rFonts w:ascii="Times New Roman" w:eastAsia="Times New Roman" w:hAnsi="Times New Roman" w:cs="Times New Roman"/>
          <w:sz w:val="24"/>
          <w:szCs w:val="24"/>
          <w:lang w:val="en-GB" w:eastAsia="fr-FR"/>
        </w:rPr>
        <w:t xml:space="preserve">pproach </w:t>
      </w:r>
      <w:r>
        <w:rPr>
          <w:rFonts w:ascii="Times New Roman" w:eastAsia="Times New Roman" w:hAnsi="Times New Roman" w:cs="Times New Roman"/>
          <w:sz w:val="24"/>
          <w:szCs w:val="24"/>
          <w:lang w:val="en-GB" w:eastAsia="fr-FR"/>
        </w:rPr>
        <w:t>of the mass-count distinction</w:t>
      </w:r>
      <w:r w:rsidR="00315A7D">
        <w:rPr>
          <w:rFonts w:ascii="Times New Roman" w:eastAsia="Times New Roman" w:hAnsi="Times New Roman" w:cs="Times New Roman"/>
          <w:sz w:val="24"/>
          <w:szCs w:val="24"/>
          <w:lang w:val="en-GB" w:eastAsia="fr-FR"/>
        </w:rPr>
        <w:t xml:space="preserve"> on which the content of the mass-count distinction is a matter of </w:t>
      </w:r>
      <w:r w:rsidR="00313A63">
        <w:rPr>
          <w:rFonts w:ascii="Times New Roman" w:eastAsia="Times New Roman" w:hAnsi="Times New Roman" w:cs="Times New Roman"/>
          <w:sz w:val="24"/>
          <w:szCs w:val="24"/>
          <w:lang w:val="en-GB" w:eastAsia="fr-FR"/>
        </w:rPr>
        <w:t>entities in situations that reflect the use of linguistic categories or expressions, rather than</w:t>
      </w:r>
      <w:r w:rsidR="00315A7D">
        <w:rPr>
          <w:rFonts w:ascii="Times New Roman" w:eastAsia="Times New Roman" w:hAnsi="Times New Roman" w:cs="Times New Roman"/>
          <w:sz w:val="24"/>
          <w:szCs w:val="24"/>
          <w:lang w:val="en-GB" w:eastAsia="fr-FR"/>
        </w:rPr>
        <w:t xml:space="preserve"> a substantive difference in cognitive ontology or the real structure of things</w:t>
      </w:r>
      <w:r w:rsidR="00315A7D">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GB" w:eastAsia="fr-FR"/>
        </w:rPr>
        <w:t xml:space="preserve"> </w:t>
      </w:r>
      <w:r w:rsidR="008E4C9D">
        <w:rPr>
          <w:rFonts w:ascii="Times New Roman" w:eastAsia="Times New Roman" w:hAnsi="Times New Roman" w:cs="Times New Roman"/>
          <w:sz w:val="24"/>
          <w:szCs w:val="24"/>
          <w:lang w:val="en-GB" w:eastAsia="fr-FR"/>
        </w:rPr>
        <w:t xml:space="preserve">In particular, the </w:t>
      </w:r>
      <w:r w:rsidR="007F5B2D">
        <w:rPr>
          <w:rFonts w:ascii="Times New Roman" w:eastAsia="Times New Roman" w:hAnsi="Times New Roman" w:cs="Times New Roman"/>
          <w:sz w:val="24"/>
          <w:szCs w:val="24"/>
          <w:lang w:val="en-GB" w:eastAsia="fr-FR"/>
        </w:rPr>
        <w:t xml:space="preserve">semantically relevant </w:t>
      </w:r>
      <w:r w:rsidR="008E4C9D">
        <w:rPr>
          <w:rFonts w:ascii="Times New Roman" w:eastAsia="Times New Roman" w:hAnsi="Times New Roman" w:cs="Times New Roman"/>
          <w:sz w:val="24"/>
          <w:szCs w:val="24"/>
          <w:lang w:val="en-GB" w:eastAsia="fr-FR"/>
        </w:rPr>
        <w:t>notion of unity is tied to the use of count categories as well as of expressions that act as individuating classifiers, such as</w:t>
      </w:r>
      <w:r w:rsidR="008E4C9D" w:rsidRPr="008E4C9D">
        <w:rPr>
          <w:rFonts w:ascii="Times New Roman" w:eastAsia="Times New Roman" w:hAnsi="Times New Roman" w:cs="Times New Roman"/>
          <w:i/>
          <w:sz w:val="24"/>
          <w:szCs w:val="24"/>
          <w:lang w:val="en-GB" w:eastAsia="fr-FR"/>
        </w:rPr>
        <w:t xml:space="preserve"> time</w:t>
      </w:r>
      <w:r w:rsidR="008E4C9D">
        <w:rPr>
          <w:rFonts w:ascii="Times New Roman" w:eastAsia="Times New Roman" w:hAnsi="Times New Roman" w:cs="Times New Roman"/>
          <w:sz w:val="24"/>
          <w:szCs w:val="24"/>
          <w:lang w:val="en-GB" w:eastAsia="fr-FR"/>
        </w:rPr>
        <w:t xml:space="preserve">, frequency expressions and quantifiers such as German </w:t>
      </w:r>
      <w:r w:rsidR="008E4C9D" w:rsidRPr="00FB0E59">
        <w:rPr>
          <w:rFonts w:ascii="Times New Roman" w:eastAsia="Times New Roman" w:hAnsi="Times New Roman" w:cs="Times New Roman"/>
          <w:i/>
          <w:sz w:val="24"/>
          <w:szCs w:val="24"/>
          <w:lang w:val="en-GB" w:eastAsia="fr-FR"/>
        </w:rPr>
        <w:t xml:space="preserve">beides </w:t>
      </w:r>
      <w:r w:rsidR="008E4C9D">
        <w:rPr>
          <w:rFonts w:ascii="Times New Roman" w:eastAsia="Times New Roman" w:hAnsi="Times New Roman" w:cs="Times New Roman"/>
          <w:sz w:val="24"/>
          <w:szCs w:val="24"/>
          <w:lang w:val="en-GB" w:eastAsia="fr-FR"/>
        </w:rPr>
        <w:t xml:space="preserve">and </w:t>
      </w:r>
      <w:r w:rsidR="008E4C9D" w:rsidRPr="00FB0E59">
        <w:rPr>
          <w:rFonts w:ascii="Times New Roman" w:eastAsia="Times New Roman" w:hAnsi="Times New Roman" w:cs="Times New Roman"/>
          <w:i/>
          <w:sz w:val="24"/>
          <w:szCs w:val="24"/>
          <w:lang w:val="en-GB" w:eastAsia="fr-FR"/>
        </w:rPr>
        <w:t>vieles</w:t>
      </w:r>
      <w:r w:rsidR="008E4C9D">
        <w:rPr>
          <w:rFonts w:ascii="Times New Roman" w:eastAsia="Times New Roman" w:hAnsi="Times New Roman" w:cs="Times New Roman"/>
          <w:sz w:val="24"/>
          <w:szCs w:val="24"/>
          <w:lang w:val="en-GB" w:eastAsia="fr-FR"/>
        </w:rPr>
        <w:t>. The paper has argued</w:t>
      </w:r>
      <w:r w:rsidR="00313A63">
        <w:rPr>
          <w:rFonts w:ascii="Times New Roman" w:eastAsia="Times New Roman" w:hAnsi="Times New Roman" w:cs="Times New Roman"/>
          <w:sz w:val="24"/>
          <w:szCs w:val="24"/>
          <w:lang w:val="en-GB" w:eastAsia="fr-FR"/>
        </w:rPr>
        <w:t xml:space="preserve"> the prediction of t</w:t>
      </w:r>
      <w:r w:rsidR="008F2960">
        <w:rPr>
          <w:rFonts w:ascii="Times New Roman" w:eastAsia="Times New Roman" w:hAnsi="Times New Roman" w:cs="Times New Roman"/>
          <w:sz w:val="24"/>
          <w:szCs w:val="24"/>
          <w:lang w:val="en-GB" w:eastAsia="fr-FR"/>
        </w:rPr>
        <w:t xml:space="preserve">he grammar-based approach </w:t>
      </w:r>
      <w:r w:rsidR="00313A63">
        <w:rPr>
          <w:rFonts w:ascii="Times New Roman" w:eastAsia="Times New Roman" w:hAnsi="Times New Roman" w:cs="Times New Roman"/>
          <w:sz w:val="24"/>
          <w:szCs w:val="24"/>
          <w:lang w:val="en-GB" w:eastAsia="fr-FR"/>
        </w:rPr>
        <w:t>is borne out, namely</w:t>
      </w:r>
      <w:r w:rsidR="008F2960">
        <w:rPr>
          <w:rFonts w:ascii="Times New Roman" w:eastAsia="Times New Roman" w:hAnsi="Times New Roman" w:cs="Times New Roman"/>
          <w:sz w:val="24"/>
          <w:szCs w:val="24"/>
          <w:lang w:val="en-GB" w:eastAsia="fr-FR"/>
        </w:rPr>
        <w:t xml:space="preserve"> that categories without a morpho-syntactic mass-count distinction classify as mass, rather dividing semantically into mass and count</w:t>
      </w:r>
      <w:r w:rsidR="00313A63">
        <w:rPr>
          <w:rFonts w:ascii="Times New Roman" w:eastAsia="Times New Roman" w:hAnsi="Times New Roman" w:cs="Times New Roman"/>
          <w:sz w:val="24"/>
          <w:szCs w:val="24"/>
          <w:lang w:val="en-GB" w:eastAsia="fr-FR"/>
        </w:rPr>
        <w:t>.</w:t>
      </w:r>
      <w:r w:rsidR="008F2960">
        <w:rPr>
          <w:rFonts w:ascii="Times New Roman" w:eastAsia="Times New Roman" w:hAnsi="Times New Roman" w:cs="Times New Roman"/>
          <w:sz w:val="24"/>
          <w:szCs w:val="24"/>
          <w:lang w:val="en-GB" w:eastAsia="fr-FR"/>
        </w:rPr>
        <w:t xml:space="preserve"> </w:t>
      </w:r>
    </w:p>
    <w:p w:rsidR="00513CDF" w:rsidRDefault="008F2960" w:rsidP="00AD1B63">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D5470E">
        <w:rPr>
          <w:rFonts w:ascii="Times New Roman" w:eastAsia="Times New Roman" w:hAnsi="Times New Roman" w:cs="Times New Roman"/>
          <w:sz w:val="24"/>
          <w:szCs w:val="24"/>
          <w:lang w:val="en-GB" w:eastAsia="fr-FR"/>
        </w:rPr>
        <w:t xml:space="preserve">The grammar-based approach </w:t>
      </w:r>
      <w:r w:rsidR="003029EB">
        <w:rPr>
          <w:rFonts w:ascii="Times New Roman" w:eastAsia="Times New Roman" w:hAnsi="Times New Roman" w:cs="Times New Roman"/>
          <w:sz w:val="24"/>
          <w:szCs w:val="24"/>
          <w:lang w:val="en-GB" w:eastAsia="fr-FR"/>
        </w:rPr>
        <w:t xml:space="preserve">allows for discrepancies between </w:t>
      </w:r>
      <w:r w:rsidR="008E4C9D">
        <w:rPr>
          <w:rFonts w:ascii="Times New Roman" w:eastAsia="Times New Roman" w:hAnsi="Times New Roman" w:cs="Times New Roman"/>
          <w:sz w:val="24"/>
          <w:szCs w:val="24"/>
          <w:lang w:val="en-GB" w:eastAsia="fr-FR"/>
        </w:rPr>
        <w:t>notions of unity reflected</w:t>
      </w:r>
      <w:r w:rsidR="003029EB">
        <w:rPr>
          <w:rFonts w:ascii="Times New Roman" w:eastAsia="Times New Roman" w:hAnsi="Times New Roman" w:cs="Times New Roman"/>
          <w:sz w:val="24"/>
          <w:szCs w:val="24"/>
          <w:lang w:val="en-GB" w:eastAsia="fr-FR"/>
        </w:rPr>
        <w:t xml:space="preserve"> language and </w:t>
      </w:r>
      <w:r w:rsidR="008E4C9D">
        <w:rPr>
          <w:rFonts w:ascii="Times New Roman" w:eastAsia="Times New Roman" w:hAnsi="Times New Roman" w:cs="Times New Roman"/>
          <w:sz w:val="24"/>
          <w:szCs w:val="24"/>
          <w:lang w:val="en-GB" w:eastAsia="fr-FR"/>
        </w:rPr>
        <w:t>reflected in</w:t>
      </w:r>
      <w:r w:rsidR="00313A63">
        <w:rPr>
          <w:rFonts w:ascii="Times New Roman" w:eastAsia="Times New Roman" w:hAnsi="Times New Roman" w:cs="Times New Roman"/>
          <w:sz w:val="24"/>
          <w:szCs w:val="24"/>
          <w:lang w:val="en-GB" w:eastAsia="fr-FR"/>
        </w:rPr>
        <w:t xml:space="preserve"> cognition</w:t>
      </w:r>
      <w:r w:rsidR="008E4C9D">
        <w:rPr>
          <w:rFonts w:ascii="Times New Roman" w:eastAsia="Times New Roman" w:hAnsi="Times New Roman" w:cs="Times New Roman"/>
          <w:sz w:val="24"/>
          <w:szCs w:val="24"/>
          <w:lang w:val="en-GB" w:eastAsia="fr-FR"/>
        </w:rPr>
        <w:t xml:space="preserve">: unity in cognition generally aligns with </w:t>
      </w:r>
      <w:r w:rsidR="003029EB">
        <w:rPr>
          <w:rFonts w:ascii="Times New Roman" w:eastAsia="Times New Roman" w:hAnsi="Times New Roman" w:cs="Times New Roman"/>
          <w:sz w:val="24"/>
          <w:szCs w:val="24"/>
          <w:lang w:val="en-GB" w:eastAsia="fr-FR"/>
        </w:rPr>
        <w:t>conditions of integrity, function, and persistence across times and situations</w:t>
      </w:r>
      <w:r w:rsidR="008E4C9D">
        <w:rPr>
          <w:rFonts w:ascii="Times New Roman" w:eastAsia="Times New Roman" w:hAnsi="Times New Roman" w:cs="Times New Roman"/>
          <w:sz w:val="24"/>
          <w:szCs w:val="24"/>
          <w:lang w:val="en-GB" w:eastAsia="fr-FR"/>
        </w:rPr>
        <w:t>, but not so for unity reflected in language</w:t>
      </w:r>
      <w:r w:rsidR="003029EB">
        <w:rPr>
          <w:rFonts w:ascii="Times New Roman" w:eastAsia="Times New Roman" w:hAnsi="Times New Roman" w:cs="Times New Roman"/>
          <w:sz w:val="24"/>
          <w:szCs w:val="24"/>
          <w:lang w:val="en-GB" w:eastAsia="fr-FR"/>
        </w:rPr>
        <w:t>. This matches findings in cognitive science: the cognitive division of entities into objects and stuff has been shown to precede t</w:t>
      </w:r>
      <w:r w:rsidR="00720DA0">
        <w:rPr>
          <w:rFonts w:ascii="Times New Roman" w:eastAsia="Times New Roman" w:hAnsi="Times New Roman" w:cs="Times New Roman"/>
          <w:sz w:val="24"/>
          <w:szCs w:val="24"/>
          <w:lang w:val="en-GB" w:eastAsia="fr-FR"/>
        </w:rPr>
        <w:t>he acquisition of language and</w:t>
      </w:r>
      <w:r w:rsidR="003029EB">
        <w:rPr>
          <w:rFonts w:ascii="Times New Roman" w:eastAsia="Times New Roman" w:hAnsi="Times New Roman" w:cs="Times New Roman"/>
          <w:sz w:val="24"/>
          <w:szCs w:val="24"/>
          <w:lang w:val="en-GB" w:eastAsia="fr-FR"/>
        </w:rPr>
        <w:t xml:space="preserve"> is independent of the mass-count distinction as such (Chierchia 201</w:t>
      </w:r>
      <w:r w:rsidR="006A6A6F">
        <w:rPr>
          <w:rFonts w:ascii="Times New Roman" w:eastAsia="Times New Roman" w:hAnsi="Times New Roman" w:cs="Times New Roman"/>
          <w:sz w:val="24"/>
          <w:szCs w:val="24"/>
          <w:lang w:val="en-GB" w:eastAsia="fr-FR"/>
        </w:rPr>
        <w:t>5</w:t>
      </w:r>
      <w:r w:rsidR="005D681A">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w:t>
      </w:r>
      <w:r w:rsidR="0018076D">
        <w:rPr>
          <w:rFonts w:ascii="Times New Roman" w:eastAsia="Times New Roman" w:hAnsi="Times New Roman" w:cs="Times New Roman"/>
          <w:sz w:val="24"/>
          <w:szCs w:val="24"/>
          <w:lang w:val="en-GB" w:eastAsia="fr-FR"/>
        </w:rPr>
        <w:t>Language imposes its own notion of</w:t>
      </w:r>
      <w:r w:rsidR="0018076D" w:rsidRPr="0018076D">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unity</w:t>
      </w:r>
      <w:r w:rsidR="0018076D">
        <w:rPr>
          <w:rFonts w:ascii="Times New Roman" w:eastAsia="Times New Roman" w:hAnsi="Times New Roman" w:cs="Times New Roman"/>
          <w:sz w:val="24"/>
          <w:szCs w:val="24"/>
          <w:lang w:val="en-GB" w:eastAsia="fr-FR"/>
        </w:rPr>
        <w:t>, which may or may not go along with unity at the level of cognition or reality.</w:t>
      </w:r>
      <w:r>
        <w:rPr>
          <w:rFonts w:ascii="Times New Roman" w:eastAsia="Times New Roman" w:hAnsi="Times New Roman" w:cs="Times New Roman"/>
          <w:sz w:val="24"/>
          <w:szCs w:val="24"/>
          <w:lang w:val="en-GB" w:eastAsia="fr-FR"/>
        </w:rPr>
        <w:t xml:space="preserve"> </w:t>
      </w:r>
      <w:r w:rsidR="00FB0E59">
        <w:rPr>
          <w:rFonts w:ascii="Times New Roman" w:eastAsia="Times New Roman" w:hAnsi="Times New Roman" w:cs="Times New Roman"/>
          <w:sz w:val="24"/>
          <w:szCs w:val="24"/>
          <w:lang w:val="en-GB" w:eastAsia="fr-FR"/>
        </w:rPr>
        <w:t xml:space="preserve">This notion of unity tends to go along with an entity being an atom (with respect to a concept) or with having integrity of some sort, but it need not, and conversely.  </w:t>
      </w:r>
    </w:p>
    <w:p w:rsidR="00513CDF" w:rsidRDefault="00513CDF" w:rsidP="00B62206">
      <w:pPr>
        <w:spacing w:after="0" w:line="360" w:lineRule="auto"/>
        <w:rPr>
          <w:rFonts w:ascii="Times New Roman" w:hAnsi="Times New Roman"/>
          <w:b/>
          <w:sz w:val="24"/>
          <w:szCs w:val="24"/>
          <w:lang w:val="en-US"/>
        </w:rPr>
      </w:pPr>
    </w:p>
    <w:p w:rsidR="00B62206" w:rsidRDefault="00B62206" w:rsidP="00B62206">
      <w:pPr>
        <w:spacing w:after="0" w:line="360" w:lineRule="auto"/>
        <w:rPr>
          <w:rFonts w:ascii="Times New Roman" w:hAnsi="Times New Roman"/>
          <w:b/>
          <w:sz w:val="24"/>
          <w:szCs w:val="24"/>
          <w:lang w:val="en-US"/>
        </w:rPr>
      </w:pPr>
      <w:r w:rsidRPr="00550830">
        <w:rPr>
          <w:rFonts w:ascii="Times New Roman" w:hAnsi="Times New Roman"/>
          <w:b/>
          <w:sz w:val="24"/>
          <w:szCs w:val="24"/>
          <w:lang w:val="en-US"/>
        </w:rPr>
        <w:t>References</w:t>
      </w:r>
    </w:p>
    <w:p w:rsidR="00B904D1" w:rsidRDefault="00B904D1" w:rsidP="00B904D1">
      <w:pPr>
        <w:spacing w:after="0" w:line="360" w:lineRule="auto"/>
        <w:rPr>
          <w:rFonts w:ascii="Times New Roman" w:hAnsi="Times New Roman"/>
          <w:b/>
          <w:sz w:val="24"/>
          <w:szCs w:val="24"/>
          <w:lang w:val="en-US"/>
        </w:rPr>
      </w:pPr>
    </w:p>
    <w:p w:rsidR="00B904D1" w:rsidRDefault="00B904D1" w:rsidP="00B904D1">
      <w:pPr>
        <w:spacing w:after="0" w:line="360" w:lineRule="auto"/>
        <w:rPr>
          <w:rFonts w:ascii="Times New Roman" w:hAnsi="Times New Roman" w:cs="Times New Roman"/>
          <w:sz w:val="24"/>
          <w:szCs w:val="24"/>
          <w:lang w:val="en-US"/>
        </w:rPr>
      </w:pPr>
      <w:r w:rsidRPr="00B904D1">
        <w:rPr>
          <w:rFonts w:ascii="Times New Roman" w:hAnsi="Times New Roman" w:cs="Times New Roman"/>
          <w:sz w:val="24"/>
          <w:szCs w:val="24"/>
          <w:lang w:val="en-US"/>
        </w:rPr>
        <w:t>Ba</w:t>
      </w:r>
      <w:r w:rsidR="008E4C9D">
        <w:rPr>
          <w:rFonts w:ascii="Times New Roman" w:hAnsi="Times New Roman" w:cs="Times New Roman"/>
          <w:sz w:val="24"/>
          <w:szCs w:val="24"/>
          <w:lang w:val="en-US"/>
        </w:rPr>
        <w:t>ch, E. (1986): ‘The algebra of e</w:t>
      </w:r>
      <w:r w:rsidRPr="00B904D1">
        <w:rPr>
          <w:rFonts w:ascii="Times New Roman" w:hAnsi="Times New Roman" w:cs="Times New Roman"/>
          <w:sz w:val="24"/>
          <w:szCs w:val="24"/>
          <w:lang w:val="en-US"/>
        </w:rPr>
        <w:t xml:space="preserve">vents’. </w:t>
      </w:r>
      <w:r w:rsidRPr="00B904D1">
        <w:rPr>
          <w:rFonts w:ascii="Times New Roman" w:hAnsi="Times New Roman" w:cs="Times New Roman"/>
          <w:i/>
          <w:sz w:val="24"/>
          <w:szCs w:val="24"/>
          <w:lang w:val="en-US"/>
        </w:rPr>
        <w:t>Linguistics and Philosophy</w:t>
      </w:r>
      <w:r w:rsidRPr="00B904D1">
        <w:rPr>
          <w:rFonts w:ascii="Times New Roman" w:hAnsi="Times New Roman" w:cs="Times New Roman"/>
          <w:sz w:val="24"/>
          <w:szCs w:val="24"/>
          <w:lang w:val="en-US"/>
        </w:rPr>
        <w:t xml:space="preserve"> 9, 5-16.</w:t>
      </w:r>
    </w:p>
    <w:p w:rsidR="004505F9" w:rsidRDefault="004505F9" w:rsidP="004505F9">
      <w:pPr>
        <w:spacing w:after="0" w:line="360" w:lineRule="auto"/>
        <w:ind w:right="-52"/>
        <w:jc w:val="both"/>
        <w:rPr>
          <w:rFonts w:ascii="Times New Roman" w:hAnsi="Times New Roman" w:cs="Times New Roman"/>
          <w:sz w:val="24"/>
          <w:szCs w:val="24"/>
          <w:lang w:val="en-US"/>
        </w:rPr>
      </w:pPr>
      <w:r w:rsidRPr="004505F9">
        <w:rPr>
          <w:rFonts w:ascii="Times New Roman" w:hAnsi="Times New Roman" w:cs="Times New Roman"/>
          <w:sz w:val="24"/>
          <w:szCs w:val="24"/>
          <w:lang w:val="en-US"/>
        </w:rPr>
        <w:t>Bale,</w:t>
      </w:r>
      <w:r w:rsidR="00CB3645">
        <w:rPr>
          <w:rFonts w:ascii="Times New Roman" w:hAnsi="Times New Roman" w:cs="Times New Roman"/>
          <w:sz w:val="24"/>
          <w:szCs w:val="24"/>
          <w:lang w:val="en-US"/>
        </w:rPr>
        <w:t xml:space="preserve"> A. and</w:t>
      </w:r>
      <w:r w:rsidRPr="004505F9">
        <w:rPr>
          <w:rFonts w:ascii="Times New Roman" w:hAnsi="Times New Roman" w:cs="Times New Roman"/>
          <w:sz w:val="24"/>
          <w:szCs w:val="24"/>
          <w:lang w:val="en-US"/>
        </w:rPr>
        <w:t xml:space="preserve"> B. Gillon (</w:t>
      </w:r>
      <w:r w:rsidR="00CB3645">
        <w:rPr>
          <w:rFonts w:ascii="Times New Roman" w:hAnsi="Times New Roman" w:cs="Times New Roman"/>
          <w:sz w:val="24"/>
          <w:szCs w:val="24"/>
          <w:lang w:val="en-US"/>
        </w:rPr>
        <w:t>2021</w:t>
      </w:r>
      <w:r w:rsidRPr="004505F9">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8E4C9D">
        <w:rPr>
          <w:rFonts w:ascii="Times New Roman" w:hAnsi="Times New Roman" w:cs="Times New Roman"/>
          <w:sz w:val="24"/>
          <w:szCs w:val="24"/>
          <w:lang w:val="en-US"/>
        </w:rPr>
        <w:t>Re-examining the mass-c</w:t>
      </w:r>
      <w:r w:rsidRPr="004505F9">
        <w:rPr>
          <w:rFonts w:ascii="Times New Roman" w:hAnsi="Times New Roman" w:cs="Times New Roman"/>
          <w:sz w:val="24"/>
          <w:szCs w:val="24"/>
          <w:lang w:val="en-US"/>
        </w:rPr>
        <w:t>ount</w:t>
      </w:r>
      <w:r w:rsidRPr="004505F9">
        <w:rPr>
          <w:rFonts w:ascii="Times New Roman" w:hAnsi="Times New Roman" w:cs="Times New Roman"/>
          <w:spacing w:val="-7"/>
          <w:sz w:val="24"/>
          <w:szCs w:val="24"/>
          <w:lang w:val="en-US"/>
        </w:rPr>
        <w:t xml:space="preserve"> </w:t>
      </w:r>
      <w:r w:rsidRPr="004505F9">
        <w:rPr>
          <w:rFonts w:ascii="Times New Roman" w:hAnsi="Times New Roman" w:cs="Times New Roman"/>
          <w:sz w:val="24"/>
          <w:szCs w:val="24"/>
          <w:lang w:val="en-US"/>
        </w:rPr>
        <w:t>Distinction</w:t>
      </w:r>
      <w:r>
        <w:rPr>
          <w:rFonts w:ascii="Times New Roman" w:hAnsi="Times New Roman" w:cs="Times New Roman"/>
          <w:sz w:val="24"/>
          <w:szCs w:val="24"/>
          <w:lang w:val="en-US"/>
        </w:rPr>
        <w:t xml:space="preserve">’. In </w:t>
      </w:r>
      <w:r w:rsidR="00AC2D23">
        <w:rPr>
          <w:rFonts w:ascii="Times New Roman" w:hAnsi="Times New Roman" w:cs="Times New Roman"/>
          <w:sz w:val="24"/>
          <w:szCs w:val="24"/>
          <w:lang w:val="en-US"/>
        </w:rPr>
        <w:t>F.</w:t>
      </w:r>
      <w:r w:rsidRPr="004505F9">
        <w:rPr>
          <w:rFonts w:ascii="Times New Roman" w:hAnsi="Times New Roman" w:cs="Times New Roman"/>
          <w:sz w:val="24"/>
          <w:szCs w:val="24"/>
          <w:lang w:val="en-US"/>
        </w:rPr>
        <w:t xml:space="preserve"> Moltmann </w:t>
      </w:r>
    </w:p>
    <w:p w:rsidR="00CB3645" w:rsidRDefault="004505F9" w:rsidP="00072FCF">
      <w:pPr>
        <w:spacing w:after="0" w:line="360" w:lineRule="auto"/>
        <w:ind w:right="-52"/>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Pr="004505F9">
        <w:rPr>
          <w:rFonts w:ascii="Times New Roman" w:hAnsi="Times New Roman" w:cs="Times New Roman"/>
          <w:sz w:val="24"/>
          <w:szCs w:val="24"/>
          <w:lang w:val="en-US"/>
        </w:rPr>
        <w:t xml:space="preserve">(ed.): </w:t>
      </w:r>
      <w:r w:rsidRPr="004505F9">
        <w:rPr>
          <w:rFonts w:ascii="Times New Roman" w:hAnsi="Times New Roman" w:cs="Times New Roman"/>
          <w:i/>
          <w:sz w:val="24"/>
          <w:szCs w:val="24"/>
          <w:lang w:val="en-US"/>
        </w:rPr>
        <w:t>Mass and Count in Linguistics, Philosophy, and Cognitive Science</w:t>
      </w:r>
      <w:r w:rsidRPr="004505F9">
        <w:rPr>
          <w:rFonts w:ascii="Times New Roman" w:hAnsi="Times New Roman" w:cs="Times New Roman"/>
          <w:sz w:val="24"/>
          <w:szCs w:val="24"/>
          <w:lang w:val="en-US"/>
        </w:rPr>
        <w:t>. Benjamins</w:t>
      </w:r>
      <w:r w:rsidR="00CB3645">
        <w:rPr>
          <w:rFonts w:ascii="Times New Roman" w:hAnsi="Times New Roman" w:cs="Times New Roman"/>
          <w:sz w:val="24"/>
          <w:szCs w:val="24"/>
          <w:lang w:val="en-US"/>
        </w:rPr>
        <w:t xml:space="preserve">, </w:t>
      </w:r>
    </w:p>
    <w:p w:rsidR="004505F9" w:rsidRPr="004505F9" w:rsidRDefault="00CB3645" w:rsidP="00072FCF">
      <w:pPr>
        <w:spacing w:after="0" w:line="360" w:lineRule="auto"/>
        <w:ind w:right="-52"/>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Amsterdam</w:t>
      </w:r>
      <w:r w:rsidR="004505F9" w:rsidRPr="004505F9">
        <w:rPr>
          <w:rFonts w:ascii="Times New Roman" w:hAnsi="Times New Roman" w:cs="Times New Roman"/>
          <w:sz w:val="24"/>
          <w:szCs w:val="24"/>
          <w:lang w:val="en-US"/>
        </w:rPr>
        <w:t>.</w:t>
      </w:r>
    </w:p>
    <w:p w:rsidR="005D681A" w:rsidRDefault="00B904D1" w:rsidP="00072FCF">
      <w:pPr>
        <w:autoSpaceDE w:val="0"/>
        <w:autoSpaceDN w:val="0"/>
        <w:adjustRightInd w:val="0"/>
        <w:spacing w:after="0" w:line="360" w:lineRule="auto"/>
        <w:rPr>
          <w:rFonts w:ascii="Times New Roman" w:hAnsi="Times New Roman" w:cs="Times New Roman"/>
          <w:sz w:val="24"/>
          <w:szCs w:val="24"/>
          <w:lang w:val="en-US"/>
        </w:rPr>
      </w:pPr>
      <w:r w:rsidRPr="00072FCF">
        <w:rPr>
          <w:rFonts w:ascii="Times New Roman" w:hAnsi="Times New Roman" w:cs="Times New Roman"/>
          <w:sz w:val="24"/>
          <w:szCs w:val="24"/>
          <w:lang w:val="en-US"/>
        </w:rPr>
        <w:t>Barner, D.</w:t>
      </w:r>
      <w:r w:rsidR="0079101E">
        <w:rPr>
          <w:rFonts w:ascii="Times New Roman" w:hAnsi="Times New Roman" w:cs="Times New Roman"/>
          <w:sz w:val="24"/>
          <w:szCs w:val="24"/>
          <w:lang w:val="en-US"/>
        </w:rPr>
        <w:t xml:space="preserve">, L. </w:t>
      </w:r>
      <w:r w:rsidR="00CB3645">
        <w:rPr>
          <w:rFonts w:ascii="Times New Roman" w:hAnsi="Times New Roman" w:cs="Times New Roman"/>
          <w:sz w:val="24"/>
          <w:szCs w:val="24"/>
          <w:lang w:val="en-US"/>
        </w:rPr>
        <w:t>Wagner and</w:t>
      </w:r>
      <w:r w:rsidRPr="00072FCF">
        <w:rPr>
          <w:rFonts w:ascii="Times New Roman" w:hAnsi="Times New Roman" w:cs="Times New Roman"/>
          <w:sz w:val="24"/>
          <w:szCs w:val="24"/>
          <w:lang w:val="en-US"/>
        </w:rPr>
        <w:t xml:space="preserve"> J. Snedeker (2008): Events and the ontology of individuals: Verbs </w:t>
      </w:r>
    </w:p>
    <w:p w:rsidR="00333D5A" w:rsidRPr="00072FCF" w:rsidRDefault="005D681A" w:rsidP="00072FCF">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904D1" w:rsidRPr="00072FCF">
        <w:rPr>
          <w:rFonts w:ascii="Times New Roman" w:hAnsi="Times New Roman" w:cs="Times New Roman"/>
          <w:sz w:val="24"/>
          <w:szCs w:val="24"/>
          <w:lang w:val="en-US"/>
        </w:rPr>
        <w:t xml:space="preserve">as a source of individuating mass and count nouns.’ </w:t>
      </w:r>
      <w:r w:rsidR="00B904D1" w:rsidRPr="00072FCF">
        <w:rPr>
          <w:rFonts w:ascii="Times New Roman" w:hAnsi="Times New Roman" w:cs="Times New Roman"/>
          <w:i/>
          <w:iCs/>
          <w:sz w:val="24"/>
          <w:szCs w:val="24"/>
          <w:lang w:val="en-US"/>
        </w:rPr>
        <w:t xml:space="preserve">Cognition </w:t>
      </w:r>
      <w:r w:rsidR="00B904D1" w:rsidRPr="00072FCF">
        <w:rPr>
          <w:rFonts w:ascii="Times New Roman" w:hAnsi="Times New Roman" w:cs="Times New Roman"/>
          <w:sz w:val="24"/>
          <w:szCs w:val="24"/>
          <w:lang w:val="en-US"/>
        </w:rPr>
        <w:t>106.2, 805-832.</w:t>
      </w:r>
    </w:p>
    <w:p w:rsidR="00072FCF" w:rsidRDefault="00072FCF" w:rsidP="00072FCF">
      <w:pPr>
        <w:spacing w:after="0" w:line="360" w:lineRule="auto"/>
        <w:textAlignment w:val="baseline"/>
        <w:rPr>
          <w:rFonts w:ascii="Times New Roman" w:eastAsia="Times New Roman" w:hAnsi="Times New Roman" w:cs="Times New Roman"/>
          <w:spacing w:val="-8"/>
          <w:sz w:val="24"/>
          <w:szCs w:val="24"/>
          <w:lang w:val="en-US" w:eastAsia="fr-FR"/>
        </w:rPr>
      </w:pPr>
      <w:r w:rsidRPr="00072FCF">
        <w:rPr>
          <w:rFonts w:ascii="Times New Roman" w:eastAsia="Times New Roman" w:hAnsi="Times New Roman" w:cs="Times New Roman"/>
          <w:spacing w:val="-8"/>
          <w:sz w:val="24"/>
          <w:szCs w:val="24"/>
          <w:lang w:val="en-US" w:eastAsia="fr-FR"/>
        </w:rPr>
        <w:t xml:space="preserve">Barner, </w:t>
      </w:r>
      <w:r w:rsidR="00CB3645">
        <w:rPr>
          <w:rFonts w:ascii="Times New Roman" w:eastAsia="Times New Roman" w:hAnsi="Times New Roman" w:cs="Times New Roman"/>
          <w:spacing w:val="-8"/>
          <w:sz w:val="24"/>
          <w:szCs w:val="24"/>
          <w:lang w:val="en-US" w:eastAsia="fr-FR"/>
        </w:rPr>
        <w:t>D. and</w:t>
      </w:r>
      <w:r>
        <w:rPr>
          <w:rFonts w:ascii="Times New Roman" w:eastAsia="Times New Roman" w:hAnsi="Times New Roman" w:cs="Times New Roman"/>
          <w:spacing w:val="-8"/>
          <w:sz w:val="24"/>
          <w:szCs w:val="24"/>
          <w:lang w:val="en-US" w:eastAsia="fr-FR"/>
        </w:rPr>
        <w:t xml:space="preserve"> J. Snedeker (</w:t>
      </w:r>
      <w:r w:rsidRPr="00072FCF">
        <w:rPr>
          <w:rFonts w:ascii="Times New Roman" w:eastAsia="Times New Roman" w:hAnsi="Times New Roman" w:cs="Times New Roman"/>
          <w:spacing w:val="-8"/>
          <w:sz w:val="24"/>
          <w:szCs w:val="24"/>
          <w:lang w:val="en-US" w:eastAsia="fr-FR"/>
        </w:rPr>
        <w:t>2005</w:t>
      </w:r>
      <w:r>
        <w:rPr>
          <w:rFonts w:ascii="Times New Roman" w:eastAsia="Times New Roman" w:hAnsi="Times New Roman" w:cs="Times New Roman"/>
          <w:spacing w:val="-8"/>
          <w:sz w:val="24"/>
          <w:szCs w:val="24"/>
          <w:lang w:val="en-US" w:eastAsia="fr-FR"/>
        </w:rPr>
        <w:t>):</w:t>
      </w:r>
      <w:r w:rsidRPr="00072FCF">
        <w:rPr>
          <w:rFonts w:ascii="Times New Roman" w:eastAsia="Times New Roman" w:hAnsi="Times New Roman" w:cs="Times New Roman"/>
          <w:spacing w:val="-8"/>
          <w:sz w:val="24"/>
          <w:szCs w:val="24"/>
          <w:lang w:val="en-US" w:eastAsia="fr-FR"/>
        </w:rPr>
        <w:t xml:space="preserve"> </w:t>
      </w:r>
      <w:r>
        <w:rPr>
          <w:rFonts w:ascii="Times New Roman" w:eastAsia="Times New Roman" w:hAnsi="Times New Roman" w:cs="Times New Roman"/>
          <w:spacing w:val="-8"/>
          <w:sz w:val="24"/>
          <w:szCs w:val="24"/>
          <w:lang w:val="en-US" w:eastAsia="fr-FR"/>
        </w:rPr>
        <w:t>‘</w:t>
      </w:r>
      <w:r w:rsidRPr="00072FCF">
        <w:rPr>
          <w:rFonts w:ascii="Times New Roman" w:eastAsia="Times New Roman" w:hAnsi="Times New Roman" w:cs="Times New Roman"/>
          <w:spacing w:val="-8"/>
          <w:sz w:val="24"/>
          <w:szCs w:val="24"/>
          <w:lang w:val="en-US" w:eastAsia="fr-FR"/>
        </w:rPr>
        <w:t xml:space="preserve">Quantity judgments and individuation: Evidence that mass nouns </w:t>
      </w:r>
    </w:p>
    <w:p w:rsidR="00072FCF" w:rsidRPr="00072FCF" w:rsidRDefault="00072FCF" w:rsidP="00072FCF">
      <w:pPr>
        <w:spacing w:after="0" w:line="360" w:lineRule="auto"/>
        <w:textAlignment w:val="baseline"/>
        <w:rPr>
          <w:rFonts w:ascii="Times New Roman" w:eastAsia="Times New Roman" w:hAnsi="Times New Roman" w:cs="Times New Roman"/>
          <w:spacing w:val="-8"/>
          <w:sz w:val="24"/>
          <w:szCs w:val="24"/>
          <w:lang w:val="en-US" w:eastAsia="fr-FR"/>
        </w:rPr>
      </w:pPr>
      <w:r>
        <w:rPr>
          <w:rFonts w:ascii="Times New Roman" w:eastAsia="Times New Roman" w:hAnsi="Times New Roman" w:cs="Times New Roman"/>
          <w:spacing w:val="-8"/>
          <w:sz w:val="24"/>
          <w:szCs w:val="24"/>
          <w:lang w:val="en-US" w:eastAsia="fr-FR"/>
        </w:rPr>
        <w:t xml:space="preserve">    </w:t>
      </w:r>
      <w:r w:rsidRPr="00072FCF">
        <w:rPr>
          <w:rFonts w:ascii="Times New Roman" w:eastAsia="Times New Roman" w:hAnsi="Times New Roman" w:cs="Times New Roman"/>
          <w:spacing w:val="-8"/>
          <w:sz w:val="24"/>
          <w:szCs w:val="24"/>
          <w:lang w:val="en-US" w:eastAsia="fr-FR"/>
        </w:rPr>
        <w:t>count.</w:t>
      </w:r>
      <w:r w:rsidR="00D67F1F">
        <w:rPr>
          <w:rFonts w:ascii="Times New Roman" w:eastAsia="Times New Roman" w:hAnsi="Times New Roman" w:cs="Times New Roman"/>
          <w:spacing w:val="-8"/>
          <w:sz w:val="24"/>
          <w:szCs w:val="24"/>
          <w:lang w:val="en-US" w:eastAsia="fr-FR"/>
        </w:rPr>
        <w:t>’</w:t>
      </w:r>
      <w:r w:rsidRPr="00072FCF">
        <w:rPr>
          <w:rFonts w:ascii="Times New Roman" w:eastAsia="Times New Roman" w:hAnsi="Times New Roman" w:cs="Times New Roman"/>
          <w:spacing w:val="-8"/>
          <w:sz w:val="24"/>
          <w:szCs w:val="24"/>
          <w:lang w:val="en-US" w:eastAsia="fr-FR"/>
        </w:rPr>
        <w:t xml:space="preserve"> </w:t>
      </w:r>
      <w:r w:rsidRPr="00072FCF">
        <w:rPr>
          <w:rFonts w:ascii="Times New Roman" w:eastAsia="Times New Roman" w:hAnsi="Times New Roman" w:cs="Times New Roman"/>
          <w:i/>
          <w:iCs/>
          <w:spacing w:val="-8"/>
          <w:sz w:val="24"/>
          <w:szCs w:val="24"/>
          <w:bdr w:val="none" w:sz="0" w:space="0" w:color="auto" w:frame="1"/>
          <w:lang w:val="en-US" w:eastAsia="fr-FR"/>
        </w:rPr>
        <w:t>Cognition</w:t>
      </w:r>
      <w:r w:rsidR="0079101E">
        <w:rPr>
          <w:rFonts w:ascii="Times New Roman" w:eastAsia="Times New Roman" w:hAnsi="Times New Roman" w:cs="Times New Roman"/>
          <w:spacing w:val="-8"/>
          <w:sz w:val="24"/>
          <w:szCs w:val="24"/>
          <w:lang w:val="en-US" w:eastAsia="fr-FR"/>
        </w:rPr>
        <w:t xml:space="preserve"> 97,</w:t>
      </w:r>
      <w:r w:rsidRPr="00072FCF">
        <w:rPr>
          <w:rFonts w:ascii="Times New Roman" w:eastAsia="Times New Roman" w:hAnsi="Times New Roman" w:cs="Times New Roman"/>
          <w:spacing w:val="-8"/>
          <w:sz w:val="24"/>
          <w:szCs w:val="24"/>
          <w:lang w:val="en-US" w:eastAsia="fr-FR"/>
        </w:rPr>
        <w:t xml:space="preserve"> 41–66</w:t>
      </w:r>
    </w:p>
    <w:p w:rsidR="009F1B5A" w:rsidRDefault="009F1B5A" w:rsidP="00072FC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Bennett, M. and</w:t>
      </w:r>
      <w:r w:rsidR="00333D5A" w:rsidRPr="00072FCF">
        <w:rPr>
          <w:rFonts w:ascii="Times New Roman" w:hAnsi="Times New Roman" w:cs="Times New Roman"/>
          <w:sz w:val="24"/>
          <w:szCs w:val="24"/>
          <w:lang w:val="en-US"/>
        </w:rPr>
        <w:t xml:space="preserve"> B. Partee (1972) ‘Towards the logic of tense and aspect in  English’.  Report </w:t>
      </w:r>
    </w:p>
    <w:p w:rsidR="00333D5A" w:rsidRPr="00072FCF" w:rsidRDefault="009F1B5A" w:rsidP="00072FC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33D5A" w:rsidRPr="00072FCF">
        <w:rPr>
          <w:rFonts w:ascii="Times New Roman" w:hAnsi="Times New Roman" w:cs="Times New Roman"/>
          <w:sz w:val="24"/>
          <w:szCs w:val="24"/>
          <w:lang w:val="en-US"/>
        </w:rPr>
        <w:t xml:space="preserve">for the System Development Corporation. Santa Monica: SDC.  Reprinted in: B. Partee </w:t>
      </w:r>
    </w:p>
    <w:p w:rsidR="00AF6EFB" w:rsidRDefault="00333D5A" w:rsidP="00B62206">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Pr="00333D5A">
        <w:rPr>
          <w:rFonts w:ascii="Times New Roman" w:hAnsi="Times New Roman"/>
          <w:sz w:val="24"/>
          <w:szCs w:val="24"/>
          <w:lang w:val="en-US"/>
        </w:rPr>
        <w:t>2004</w:t>
      </w:r>
      <w:r>
        <w:rPr>
          <w:rFonts w:ascii="Times New Roman" w:hAnsi="Times New Roman"/>
          <w:sz w:val="24"/>
          <w:szCs w:val="24"/>
          <w:lang w:val="en-US"/>
        </w:rPr>
        <w:t>):</w:t>
      </w:r>
      <w:r w:rsidRPr="00333D5A">
        <w:rPr>
          <w:rFonts w:ascii="Times New Roman" w:hAnsi="Times New Roman"/>
          <w:sz w:val="24"/>
          <w:szCs w:val="24"/>
          <w:lang w:val="en-US"/>
        </w:rPr>
        <w:t xml:space="preserve"> </w:t>
      </w:r>
      <w:r w:rsidRPr="00AB3A0D">
        <w:rPr>
          <w:rFonts w:ascii="Times New Roman" w:hAnsi="Times New Roman"/>
          <w:i/>
          <w:sz w:val="24"/>
          <w:szCs w:val="24"/>
          <w:lang w:val="en-US"/>
        </w:rPr>
        <w:t>Compositionality in Formal Semantics</w:t>
      </w:r>
      <w:r w:rsidRPr="00333D5A">
        <w:rPr>
          <w:rFonts w:ascii="Times New Roman" w:hAnsi="Times New Roman"/>
          <w:sz w:val="24"/>
          <w:szCs w:val="24"/>
          <w:lang w:val="en-US"/>
        </w:rPr>
        <w:t>.  Blackwell</w:t>
      </w:r>
      <w:r w:rsidR="00AB3A0D">
        <w:rPr>
          <w:rFonts w:ascii="Times New Roman" w:hAnsi="Times New Roman"/>
          <w:sz w:val="24"/>
          <w:szCs w:val="24"/>
          <w:lang w:val="en-US"/>
        </w:rPr>
        <w:t>, Oxford.</w:t>
      </w:r>
    </w:p>
    <w:p w:rsidR="00A36F61" w:rsidRPr="00A36F61" w:rsidRDefault="00A36F61" w:rsidP="00B6220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w:t>
      </w:r>
      <w:r w:rsidRPr="00A36F61">
        <w:rPr>
          <w:rFonts w:ascii="Times New Roman" w:hAnsi="Times New Roman" w:cs="Times New Roman"/>
          <w:sz w:val="24"/>
          <w:szCs w:val="24"/>
          <w:lang w:val="en-US"/>
        </w:rPr>
        <w:t>orer, H</w:t>
      </w:r>
      <w:r>
        <w:rPr>
          <w:rFonts w:ascii="Times New Roman" w:hAnsi="Times New Roman" w:cs="Times New Roman"/>
          <w:sz w:val="24"/>
          <w:szCs w:val="24"/>
          <w:lang w:val="en-US"/>
        </w:rPr>
        <w:t xml:space="preserve">. (2005): </w:t>
      </w:r>
      <w:r w:rsidRPr="00A36F61">
        <w:rPr>
          <w:rFonts w:ascii="Times New Roman" w:hAnsi="Times New Roman" w:cs="Times New Roman"/>
          <w:i/>
          <w:sz w:val="24"/>
          <w:szCs w:val="24"/>
          <w:lang w:val="en-US"/>
        </w:rPr>
        <w:t>In Name only (Structuring Sense I).</w:t>
      </w:r>
      <w:r w:rsidRPr="00A36F61">
        <w:rPr>
          <w:rFonts w:ascii="Times New Roman" w:hAnsi="Times New Roman" w:cs="Times New Roman"/>
          <w:sz w:val="24"/>
          <w:szCs w:val="24"/>
          <w:lang w:val="en-US"/>
        </w:rPr>
        <w:t xml:space="preserve"> Oxford </w:t>
      </w:r>
      <w:r>
        <w:rPr>
          <w:rFonts w:ascii="Times New Roman" w:hAnsi="Times New Roman" w:cs="Times New Roman"/>
          <w:sz w:val="24"/>
          <w:szCs w:val="24"/>
          <w:lang w:val="en-US"/>
        </w:rPr>
        <w:t>UP, Oxford</w:t>
      </w:r>
    </w:p>
    <w:p w:rsidR="00CF2F58" w:rsidRDefault="00CF2F58" w:rsidP="00B62206">
      <w:pPr>
        <w:spacing w:after="0" w:line="360" w:lineRule="auto"/>
        <w:rPr>
          <w:rFonts w:ascii="Times New Roman" w:hAnsi="Times New Roman" w:cs="Times New Roman"/>
          <w:sz w:val="24"/>
          <w:szCs w:val="24"/>
          <w:shd w:val="clear" w:color="auto" w:fill="FFFFFF"/>
          <w:lang w:val="en-US"/>
        </w:rPr>
      </w:pPr>
      <w:r w:rsidRPr="00CF2F58">
        <w:rPr>
          <w:rStyle w:val="Strong"/>
          <w:rFonts w:ascii="Times New Roman" w:hAnsi="Times New Roman" w:cs="Times New Roman"/>
          <w:b w:val="0"/>
          <w:sz w:val="24"/>
          <w:szCs w:val="24"/>
          <w:bdr w:val="none" w:sz="0" w:space="0" w:color="auto" w:frame="1"/>
          <w:shd w:val="clear" w:color="auto" w:fill="FFFFFF"/>
          <w:lang w:val="en-US"/>
        </w:rPr>
        <w:t>Cabredo Hofherr</w:t>
      </w:r>
      <w:r>
        <w:rPr>
          <w:rStyle w:val="Strong"/>
          <w:rFonts w:ascii="Times New Roman" w:hAnsi="Times New Roman" w:cs="Times New Roman"/>
          <w:b w:val="0"/>
          <w:sz w:val="24"/>
          <w:szCs w:val="24"/>
          <w:bdr w:val="none" w:sz="0" w:space="0" w:color="auto" w:frame="1"/>
          <w:shd w:val="clear" w:color="auto" w:fill="FFFFFF"/>
          <w:lang w:val="en-US"/>
        </w:rPr>
        <w:t>, P. (to appear):</w:t>
      </w:r>
      <w:r w:rsidRPr="00CF2F58">
        <w:rPr>
          <w:rFonts w:ascii="Times New Roman" w:hAnsi="Times New Roman" w:cs="Times New Roman"/>
          <w:sz w:val="24"/>
          <w:szCs w:val="24"/>
          <w:shd w:val="clear" w:color="auto" w:fill="FFFFFF"/>
          <w:lang w:val="en-US"/>
        </w:rPr>
        <w:t> </w:t>
      </w:r>
      <w:r>
        <w:rPr>
          <w:rFonts w:ascii="Times New Roman" w:hAnsi="Times New Roman" w:cs="Times New Roman"/>
          <w:sz w:val="24"/>
          <w:szCs w:val="24"/>
          <w:shd w:val="clear" w:color="auto" w:fill="FFFFFF"/>
          <w:lang w:val="en-US"/>
        </w:rPr>
        <w:t>‘</w:t>
      </w:r>
      <w:r w:rsidRPr="00CF2F58">
        <w:rPr>
          <w:rFonts w:ascii="Times New Roman" w:hAnsi="Times New Roman" w:cs="Times New Roman"/>
          <w:sz w:val="24"/>
          <w:szCs w:val="24"/>
          <w:shd w:val="clear" w:color="auto" w:fill="FFFFFF"/>
          <w:lang w:val="en-US"/>
        </w:rPr>
        <w:t>Verbal plurality cross-linguistically</w:t>
      </w:r>
      <w:r>
        <w:rPr>
          <w:rFonts w:ascii="Times New Roman" w:hAnsi="Times New Roman" w:cs="Times New Roman"/>
          <w:sz w:val="24"/>
          <w:szCs w:val="24"/>
          <w:shd w:val="clear" w:color="auto" w:fill="FFFFFF"/>
          <w:lang w:val="en-US"/>
        </w:rPr>
        <w:t>’. In</w:t>
      </w:r>
      <w:r w:rsidRPr="00CF2F58">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 xml:space="preserve">P. </w:t>
      </w:r>
      <w:r w:rsidRPr="00CF2F58">
        <w:rPr>
          <w:rFonts w:ascii="Times New Roman" w:hAnsi="Times New Roman" w:cs="Times New Roman"/>
          <w:sz w:val="24"/>
          <w:szCs w:val="24"/>
          <w:shd w:val="clear" w:color="auto" w:fill="FFFFFF"/>
          <w:lang w:val="en-US"/>
        </w:rPr>
        <w:t xml:space="preserve">Cabredo Hofherr </w:t>
      </w:r>
    </w:p>
    <w:p w:rsidR="00CF2F58" w:rsidRPr="00CF2F58" w:rsidRDefault="00CF2F58" w:rsidP="00B62206">
      <w:pPr>
        <w:spacing w:after="0" w:line="360" w:lineRule="auto"/>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 xml:space="preserve">     and J.</w:t>
      </w:r>
      <w:r w:rsidRPr="00CF2F58">
        <w:rPr>
          <w:rFonts w:ascii="Times New Roman" w:hAnsi="Times New Roman" w:cs="Times New Roman"/>
          <w:sz w:val="24"/>
          <w:szCs w:val="24"/>
          <w:shd w:val="clear" w:color="auto" w:fill="FFFFFF"/>
          <w:lang w:val="en-US"/>
        </w:rPr>
        <w:t xml:space="preserve"> Doetjes (eds</w:t>
      </w:r>
      <w:r>
        <w:rPr>
          <w:rFonts w:ascii="Times New Roman" w:hAnsi="Times New Roman" w:cs="Times New Roman"/>
          <w:sz w:val="24"/>
          <w:szCs w:val="24"/>
          <w:shd w:val="clear" w:color="auto" w:fill="FFFFFF"/>
          <w:lang w:val="en-US"/>
        </w:rPr>
        <w:t>.</w:t>
      </w:r>
      <w:r w:rsidRPr="00CF2F58">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w:t>
      </w:r>
      <w:r w:rsidRPr="00CF2F58">
        <w:rPr>
          <w:rFonts w:ascii="Times New Roman" w:hAnsi="Times New Roman" w:cs="Times New Roman"/>
          <w:sz w:val="24"/>
          <w:szCs w:val="24"/>
          <w:shd w:val="clear" w:color="auto" w:fill="FFFFFF"/>
          <w:lang w:val="en-US"/>
        </w:rPr>
        <w:t> </w:t>
      </w:r>
      <w:r w:rsidRPr="00CF2F58">
        <w:rPr>
          <w:rStyle w:val="Emphasis"/>
          <w:rFonts w:ascii="Times New Roman" w:hAnsi="Times New Roman" w:cs="Times New Roman"/>
          <w:sz w:val="24"/>
          <w:szCs w:val="24"/>
          <w:bdr w:val="none" w:sz="0" w:space="0" w:color="auto" w:frame="1"/>
          <w:lang w:val="en-US"/>
        </w:rPr>
        <w:t>The Oxford Handbook of Grammatical Number</w:t>
      </w:r>
      <w:r w:rsidRPr="00CF2F58">
        <w:rPr>
          <w:rFonts w:ascii="Times New Roman" w:hAnsi="Times New Roman" w:cs="Times New Roman"/>
          <w:sz w:val="24"/>
          <w:szCs w:val="24"/>
          <w:shd w:val="clear" w:color="auto" w:fill="FFFFFF"/>
          <w:lang w:val="en-US"/>
        </w:rPr>
        <w:t>, OUP</w:t>
      </w:r>
      <w:r>
        <w:rPr>
          <w:rFonts w:ascii="Times New Roman" w:hAnsi="Times New Roman" w:cs="Times New Roman"/>
          <w:sz w:val="24"/>
          <w:szCs w:val="24"/>
          <w:shd w:val="clear" w:color="auto" w:fill="FFFFFF"/>
          <w:lang w:val="en-US"/>
        </w:rPr>
        <w:t>, Oxford</w:t>
      </w:r>
      <w:r w:rsidRPr="00CF2F58">
        <w:rPr>
          <w:rFonts w:ascii="Times New Roman" w:hAnsi="Times New Roman" w:cs="Times New Roman"/>
          <w:sz w:val="24"/>
          <w:szCs w:val="24"/>
          <w:shd w:val="clear" w:color="auto" w:fill="FFFFFF"/>
          <w:lang w:val="en-US"/>
        </w:rPr>
        <w:t>.</w:t>
      </w:r>
    </w:p>
    <w:p w:rsidR="001F5E04" w:rsidRDefault="005D681A" w:rsidP="00B62206">
      <w:pPr>
        <w:spacing w:after="0" w:line="360" w:lineRule="auto"/>
        <w:rPr>
          <w:rFonts w:ascii="Times New Roman" w:hAnsi="Times New Roman"/>
          <w:i/>
          <w:sz w:val="24"/>
          <w:szCs w:val="24"/>
          <w:lang w:val="en-US"/>
        </w:rPr>
      </w:pPr>
      <w:r>
        <w:rPr>
          <w:rFonts w:ascii="Times New Roman" w:hAnsi="Times New Roman"/>
          <w:sz w:val="24"/>
          <w:szCs w:val="24"/>
          <w:lang w:val="en-US"/>
        </w:rPr>
        <w:t>Carrara, M.,</w:t>
      </w:r>
      <w:r w:rsidR="00B62206" w:rsidRPr="00E17FE2">
        <w:rPr>
          <w:rFonts w:ascii="Times New Roman" w:hAnsi="Times New Roman"/>
          <w:sz w:val="24"/>
          <w:szCs w:val="24"/>
          <w:lang w:val="en-US"/>
        </w:rPr>
        <w:t xml:space="preserve"> A. Arapinis</w:t>
      </w:r>
      <w:r>
        <w:rPr>
          <w:rFonts w:ascii="Times New Roman" w:hAnsi="Times New Roman"/>
          <w:sz w:val="24"/>
          <w:szCs w:val="24"/>
          <w:lang w:val="en-US"/>
        </w:rPr>
        <w:t>, and</w:t>
      </w:r>
      <w:r w:rsidR="00B62206" w:rsidRPr="00E17FE2">
        <w:rPr>
          <w:rFonts w:ascii="Times New Roman" w:hAnsi="Times New Roman"/>
          <w:sz w:val="24"/>
          <w:szCs w:val="24"/>
          <w:lang w:val="en-US"/>
        </w:rPr>
        <w:t xml:space="preserve"> F. Moltmann (eds.) (</w:t>
      </w:r>
      <w:r w:rsidR="001F5E04">
        <w:rPr>
          <w:rFonts w:ascii="Times New Roman" w:hAnsi="Times New Roman"/>
          <w:sz w:val="24"/>
          <w:szCs w:val="24"/>
          <w:lang w:val="en-US"/>
        </w:rPr>
        <w:t>2017</w:t>
      </w:r>
      <w:r w:rsidR="00B62206" w:rsidRPr="00E17FE2">
        <w:rPr>
          <w:rFonts w:ascii="Times New Roman" w:hAnsi="Times New Roman"/>
          <w:sz w:val="24"/>
          <w:szCs w:val="24"/>
          <w:lang w:val="en-US"/>
        </w:rPr>
        <w:t xml:space="preserve">): </w:t>
      </w:r>
      <w:r w:rsidR="00B62206" w:rsidRPr="00E17FE2">
        <w:rPr>
          <w:rFonts w:ascii="Times New Roman" w:hAnsi="Times New Roman"/>
          <w:i/>
          <w:sz w:val="24"/>
          <w:szCs w:val="24"/>
          <w:lang w:val="en-US"/>
        </w:rPr>
        <w:t xml:space="preserve">Unity and Plurality. Logic, </w:t>
      </w:r>
    </w:p>
    <w:p w:rsidR="00B62206" w:rsidRDefault="001F5E04" w:rsidP="00B62206">
      <w:pPr>
        <w:spacing w:after="0" w:line="360" w:lineRule="auto"/>
        <w:rPr>
          <w:rFonts w:ascii="Times New Roman" w:hAnsi="Times New Roman"/>
          <w:sz w:val="24"/>
          <w:szCs w:val="24"/>
          <w:lang w:val="en-US"/>
        </w:rPr>
      </w:pPr>
      <w:r>
        <w:rPr>
          <w:rFonts w:ascii="Times New Roman" w:hAnsi="Times New Roman"/>
          <w:i/>
          <w:sz w:val="24"/>
          <w:szCs w:val="24"/>
          <w:lang w:val="en-US"/>
        </w:rPr>
        <w:t xml:space="preserve">     </w:t>
      </w:r>
      <w:r w:rsidR="00B62206" w:rsidRPr="00E17FE2">
        <w:rPr>
          <w:rFonts w:ascii="Times New Roman" w:hAnsi="Times New Roman"/>
          <w:i/>
          <w:sz w:val="24"/>
          <w:szCs w:val="24"/>
          <w:lang w:val="en-US"/>
        </w:rPr>
        <w:t xml:space="preserve">Philosophy, and Semantics. </w:t>
      </w:r>
      <w:r w:rsidR="00B62206" w:rsidRPr="00E17FE2">
        <w:rPr>
          <w:rFonts w:ascii="Times New Roman" w:hAnsi="Times New Roman"/>
          <w:sz w:val="24"/>
          <w:szCs w:val="24"/>
          <w:lang w:val="en-US"/>
        </w:rPr>
        <w:t xml:space="preserve">Oxford </w:t>
      </w:r>
      <w:r w:rsidR="00CB3645">
        <w:rPr>
          <w:rFonts w:ascii="Times New Roman" w:hAnsi="Times New Roman"/>
          <w:sz w:val="24"/>
          <w:szCs w:val="24"/>
          <w:lang w:val="en-US"/>
        </w:rPr>
        <w:t>UP</w:t>
      </w:r>
      <w:r w:rsidR="00B62206" w:rsidRPr="00E17FE2">
        <w:rPr>
          <w:rFonts w:ascii="Times New Roman" w:hAnsi="Times New Roman"/>
          <w:sz w:val="24"/>
          <w:szCs w:val="24"/>
          <w:lang w:val="en-US"/>
        </w:rPr>
        <w:t>, Oxford.</w:t>
      </w:r>
    </w:p>
    <w:p w:rsidR="00FE5DCD" w:rsidRPr="00E17FE2" w:rsidRDefault="00FE5DCD" w:rsidP="00B62206">
      <w:pPr>
        <w:spacing w:after="0" w:line="360" w:lineRule="auto"/>
        <w:rPr>
          <w:rFonts w:ascii="Times New Roman" w:hAnsi="Times New Roman"/>
          <w:i/>
          <w:sz w:val="24"/>
          <w:szCs w:val="24"/>
          <w:lang w:val="en-US"/>
        </w:rPr>
      </w:pPr>
      <w:r w:rsidRPr="00E17FE2">
        <w:rPr>
          <w:rFonts w:ascii="Times New Roman" w:hAnsi="Times New Roman"/>
          <w:sz w:val="24"/>
          <w:szCs w:val="24"/>
          <w:lang w:val="en-US"/>
        </w:rPr>
        <w:t>Champollion, L</w:t>
      </w:r>
      <w:r w:rsidR="005675AB">
        <w:rPr>
          <w:rFonts w:ascii="Times New Roman" w:hAnsi="Times New Roman"/>
          <w:sz w:val="24"/>
          <w:szCs w:val="24"/>
          <w:lang w:val="en-US"/>
        </w:rPr>
        <w:t>.</w:t>
      </w:r>
      <w:r>
        <w:rPr>
          <w:rFonts w:ascii="Times New Roman" w:hAnsi="Times New Roman"/>
          <w:sz w:val="24"/>
          <w:szCs w:val="24"/>
          <w:lang w:val="en-US"/>
        </w:rPr>
        <w:t xml:space="preserve"> (2017): </w:t>
      </w:r>
      <w:r w:rsidRPr="00FE5DCD">
        <w:rPr>
          <w:rFonts w:ascii="Times New Roman" w:hAnsi="Times New Roman"/>
          <w:i/>
          <w:sz w:val="24"/>
          <w:szCs w:val="24"/>
          <w:lang w:val="en-US"/>
        </w:rPr>
        <w:t>Parts of a Whole</w:t>
      </w:r>
      <w:r>
        <w:rPr>
          <w:rFonts w:ascii="Times New Roman" w:hAnsi="Times New Roman"/>
          <w:sz w:val="24"/>
          <w:szCs w:val="24"/>
          <w:lang w:val="en-US"/>
        </w:rPr>
        <w:t xml:space="preserve">. Oxford </w:t>
      </w:r>
      <w:r w:rsidR="00CB3645">
        <w:rPr>
          <w:rFonts w:ascii="Times New Roman" w:hAnsi="Times New Roman"/>
          <w:sz w:val="24"/>
          <w:szCs w:val="24"/>
          <w:lang w:val="en-US"/>
        </w:rPr>
        <w:t>UP</w:t>
      </w:r>
      <w:r>
        <w:rPr>
          <w:rFonts w:ascii="Times New Roman" w:hAnsi="Times New Roman"/>
          <w:sz w:val="24"/>
          <w:szCs w:val="24"/>
          <w:lang w:val="en-US"/>
        </w:rPr>
        <w:t>, Oxford.</w:t>
      </w:r>
    </w:p>
    <w:p w:rsidR="00B62206" w:rsidRPr="00E17FE2" w:rsidRDefault="00B62206" w:rsidP="00B62206">
      <w:pPr>
        <w:spacing w:after="0" w:line="360" w:lineRule="auto"/>
        <w:rPr>
          <w:rFonts w:ascii="Times New Roman" w:hAnsi="Times New Roman"/>
          <w:sz w:val="24"/>
          <w:szCs w:val="24"/>
          <w:lang w:val="en-US"/>
        </w:rPr>
      </w:pPr>
      <w:r w:rsidRPr="00E17FE2">
        <w:rPr>
          <w:rFonts w:ascii="Times New Roman" w:hAnsi="Times New Roman"/>
          <w:sz w:val="24"/>
          <w:szCs w:val="24"/>
          <w:lang w:val="en-US"/>
        </w:rPr>
        <w:t>Champollion, L.</w:t>
      </w:r>
      <w:r w:rsidR="009F1B5A">
        <w:rPr>
          <w:rFonts w:ascii="Times New Roman" w:hAnsi="Times New Roman"/>
          <w:sz w:val="24"/>
          <w:szCs w:val="24"/>
          <w:lang w:val="en-US"/>
        </w:rPr>
        <w:t xml:space="preserve"> </w:t>
      </w:r>
      <w:r w:rsidR="005D681A">
        <w:rPr>
          <w:rFonts w:ascii="Times New Roman" w:hAnsi="Times New Roman"/>
          <w:sz w:val="24"/>
          <w:szCs w:val="24"/>
          <w:lang w:val="en-US"/>
        </w:rPr>
        <w:t>and</w:t>
      </w:r>
      <w:r w:rsidRPr="00E17FE2">
        <w:rPr>
          <w:rFonts w:ascii="Times New Roman" w:hAnsi="Times New Roman"/>
          <w:sz w:val="24"/>
          <w:szCs w:val="24"/>
          <w:lang w:val="en-US"/>
        </w:rPr>
        <w:t xml:space="preserve"> Krifka (</w:t>
      </w:r>
      <w:r w:rsidR="001F5E04">
        <w:rPr>
          <w:rFonts w:ascii="Times New Roman" w:hAnsi="Times New Roman"/>
          <w:sz w:val="24"/>
          <w:szCs w:val="24"/>
          <w:lang w:val="en-US"/>
        </w:rPr>
        <w:t>2017</w:t>
      </w:r>
      <w:r w:rsidRPr="00E17FE2">
        <w:rPr>
          <w:rFonts w:ascii="Times New Roman" w:hAnsi="Times New Roman"/>
          <w:sz w:val="24"/>
          <w:szCs w:val="24"/>
          <w:lang w:val="en-US"/>
        </w:rPr>
        <w:t>):</w:t>
      </w:r>
      <w:r w:rsidRPr="00E17FE2">
        <w:rPr>
          <w:rFonts w:ascii="Times New Roman" w:hAnsi="Times New Roman"/>
          <w:i/>
          <w:sz w:val="24"/>
          <w:szCs w:val="24"/>
          <w:lang w:val="en-US"/>
        </w:rPr>
        <w:t xml:space="preserve"> Mereology</w:t>
      </w:r>
      <w:r w:rsidRPr="00E17FE2">
        <w:rPr>
          <w:rFonts w:ascii="Times New Roman" w:hAnsi="Times New Roman"/>
          <w:sz w:val="24"/>
          <w:szCs w:val="24"/>
          <w:lang w:val="en-US"/>
        </w:rPr>
        <w:t>. In P. Dekker</w:t>
      </w:r>
      <w:r w:rsidR="005D681A">
        <w:rPr>
          <w:rFonts w:ascii="Times New Roman" w:hAnsi="Times New Roman"/>
          <w:sz w:val="24"/>
          <w:szCs w:val="24"/>
          <w:lang w:val="en-US"/>
        </w:rPr>
        <w:t xml:space="preserve"> and</w:t>
      </w:r>
      <w:r w:rsidRPr="00E17FE2">
        <w:rPr>
          <w:rFonts w:ascii="Times New Roman" w:hAnsi="Times New Roman"/>
          <w:sz w:val="24"/>
          <w:szCs w:val="24"/>
          <w:lang w:val="en-US"/>
        </w:rPr>
        <w:t xml:space="preserve"> M. Aloni (eds): </w:t>
      </w:r>
    </w:p>
    <w:p w:rsidR="00B62206" w:rsidRDefault="00B62206" w:rsidP="00B62206">
      <w:pPr>
        <w:spacing w:after="0" w:line="360" w:lineRule="auto"/>
        <w:rPr>
          <w:rFonts w:ascii="Times New Roman" w:hAnsi="Times New Roman"/>
          <w:sz w:val="24"/>
          <w:szCs w:val="24"/>
          <w:lang w:val="en-US"/>
        </w:rPr>
      </w:pPr>
      <w:r w:rsidRPr="00E17FE2">
        <w:rPr>
          <w:rFonts w:ascii="Times New Roman" w:hAnsi="Times New Roman"/>
          <w:sz w:val="24"/>
          <w:szCs w:val="24"/>
          <w:lang w:val="en-US"/>
        </w:rPr>
        <w:t xml:space="preserve">     </w:t>
      </w:r>
      <w:r w:rsidRPr="00E17FE2">
        <w:rPr>
          <w:rFonts w:ascii="Times New Roman" w:hAnsi="Times New Roman"/>
          <w:i/>
          <w:sz w:val="24"/>
          <w:szCs w:val="24"/>
          <w:lang w:val="en-US"/>
        </w:rPr>
        <w:t>Cambridge Handbook of Semantics</w:t>
      </w:r>
      <w:r w:rsidRPr="00E17FE2">
        <w:rPr>
          <w:rFonts w:ascii="Times New Roman" w:hAnsi="Times New Roman"/>
          <w:sz w:val="24"/>
          <w:szCs w:val="24"/>
          <w:lang w:val="en-US"/>
        </w:rPr>
        <w:t xml:space="preserve">. Cambridge </w:t>
      </w:r>
      <w:r w:rsidR="0079101E">
        <w:rPr>
          <w:rFonts w:ascii="Times New Roman" w:hAnsi="Times New Roman"/>
          <w:sz w:val="24"/>
          <w:szCs w:val="24"/>
          <w:lang w:val="en-US"/>
        </w:rPr>
        <w:t>UP</w:t>
      </w:r>
      <w:r w:rsidR="005306D8">
        <w:rPr>
          <w:rFonts w:ascii="Times New Roman" w:hAnsi="Times New Roman"/>
          <w:sz w:val="24"/>
          <w:szCs w:val="24"/>
          <w:lang w:val="en-US"/>
        </w:rPr>
        <w:t>, Cambridge</w:t>
      </w:r>
      <w:r w:rsidRPr="00E17FE2">
        <w:rPr>
          <w:rFonts w:ascii="Times New Roman" w:hAnsi="Times New Roman"/>
          <w:sz w:val="24"/>
          <w:szCs w:val="24"/>
          <w:lang w:val="en-US"/>
        </w:rPr>
        <w:t>.</w:t>
      </w:r>
    </w:p>
    <w:p w:rsidR="00C95367" w:rsidRDefault="00C95367" w:rsidP="00C95367">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Cheng, C.-Y. (1973): ‘</w:t>
      </w:r>
      <w:r w:rsidRPr="00D46B14">
        <w:rPr>
          <w:rFonts w:ascii="Times" w:hAnsi="Times" w:cs="Times"/>
          <w:sz w:val="24"/>
          <w:szCs w:val="24"/>
          <w:lang w:val="en-US"/>
        </w:rPr>
        <w:t>Comments on Moravcsik’s paper</w:t>
      </w:r>
      <w:r>
        <w:rPr>
          <w:rFonts w:ascii="Times" w:hAnsi="Times" w:cs="Times"/>
          <w:sz w:val="24"/>
          <w:szCs w:val="24"/>
          <w:lang w:val="en-US"/>
        </w:rPr>
        <w:t>’</w:t>
      </w:r>
      <w:r w:rsidRPr="00D46B14">
        <w:rPr>
          <w:rFonts w:ascii="Times" w:hAnsi="Times" w:cs="Times"/>
          <w:sz w:val="24"/>
          <w:szCs w:val="24"/>
          <w:lang w:val="en-US"/>
        </w:rPr>
        <w:t xml:space="preserve">. In J. Hintikka, J. Moravcsik, and P. </w:t>
      </w:r>
      <w:r>
        <w:rPr>
          <w:rFonts w:ascii="Times" w:hAnsi="Times" w:cs="Times"/>
          <w:sz w:val="24"/>
          <w:szCs w:val="24"/>
          <w:lang w:val="en-US"/>
        </w:rPr>
        <w:t xml:space="preserve">    </w:t>
      </w:r>
    </w:p>
    <w:p w:rsidR="00C95367" w:rsidRPr="00C95367" w:rsidRDefault="00C95367" w:rsidP="00C95367">
      <w:pPr>
        <w:widowControl w:val="0"/>
        <w:autoSpaceDE w:val="0"/>
        <w:autoSpaceDN w:val="0"/>
        <w:adjustRightInd w:val="0"/>
        <w:spacing w:after="0" w:line="360" w:lineRule="auto"/>
        <w:rPr>
          <w:rFonts w:ascii="Times New Roman" w:hAnsi="Times New Roman" w:cs="Times New Roman"/>
          <w:sz w:val="24"/>
          <w:szCs w:val="24"/>
          <w:lang w:val="en-US"/>
        </w:rPr>
      </w:pPr>
      <w:r w:rsidRPr="00413868">
        <w:rPr>
          <w:rFonts w:ascii="Times New Roman" w:hAnsi="Times New Roman" w:cs="Times New Roman"/>
          <w:sz w:val="24"/>
          <w:szCs w:val="24"/>
          <w:lang w:val="en-US"/>
        </w:rPr>
        <w:t xml:space="preserve">     Suppes (eds.): </w:t>
      </w:r>
      <w:r w:rsidRPr="00413868">
        <w:rPr>
          <w:rFonts w:ascii="Times New Roman" w:hAnsi="Times New Roman" w:cs="Times New Roman"/>
          <w:i/>
          <w:sz w:val="24"/>
          <w:szCs w:val="24"/>
          <w:lang w:val="en-US"/>
        </w:rPr>
        <w:t>Approaches to Natural Language</w:t>
      </w:r>
      <w:r w:rsidRPr="00413868">
        <w:rPr>
          <w:rFonts w:ascii="Times New Roman" w:hAnsi="Times New Roman" w:cs="Times New Roman"/>
          <w:sz w:val="24"/>
          <w:szCs w:val="24"/>
          <w:lang w:val="en-US"/>
        </w:rPr>
        <w:t>. Reidel, Dordrecht, 286–288</w:t>
      </w:r>
    </w:p>
    <w:p w:rsidR="00B62206" w:rsidRPr="00E17FE2" w:rsidRDefault="009F1B5A" w:rsidP="00B62206">
      <w:pPr>
        <w:spacing w:after="0" w:line="360" w:lineRule="auto"/>
        <w:rPr>
          <w:rFonts w:ascii="Times New Roman" w:hAnsi="Times New Roman"/>
          <w:sz w:val="24"/>
          <w:szCs w:val="24"/>
          <w:lang w:val="en-US"/>
        </w:rPr>
      </w:pPr>
      <w:r>
        <w:rPr>
          <w:rFonts w:ascii="Times New Roman" w:hAnsi="Times New Roman"/>
          <w:sz w:val="24"/>
          <w:szCs w:val="24"/>
          <w:lang w:val="en-US"/>
        </w:rPr>
        <w:t>Cheng, L. and</w:t>
      </w:r>
      <w:r w:rsidR="00B62206" w:rsidRPr="00E17FE2">
        <w:rPr>
          <w:rFonts w:ascii="Times New Roman" w:hAnsi="Times New Roman"/>
          <w:sz w:val="24"/>
          <w:szCs w:val="24"/>
          <w:lang w:val="en-US"/>
        </w:rPr>
        <w:t xml:space="preserve"> R. Sy</w:t>
      </w:r>
      <w:r w:rsidR="00CB3645">
        <w:rPr>
          <w:rFonts w:ascii="Times New Roman" w:hAnsi="Times New Roman"/>
          <w:sz w:val="24"/>
          <w:szCs w:val="24"/>
          <w:lang w:val="en-US"/>
        </w:rPr>
        <w:t>besma (1999): ‘Bare and not so bare nouns and the s</w:t>
      </w:r>
      <w:r w:rsidR="00B62206" w:rsidRPr="00E17FE2">
        <w:rPr>
          <w:rFonts w:ascii="Times New Roman" w:hAnsi="Times New Roman"/>
          <w:sz w:val="24"/>
          <w:szCs w:val="24"/>
          <w:lang w:val="en-US"/>
        </w:rPr>
        <w:t xml:space="preserve">tructure of NP’. </w:t>
      </w:r>
    </w:p>
    <w:p w:rsidR="00430FEA" w:rsidRDefault="00B62206" w:rsidP="00430FEA">
      <w:pPr>
        <w:spacing w:after="0" w:line="360" w:lineRule="auto"/>
        <w:rPr>
          <w:rFonts w:ascii="Times New Roman" w:hAnsi="Times New Roman"/>
          <w:sz w:val="24"/>
          <w:szCs w:val="24"/>
          <w:lang w:val="en-US"/>
        </w:rPr>
      </w:pPr>
      <w:r w:rsidRPr="00E17FE2">
        <w:rPr>
          <w:rFonts w:ascii="Times New Roman" w:hAnsi="Times New Roman"/>
          <w:sz w:val="24"/>
          <w:szCs w:val="24"/>
          <w:lang w:val="en-US"/>
        </w:rPr>
        <w:t xml:space="preserve">    </w:t>
      </w:r>
      <w:r w:rsidRPr="00E17FE2">
        <w:rPr>
          <w:rFonts w:ascii="Times New Roman" w:hAnsi="Times New Roman"/>
          <w:i/>
          <w:sz w:val="24"/>
          <w:szCs w:val="24"/>
          <w:lang w:val="en-US"/>
        </w:rPr>
        <w:t>Linguistic Inquiry</w:t>
      </w:r>
      <w:r w:rsidRPr="00E17FE2">
        <w:rPr>
          <w:rFonts w:ascii="Times New Roman" w:hAnsi="Times New Roman"/>
          <w:sz w:val="24"/>
          <w:szCs w:val="24"/>
          <w:lang w:val="en-US"/>
        </w:rPr>
        <w:t xml:space="preserve"> 30.4., 509-542.</w:t>
      </w:r>
      <w:r w:rsidR="00B64953">
        <w:rPr>
          <w:rFonts w:ascii="Times New Roman" w:hAnsi="Times New Roman"/>
          <w:sz w:val="24"/>
          <w:szCs w:val="24"/>
          <w:lang w:val="en-US"/>
        </w:rPr>
        <w:t xml:space="preserve"> </w:t>
      </w:r>
    </w:p>
    <w:p w:rsidR="0078282B" w:rsidRDefault="0078282B" w:rsidP="0078282B">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Chierchia, G. (1998): ’</w:t>
      </w:r>
      <w:r w:rsidRPr="0078282B">
        <w:rPr>
          <w:rFonts w:ascii="Times" w:hAnsi="Times" w:cs="Times"/>
          <w:sz w:val="24"/>
          <w:szCs w:val="24"/>
          <w:lang w:val="en-US"/>
        </w:rPr>
        <w:t>Plurality of mass nouns and the notion of ‘semantic parameter’</w:t>
      </w:r>
      <w:r>
        <w:rPr>
          <w:rFonts w:ascii="Times" w:hAnsi="Times" w:cs="Times"/>
          <w:sz w:val="24"/>
          <w:szCs w:val="24"/>
          <w:lang w:val="en-US"/>
        </w:rPr>
        <w:t>’</w:t>
      </w:r>
      <w:r w:rsidRPr="0078282B">
        <w:rPr>
          <w:rFonts w:ascii="Times" w:hAnsi="Times" w:cs="Times"/>
          <w:sz w:val="24"/>
          <w:szCs w:val="24"/>
          <w:lang w:val="en-US"/>
        </w:rPr>
        <w:t xml:space="preserve">. In S. </w:t>
      </w:r>
    </w:p>
    <w:p w:rsidR="0078282B" w:rsidRPr="006A6A6F" w:rsidRDefault="0078282B" w:rsidP="006A6A6F">
      <w:pPr>
        <w:widowControl w:val="0"/>
        <w:autoSpaceDE w:val="0"/>
        <w:autoSpaceDN w:val="0"/>
        <w:adjustRightInd w:val="0"/>
        <w:spacing w:after="0" w:line="360" w:lineRule="auto"/>
        <w:rPr>
          <w:rFonts w:ascii="Times New Roman" w:hAnsi="Times New Roman" w:cs="Times New Roman"/>
          <w:sz w:val="24"/>
          <w:szCs w:val="24"/>
          <w:lang w:val="en-US"/>
        </w:rPr>
      </w:pPr>
      <w:r w:rsidRPr="006A6A6F">
        <w:rPr>
          <w:rFonts w:ascii="Times New Roman" w:hAnsi="Times New Roman" w:cs="Times New Roman"/>
          <w:sz w:val="24"/>
          <w:szCs w:val="24"/>
          <w:lang w:val="en-US"/>
        </w:rPr>
        <w:t xml:space="preserve">     </w:t>
      </w:r>
      <w:r w:rsidR="001B64B4" w:rsidRPr="006A6A6F">
        <w:rPr>
          <w:rFonts w:ascii="Times New Roman" w:hAnsi="Times New Roman" w:cs="Times New Roman"/>
          <w:sz w:val="24"/>
          <w:szCs w:val="24"/>
          <w:lang w:val="en-US"/>
        </w:rPr>
        <w:t>Rothstein (ed.):</w:t>
      </w:r>
      <w:r w:rsidRPr="006A6A6F">
        <w:rPr>
          <w:rFonts w:ascii="Times New Roman" w:hAnsi="Times New Roman" w:cs="Times New Roman"/>
          <w:sz w:val="24"/>
          <w:szCs w:val="24"/>
          <w:lang w:val="en-US"/>
        </w:rPr>
        <w:t xml:space="preserve"> </w:t>
      </w:r>
      <w:r w:rsidRPr="006A6A6F">
        <w:rPr>
          <w:rFonts w:ascii="Times New Roman" w:hAnsi="Times New Roman" w:cs="Times New Roman"/>
          <w:i/>
          <w:sz w:val="24"/>
          <w:szCs w:val="24"/>
          <w:lang w:val="en-US"/>
        </w:rPr>
        <w:t>Events and Grammar</w:t>
      </w:r>
      <w:r w:rsidRPr="006A6A6F">
        <w:rPr>
          <w:rFonts w:ascii="Times New Roman" w:hAnsi="Times New Roman" w:cs="Times New Roman"/>
          <w:sz w:val="24"/>
          <w:szCs w:val="24"/>
          <w:lang w:val="en-US"/>
        </w:rPr>
        <w:t xml:space="preserve">, </w:t>
      </w:r>
      <w:r w:rsidR="001B64B4" w:rsidRPr="006A6A6F">
        <w:rPr>
          <w:rFonts w:ascii="Times New Roman" w:hAnsi="Times New Roman" w:cs="Times New Roman"/>
          <w:sz w:val="24"/>
          <w:szCs w:val="24"/>
          <w:lang w:val="en-US"/>
        </w:rPr>
        <w:t>Kluwer, Dordrecht,</w:t>
      </w:r>
      <w:r w:rsidRPr="006A6A6F">
        <w:rPr>
          <w:rFonts w:ascii="Times New Roman" w:hAnsi="Times New Roman" w:cs="Times New Roman"/>
          <w:sz w:val="24"/>
          <w:szCs w:val="24"/>
          <w:lang w:val="en-US"/>
        </w:rPr>
        <w:t xml:space="preserve"> 53–103. </w:t>
      </w:r>
    </w:p>
    <w:p w:rsidR="001C3166" w:rsidRDefault="009F1B5A" w:rsidP="006A6A6F">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6A6A6F">
        <w:rPr>
          <w:rFonts w:ascii="Times New Roman" w:eastAsia="Times New Roman" w:hAnsi="Times New Roman" w:cs="Times New Roman"/>
          <w:sz w:val="24"/>
          <w:szCs w:val="24"/>
          <w:lang w:val="en-US" w:eastAsia="fr-FR"/>
        </w:rPr>
        <w:t xml:space="preserve"> (2015): ‘</w:t>
      </w:r>
      <w:r w:rsidR="006A6A6F" w:rsidRPr="006A6A6F">
        <w:rPr>
          <w:rFonts w:ascii="Times New Roman" w:eastAsia="Times New Roman" w:hAnsi="Times New Roman" w:cs="Times New Roman"/>
          <w:sz w:val="24"/>
          <w:szCs w:val="24"/>
          <w:lang w:val="en-US" w:eastAsia="fr-FR"/>
        </w:rPr>
        <w:t xml:space="preserve">How universal is the mass/count distinction? Three grammars of </w:t>
      </w:r>
    </w:p>
    <w:p w:rsidR="001C3166" w:rsidRDefault="001C3166" w:rsidP="006A6A6F">
      <w:pPr>
        <w:spacing w:after="0" w:line="360" w:lineRule="auto"/>
        <w:rPr>
          <w:rFonts w:ascii="Times New Roman" w:eastAsia="Times New Roman" w:hAnsi="Times New Roman" w:cs="Times New Roman"/>
          <w:i/>
          <w:color w:val="1E1E1E"/>
          <w:sz w:val="24"/>
          <w:szCs w:val="24"/>
          <w:lang w:val="en-US" w:eastAsia="fr-FR"/>
        </w:rPr>
      </w:pPr>
      <w:r>
        <w:rPr>
          <w:rFonts w:ascii="Times New Roman" w:eastAsia="Times New Roman" w:hAnsi="Times New Roman" w:cs="Times New Roman"/>
          <w:sz w:val="24"/>
          <w:szCs w:val="24"/>
          <w:lang w:val="en-US" w:eastAsia="fr-FR"/>
        </w:rPr>
        <w:t xml:space="preserve">    </w:t>
      </w:r>
      <w:r w:rsidR="006A6A6F" w:rsidRPr="006A6A6F">
        <w:rPr>
          <w:rFonts w:ascii="Times New Roman" w:eastAsia="Times New Roman" w:hAnsi="Times New Roman" w:cs="Times New Roman"/>
          <w:sz w:val="24"/>
          <w:szCs w:val="24"/>
          <w:lang w:val="en-US" w:eastAsia="fr-FR"/>
        </w:rPr>
        <w:t>counting</w:t>
      </w:r>
      <w:r w:rsidR="006A6A6F">
        <w:rPr>
          <w:rFonts w:ascii="Times New Roman" w:eastAsia="Times New Roman" w:hAnsi="Times New Roman" w:cs="Times New Roman"/>
          <w:sz w:val="24"/>
          <w:szCs w:val="24"/>
          <w:lang w:val="en-US" w:eastAsia="fr-FR"/>
        </w:rPr>
        <w:t>’. In</w:t>
      </w:r>
      <w:r w:rsidRPr="001C3166">
        <w:rPr>
          <w:rFonts w:ascii="Arial" w:hAnsi="Arial" w:cs="Arial"/>
          <w:color w:val="4D5156"/>
          <w:sz w:val="21"/>
          <w:szCs w:val="21"/>
          <w:shd w:val="clear" w:color="auto" w:fill="FFFFFF"/>
          <w:lang w:val="en-US"/>
        </w:rPr>
        <w:t xml:space="preserve"> </w:t>
      </w:r>
      <w:r>
        <w:rPr>
          <w:rFonts w:ascii="Times New Roman" w:eastAsia="Times New Roman" w:hAnsi="Times New Roman" w:cs="Times New Roman"/>
          <w:sz w:val="24"/>
          <w:szCs w:val="24"/>
          <w:lang w:val="en-US" w:eastAsia="fr-FR"/>
        </w:rPr>
        <w:t xml:space="preserve">A. </w:t>
      </w:r>
      <w:r w:rsidR="006A6A6F" w:rsidRPr="006A6A6F">
        <w:rPr>
          <w:rFonts w:ascii="Times New Roman" w:eastAsia="Times New Roman" w:hAnsi="Times New Roman" w:cs="Times New Roman"/>
          <w:color w:val="1E1E1E"/>
          <w:sz w:val="24"/>
          <w:szCs w:val="24"/>
          <w:lang w:val="en-US" w:eastAsia="fr-FR"/>
        </w:rPr>
        <w:t xml:space="preserve">Li, </w:t>
      </w:r>
      <w:r>
        <w:rPr>
          <w:rFonts w:ascii="Times New Roman" w:eastAsia="Times New Roman" w:hAnsi="Times New Roman" w:cs="Times New Roman"/>
          <w:color w:val="1E1E1E"/>
          <w:sz w:val="24"/>
          <w:szCs w:val="24"/>
          <w:lang w:val="en-US" w:eastAsia="fr-FR"/>
        </w:rPr>
        <w:t xml:space="preserve">A. </w:t>
      </w:r>
      <w:r w:rsidR="006A6A6F" w:rsidRPr="006A6A6F">
        <w:rPr>
          <w:rFonts w:ascii="Times New Roman" w:eastAsia="Times New Roman" w:hAnsi="Times New Roman" w:cs="Times New Roman"/>
          <w:color w:val="1E1E1E"/>
          <w:sz w:val="24"/>
          <w:szCs w:val="24"/>
          <w:lang w:val="en-US" w:eastAsia="fr-FR"/>
        </w:rPr>
        <w:t>Simpson, and</w:t>
      </w:r>
      <w:r>
        <w:rPr>
          <w:rFonts w:ascii="Times New Roman" w:eastAsia="Times New Roman" w:hAnsi="Times New Roman" w:cs="Times New Roman"/>
          <w:color w:val="1E1E1E"/>
          <w:sz w:val="24"/>
          <w:szCs w:val="24"/>
          <w:lang w:val="en-US" w:eastAsia="fr-FR"/>
        </w:rPr>
        <w:t xml:space="preserve"> W.-T. </w:t>
      </w:r>
      <w:r w:rsidR="006A6A6F" w:rsidRPr="006A6A6F">
        <w:rPr>
          <w:rFonts w:ascii="Times New Roman" w:eastAsia="Times New Roman" w:hAnsi="Times New Roman" w:cs="Times New Roman"/>
          <w:color w:val="1E1E1E"/>
          <w:sz w:val="24"/>
          <w:szCs w:val="24"/>
          <w:lang w:val="en-US" w:eastAsia="fr-FR"/>
        </w:rPr>
        <w:t xml:space="preserve">Tsai </w:t>
      </w:r>
      <w:r w:rsidR="006A6A6F">
        <w:rPr>
          <w:rFonts w:ascii="Times New Roman" w:eastAsia="Times New Roman" w:hAnsi="Times New Roman" w:cs="Times New Roman"/>
          <w:color w:val="1E1E1E"/>
          <w:sz w:val="24"/>
          <w:szCs w:val="24"/>
          <w:lang w:val="en-US" w:eastAsia="fr-FR"/>
        </w:rPr>
        <w:t xml:space="preserve">(eds.): </w:t>
      </w:r>
      <w:r w:rsidR="006A6A6F" w:rsidRPr="006A6A6F">
        <w:rPr>
          <w:rFonts w:ascii="Times New Roman" w:eastAsia="Times New Roman" w:hAnsi="Times New Roman" w:cs="Times New Roman"/>
          <w:i/>
          <w:color w:val="1E1E1E"/>
          <w:sz w:val="24"/>
          <w:szCs w:val="24"/>
          <w:lang w:val="en-US" w:eastAsia="fr-FR"/>
        </w:rPr>
        <w:t>Chinese Syntax in a Cross-</w:t>
      </w:r>
    </w:p>
    <w:p w:rsidR="006A6A6F" w:rsidRPr="009F1B5A" w:rsidRDefault="001C3166" w:rsidP="009F1B5A">
      <w:pPr>
        <w:spacing w:after="0" w:line="360" w:lineRule="auto"/>
        <w:rPr>
          <w:rFonts w:ascii="Times New Roman" w:eastAsia="Times New Roman" w:hAnsi="Times New Roman" w:cs="Times New Roman"/>
          <w:color w:val="1E1E1E"/>
          <w:sz w:val="24"/>
          <w:szCs w:val="24"/>
          <w:lang w:val="en-US" w:eastAsia="fr-FR"/>
        </w:rPr>
      </w:pPr>
      <w:r>
        <w:rPr>
          <w:rFonts w:ascii="Times New Roman" w:eastAsia="Times New Roman" w:hAnsi="Times New Roman" w:cs="Times New Roman"/>
          <w:i/>
          <w:color w:val="1E1E1E"/>
          <w:sz w:val="24"/>
          <w:szCs w:val="24"/>
          <w:lang w:val="en-US" w:eastAsia="fr-FR"/>
        </w:rPr>
        <w:t xml:space="preserve">    </w:t>
      </w:r>
      <w:r w:rsidR="006A6A6F" w:rsidRPr="006A6A6F">
        <w:rPr>
          <w:rFonts w:ascii="Times New Roman" w:eastAsia="Times New Roman" w:hAnsi="Times New Roman" w:cs="Times New Roman"/>
          <w:i/>
          <w:color w:val="1E1E1E"/>
          <w:sz w:val="24"/>
          <w:szCs w:val="24"/>
          <w:lang w:val="en-US" w:eastAsia="fr-FR"/>
        </w:rPr>
        <w:t>linguistic Perspective</w:t>
      </w:r>
      <w:r w:rsidR="006A6A6F" w:rsidRPr="006A6A6F">
        <w:rPr>
          <w:rFonts w:ascii="Times New Roman" w:eastAsia="Times New Roman" w:hAnsi="Times New Roman" w:cs="Times New Roman"/>
          <w:color w:val="1E1E1E"/>
          <w:sz w:val="24"/>
          <w:szCs w:val="24"/>
          <w:lang w:val="en-US" w:eastAsia="fr-FR"/>
        </w:rPr>
        <w:t xml:space="preserve">. Oxford </w:t>
      </w:r>
      <w:r w:rsidR="00BE43FE">
        <w:rPr>
          <w:rFonts w:ascii="Times New Roman" w:eastAsia="Times New Roman" w:hAnsi="Times New Roman" w:cs="Times New Roman"/>
          <w:color w:val="1E1E1E"/>
          <w:sz w:val="24"/>
          <w:szCs w:val="24"/>
          <w:lang w:val="en-US" w:eastAsia="fr-FR"/>
        </w:rPr>
        <w:t>UP</w:t>
      </w:r>
      <w:r w:rsidR="006A6A6F">
        <w:rPr>
          <w:rFonts w:ascii="Times New Roman" w:eastAsia="Times New Roman" w:hAnsi="Times New Roman" w:cs="Times New Roman"/>
          <w:color w:val="1E1E1E"/>
          <w:sz w:val="24"/>
          <w:szCs w:val="24"/>
          <w:lang w:val="en-US" w:eastAsia="fr-FR"/>
        </w:rPr>
        <w:t xml:space="preserve">, </w:t>
      </w:r>
      <w:r>
        <w:rPr>
          <w:rFonts w:ascii="Times New Roman" w:eastAsia="Times New Roman" w:hAnsi="Times New Roman" w:cs="Times New Roman"/>
          <w:color w:val="1E1E1E"/>
          <w:sz w:val="24"/>
          <w:szCs w:val="24"/>
          <w:lang w:val="en-US" w:eastAsia="fr-FR"/>
        </w:rPr>
        <w:t>New York</w:t>
      </w:r>
      <w:r w:rsidR="009F1B5A">
        <w:rPr>
          <w:rFonts w:ascii="Times New Roman" w:eastAsia="Times New Roman" w:hAnsi="Times New Roman" w:cs="Times New Roman"/>
          <w:color w:val="1E1E1E"/>
          <w:sz w:val="24"/>
          <w:szCs w:val="24"/>
          <w:lang w:val="en-US" w:eastAsia="fr-FR"/>
        </w:rPr>
        <w:t>.</w:t>
      </w:r>
    </w:p>
    <w:p w:rsidR="00430FEA" w:rsidRPr="00430FEA" w:rsidRDefault="00430FEA" w:rsidP="0078282B">
      <w:pPr>
        <w:spacing w:after="0" w:line="360" w:lineRule="auto"/>
        <w:rPr>
          <w:rFonts w:ascii="Times New Roman" w:hAnsi="Times New Roman"/>
          <w:i/>
          <w:sz w:val="24"/>
          <w:szCs w:val="24"/>
          <w:lang w:val="en-US"/>
        </w:rPr>
      </w:pPr>
      <w:r>
        <w:rPr>
          <w:rFonts w:ascii="Times New Roman" w:hAnsi="Times New Roman"/>
          <w:sz w:val="24"/>
          <w:szCs w:val="24"/>
          <w:lang w:val="en-US"/>
        </w:rPr>
        <w:t>Cinque, G. (2006): ‘</w:t>
      </w:r>
      <w:r w:rsidR="00CB3645">
        <w:rPr>
          <w:rFonts w:ascii="Times New Roman" w:hAnsi="Times New Roman"/>
          <w:sz w:val="24"/>
          <w:szCs w:val="24"/>
          <w:lang w:val="en-US"/>
        </w:rPr>
        <w:t>Are all l</w:t>
      </w:r>
      <w:r w:rsidRPr="00430FEA">
        <w:rPr>
          <w:rFonts w:ascii="Times New Roman" w:hAnsi="Times New Roman"/>
          <w:sz w:val="24"/>
          <w:szCs w:val="24"/>
          <w:lang w:val="en-US"/>
        </w:rPr>
        <w:t>anguages ‘</w:t>
      </w:r>
      <w:r w:rsidR="00BE43FE">
        <w:rPr>
          <w:rFonts w:ascii="Times New Roman" w:hAnsi="Times New Roman"/>
          <w:sz w:val="24"/>
          <w:szCs w:val="24"/>
          <w:lang w:val="en-US"/>
        </w:rPr>
        <w:t>n</w:t>
      </w:r>
      <w:r w:rsidR="00CB3645">
        <w:rPr>
          <w:rFonts w:ascii="Times New Roman" w:hAnsi="Times New Roman"/>
          <w:sz w:val="24"/>
          <w:szCs w:val="24"/>
          <w:lang w:val="en-US"/>
        </w:rPr>
        <w:t>umeral classifier l</w:t>
      </w:r>
      <w:r>
        <w:rPr>
          <w:rFonts w:ascii="Times New Roman" w:hAnsi="Times New Roman"/>
          <w:sz w:val="24"/>
          <w:szCs w:val="24"/>
          <w:lang w:val="en-US"/>
        </w:rPr>
        <w:t xml:space="preserve">anguages’? </w:t>
      </w:r>
      <w:r w:rsidRPr="00430FEA">
        <w:rPr>
          <w:rFonts w:ascii="Times New Roman" w:hAnsi="Times New Roman"/>
          <w:i/>
          <w:sz w:val="24"/>
          <w:szCs w:val="24"/>
          <w:lang w:val="en-US"/>
        </w:rPr>
        <w:t xml:space="preserve">Rivista di </w:t>
      </w:r>
    </w:p>
    <w:p w:rsidR="00430FEA" w:rsidRDefault="00430FEA" w:rsidP="00430FEA">
      <w:pPr>
        <w:spacing w:after="0" w:line="360" w:lineRule="auto"/>
        <w:rPr>
          <w:rFonts w:ascii="Times New Roman" w:hAnsi="Times New Roman"/>
          <w:sz w:val="24"/>
          <w:szCs w:val="24"/>
          <w:lang w:val="en-US"/>
        </w:rPr>
      </w:pPr>
      <w:r w:rsidRPr="00430FEA">
        <w:rPr>
          <w:rFonts w:ascii="Times New Roman" w:hAnsi="Times New Roman"/>
          <w:i/>
          <w:sz w:val="24"/>
          <w:szCs w:val="24"/>
          <w:lang w:val="en-US"/>
        </w:rPr>
        <w:t xml:space="preserve">      Grammatica Generativa </w:t>
      </w:r>
      <w:r w:rsidR="005D681A">
        <w:rPr>
          <w:rFonts w:ascii="Times New Roman" w:hAnsi="Times New Roman"/>
          <w:sz w:val="24"/>
          <w:szCs w:val="24"/>
          <w:lang w:val="en-US"/>
        </w:rPr>
        <w:t xml:space="preserve">31, </w:t>
      </w:r>
      <w:r>
        <w:rPr>
          <w:rFonts w:ascii="Times New Roman" w:hAnsi="Times New Roman"/>
          <w:sz w:val="24"/>
          <w:szCs w:val="24"/>
          <w:lang w:val="en-US"/>
        </w:rPr>
        <w:t>119-122.</w:t>
      </w:r>
    </w:p>
    <w:p w:rsidR="004A5C9E" w:rsidRDefault="004A5C9E" w:rsidP="004A5C9E">
      <w:pPr>
        <w:spacing w:after="0" w:line="360" w:lineRule="auto"/>
        <w:ind w:right="-52"/>
        <w:jc w:val="both"/>
        <w:rPr>
          <w:rFonts w:ascii="Times New Roman" w:hAnsi="Times New Roman" w:cs="Times New Roman"/>
          <w:sz w:val="24"/>
          <w:szCs w:val="24"/>
          <w:lang w:val="en-US"/>
        </w:rPr>
      </w:pPr>
      <w:r w:rsidRPr="004A5C9E">
        <w:rPr>
          <w:rFonts w:ascii="Times New Roman" w:hAnsi="Times New Roman"/>
          <w:sz w:val="24"/>
          <w:szCs w:val="24"/>
          <w:lang w:val="en-US"/>
        </w:rPr>
        <w:t>Cohen, D. (</w:t>
      </w:r>
      <w:r w:rsidR="00D92809">
        <w:rPr>
          <w:rFonts w:ascii="Times New Roman" w:hAnsi="Times New Roman"/>
          <w:sz w:val="24"/>
          <w:szCs w:val="24"/>
          <w:lang w:val="en-US"/>
        </w:rPr>
        <w:t>2020</w:t>
      </w:r>
      <w:r w:rsidRPr="004A5C9E">
        <w:rPr>
          <w:rFonts w:ascii="Times New Roman" w:hAnsi="Times New Roman"/>
          <w:sz w:val="24"/>
          <w:szCs w:val="24"/>
          <w:lang w:val="en-US"/>
        </w:rPr>
        <w:t xml:space="preserve">): </w:t>
      </w:r>
      <w:r>
        <w:rPr>
          <w:rFonts w:ascii="Times New Roman" w:hAnsi="Times New Roman"/>
          <w:sz w:val="24"/>
          <w:szCs w:val="24"/>
          <w:lang w:val="en-US"/>
        </w:rPr>
        <w:t>‘</w:t>
      </w:r>
      <w:r w:rsidRPr="004A5C9E">
        <w:rPr>
          <w:rFonts w:ascii="Times New Roman" w:hAnsi="Times New Roman" w:cs="Times New Roman"/>
          <w:sz w:val="24"/>
          <w:szCs w:val="24"/>
          <w:lang w:val="en-US"/>
        </w:rPr>
        <w:t xml:space="preserve">Activewear and other vaguery: A morphological perspective on </w:t>
      </w:r>
    </w:p>
    <w:p w:rsidR="004A5C9E" w:rsidRDefault="004A5C9E" w:rsidP="004A5C9E">
      <w:pPr>
        <w:spacing w:after="0" w:line="360" w:lineRule="auto"/>
        <w:ind w:right="-52"/>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Pr="004A5C9E">
        <w:rPr>
          <w:rFonts w:ascii="Times New Roman" w:hAnsi="Times New Roman" w:cs="Times New Roman"/>
          <w:sz w:val="24"/>
          <w:szCs w:val="24"/>
          <w:lang w:val="en-US"/>
        </w:rPr>
        <w:t>aggregate-mass</w:t>
      </w:r>
      <w:r>
        <w:rPr>
          <w:rFonts w:ascii="Times New Roman" w:hAnsi="Times New Roman" w:cs="Times New Roman"/>
          <w:sz w:val="24"/>
          <w:szCs w:val="24"/>
          <w:lang w:val="en-US"/>
        </w:rPr>
        <w:t>’</w:t>
      </w:r>
      <w:r w:rsidRPr="004A5C9E">
        <w:rPr>
          <w:rFonts w:ascii="Times New Roman" w:hAnsi="Times New Roman" w:cs="Times New Roman"/>
          <w:sz w:val="24"/>
          <w:szCs w:val="24"/>
          <w:lang w:val="en-US"/>
        </w:rPr>
        <w:t xml:space="preserve">. In </w:t>
      </w:r>
      <w:r w:rsidR="008F23FA">
        <w:rPr>
          <w:rFonts w:ascii="Times New Roman" w:hAnsi="Times New Roman" w:cs="Times New Roman"/>
          <w:sz w:val="24"/>
          <w:szCs w:val="24"/>
          <w:lang w:val="en-US"/>
        </w:rPr>
        <w:t xml:space="preserve">F. </w:t>
      </w:r>
      <w:r w:rsidRPr="004A5C9E">
        <w:rPr>
          <w:rFonts w:ascii="Times New Roman" w:hAnsi="Times New Roman" w:cs="Times New Roman"/>
          <w:sz w:val="24"/>
          <w:szCs w:val="24"/>
          <w:lang w:val="en-US"/>
        </w:rPr>
        <w:t xml:space="preserve">Moltmann (ed.): </w:t>
      </w:r>
      <w:r w:rsidRPr="004A5C9E">
        <w:rPr>
          <w:rFonts w:ascii="Times New Roman" w:hAnsi="Times New Roman" w:cs="Times New Roman"/>
          <w:i/>
          <w:sz w:val="24"/>
          <w:szCs w:val="24"/>
          <w:lang w:val="en-US"/>
        </w:rPr>
        <w:t xml:space="preserve">Mass and Count in Linguistics, Philosophy, and </w:t>
      </w:r>
    </w:p>
    <w:p w:rsidR="004A5C9E" w:rsidRPr="004A5C9E" w:rsidRDefault="004A5C9E" w:rsidP="004A5C9E">
      <w:pPr>
        <w:spacing w:after="0" w:line="360" w:lineRule="auto"/>
        <w:ind w:right="-52"/>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Pr="004A5C9E">
        <w:rPr>
          <w:rFonts w:ascii="Times New Roman" w:hAnsi="Times New Roman" w:cs="Times New Roman"/>
          <w:i/>
          <w:sz w:val="24"/>
          <w:szCs w:val="24"/>
          <w:lang w:val="en-US"/>
        </w:rPr>
        <w:t>Cognitive Science</w:t>
      </w:r>
      <w:r w:rsidRPr="004A5C9E">
        <w:rPr>
          <w:rFonts w:ascii="Times New Roman" w:hAnsi="Times New Roman" w:cs="Times New Roman"/>
          <w:sz w:val="24"/>
          <w:szCs w:val="24"/>
          <w:lang w:val="en-US"/>
        </w:rPr>
        <w:t>. Benjamins</w:t>
      </w:r>
      <w:r w:rsidR="00CB3645">
        <w:rPr>
          <w:rFonts w:ascii="Times New Roman" w:hAnsi="Times New Roman" w:cs="Times New Roman"/>
          <w:sz w:val="24"/>
          <w:szCs w:val="24"/>
          <w:lang w:val="en-US"/>
        </w:rPr>
        <w:t>, Amsterdam</w:t>
      </w:r>
      <w:r w:rsidRPr="004A5C9E">
        <w:rPr>
          <w:rFonts w:ascii="Times New Roman" w:hAnsi="Times New Roman" w:cs="Times New Roman"/>
          <w:sz w:val="24"/>
          <w:szCs w:val="24"/>
          <w:lang w:val="en-US"/>
        </w:rPr>
        <w:t>.</w:t>
      </w:r>
    </w:p>
    <w:p w:rsidR="003D647B" w:rsidRPr="004A5C9E" w:rsidRDefault="003D647B" w:rsidP="003D647B">
      <w:pPr>
        <w:spacing w:after="0" w:line="360" w:lineRule="auto"/>
        <w:rPr>
          <w:rFonts w:ascii="Times New Roman" w:eastAsia="Calibri" w:hAnsi="Times New Roman" w:cs="Times New Roman"/>
          <w:i/>
          <w:sz w:val="24"/>
          <w:szCs w:val="24"/>
          <w:lang w:val="en-US"/>
        </w:rPr>
      </w:pPr>
      <w:r w:rsidRPr="004A5C9E">
        <w:rPr>
          <w:rFonts w:ascii="Times New Roman" w:eastAsia="Calibri" w:hAnsi="Times New Roman" w:cs="Times New Roman"/>
          <w:sz w:val="24"/>
          <w:szCs w:val="24"/>
          <w:lang w:val="en-US"/>
        </w:rPr>
        <w:t xml:space="preserve">Davidson, D. (1967): 'The Logical Form of Action Sentences'. In N. Rescher (ed.): </w:t>
      </w:r>
      <w:r w:rsidRPr="004A5C9E">
        <w:rPr>
          <w:rFonts w:ascii="Times New Roman" w:eastAsia="Calibri" w:hAnsi="Times New Roman" w:cs="Times New Roman"/>
          <w:i/>
          <w:sz w:val="24"/>
          <w:szCs w:val="24"/>
          <w:lang w:val="en-US"/>
        </w:rPr>
        <w:t xml:space="preserve">The Logic </w:t>
      </w:r>
    </w:p>
    <w:p w:rsidR="003D647B" w:rsidRPr="004A5C9E" w:rsidRDefault="003D647B" w:rsidP="00430FEA">
      <w:pPr>
        <w:spacing w:after="0" w:line="360" w:lineRule="auto"/>
        <w:rPr>
          <w:rFonts w:ascii="Times New Roman" w:eastAsia="Calibri" w:hAnsi="Times New Roman" w:cs="Times New Roman"/>
          <w:sz w:val="24"/>
          <w:szCs w:val="24"/>
          <w:lang w:val="en-US"/>
        </w:rPr>
      </w:pPr>
      <w:r w:rsidRPr="004A5C9E">
        <w:rPr>
          <w:rFonts w:ascii="Times New Roman" w:eastAsia="Calibri" w:hAnsi="Times New Roman" w:cs="Times New Roman"/>
          <w:i/>
          <w:sz w:val="24"/>
          <w:szCs w:val="24"/>
          <w:lang w:val="en-US"/>
        </w:rPr>
        <w:t xml:space="preserve">     of Decision and Action</w:t>
      </w:r>
      <w:r w:rsidRPr="004A5C9E">
        <w:rPr>
          <w:rFonts w:ascii="Times New Roman" w:eastAsia="Calibri" w:hAnsi="Times New Roman" w:cs="Times New Roman"/>
          <w:sz w:val="24"/>
          <w:szCs w:val="24"/>
          <w:lang w:val="en-US"/>
        </w:rPr>
        <w:t xml:space="preserve">. Pittsburgh </w:t>
      </w:r>
      <w:r w:rsidR="00BE43FE">
        <w:rPr>
          <w:rFonts w:ascii="Times New Roman" w:eastAsia="Calibri" w:hAnsi="Times New Roman" w:cs="Times New Roman"/>
          <w:sz w:val="24"/>
          <w:szCs w:val="24"/>
          <w:lang w:val="en-US"/>
        </w:rPr>
        <w:t>UP</w:t>
      </w:r>
      <w:r w:rsidRPr="004A5C9E">
        <w:rPr>
          <w:rFonts w:ascii="Times New Roman" w:eastAsia="Calibri" w:hAnsi="Times New Roman" w:cs="Times New Roman"/>
          <w:sz w:val="24"/>
          <w:szCs w:val="24"/>
          <w:lang w:val="en-US"/>
        </w:rPr>
        <w:t>, Pittsburgh, 81–95.</w:t>
      </w:r>
    </w:p>
    <w:p w:rsidR="003551B9" w:rsidRPr="00AE164A" w:rsidRDefault="00BE3A51" w:rsidP="00B64E26">
      <w:pPr>
        <w:widowControl w:val="0"/>
        <w:autoSpaceDE w:val="0"/>
        <w:autoSpaceDN w:val="0"/>
        <w:adjustRightInd w:val="0"/>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Doetjes </w:t>
      </w:r>
      <w:r w:rsidRPr="00BE3A51">
        <w:rPr>
          <w:rFonts w:ascii="Times New Roman" w:hAnsi="Times New Roman" w:cs="Times New Roman"/>
          <w:sz w:val="24"/>
          <w:szCs w:val="24"/>
          <w:lang w:val="en-US"/>
        </w:rPr>
        <w:t xml:space="preserve">J. </w:t>
      </w:r>
      <w:r>
        <w:rPr>
          <w:rFonts w:ascii="Times New Roman" w:hAnsi="Times New Roman" w:cs="Times New Roman"/>
          <w:sz w:val="24"/>
          <w:szCs w:val="24"/>
          <w:lang w:val="en-US"/>
        </w:rPr>
        <w:t>(</w:t>
      </w:r>
      <w:r w:rsidRPr="00BE3A51">
        <w:rPr>
          <w:rFonts w:ascii="Times New Roman" w:hAnsi="Times New Roman" w:cs="Times New Roman"/>
          <w:sz w:val="24"/>
          <w:szCs w:val="24"/>
          <w:lang w:val="en-US"/>
        </w:rPr>
        <w:t>1997</w:t>
      </w:r>
      <w:r>
        <w:rPr>
          <w:rFonts w:ascii="Times New Roman" w:hAnsi="Times New Roman" w:cs="Times New Roman"/>
          <w:sz w:val="24"/>
          <w:szCs w:val="24"/>
          <w:lang w:val="en-US"/>
        </w:rPr>
        <w:t xml:space="preserve">): </w:t>
      </w:r>
      <w:r w:rsidRPr="00AE164A">
        <w:rPr>
          <w:rFonts w:ascii="Times New Roman" w:hAnsi="Times New Roman" w:cs="Times New Roman"/>
          <w:i/>
          <w:sz w:val="24"/>
          <w:szCs w:val="24"/>
          <w:lang w:val="en-US"/>
        </w:rPr>
        <w:t xml:space="preserve">Quantifiers and Selection: The Distribution of Quantifying Expressions in </w:t>
      </w:r>
    </w:p>
    <w:p w:rsidR="00BE3A51" w:rsidRPr="00AE164A" w:rsidRDefault="003551B9" w:rsidP="00AE164A">
      <w:pPr>
        <w:widowControl w:val="0"/>
        <w:autoSpaceDE w:val="0"/>
        <w:autoSpaceDN w:val="0"/>
        <w:adjustRightInd w:val="0"/>
        <w:spacing w:after="0" w:line="360" w:lineRule="auto"/>
        <w:rPr>
          <w:rFonts w:ascii="Times New Roman" w:hAnsi="Times New Roman" w:cs="Times New Roman"/>
          <w:sz w:val="24"/>
          <w:szCs w:val="24"/>
          <w:lang w:val="en-US"/>
        </w:rPr>
      </w:pPr>
      <w:r w:rsidRPr="00AE164A">
        <w:rPr>
          <w:rFonts w:ascii="Times New Roman" w:hAnsi="Times New Roman" w:cs="Times New Roman"/>
          <w:i/>
          <w:sz w:val="24"/>
          <w:szCs w:val="24"/>
          <w:lang w:val="en-US"/>
        </w:rPr>
        <w:lastRenderedPageBreak/>
        <w:t xml:space="preserve">     </w:t>
      </w:r>
      <w:r w:rsidR="00BE3A51" w:rsidRPr="00AE164A">
        <w:rPr>
          <w:rFonts w:ascii="Times New Roman" w:hAnsi="Times New Roman" w:cs="Times New Roman"/>
          <w:i/>
          <w:sz w:val="24"/>
          <w:szCs w:val="24"/>
          <w:lang w:val="en-US"/>
        </w:rPr>
        <w:t>French, Dutch and English</w:t>
      </w:r>
      <w:r w:rsidR="00BE3A51" w:rsidRPr="00AE164A">
        <w:rPr>
          <w:rFonts w:ascii="Times New Roman" w:hAnsi="Times New Roman" w:cs="Times New Roman"/>
          <w:sz w:val="24"/>
          <w:szCs w:val="24"/>
          <w:lang w:val="en-US"/>
        </w:rPr>
        <w:t>. Ph.D. Dissertation. University of Leiden</w:t>
      </w:r>
    </w:p>
    <w:p w:rsidR="00AE164A" w:rsidRPr="00AE164A" w:rsidRDefault="00AE164A" w:rsidP="00AE164A">
      <w:pPr>
        <w:shd w:val="clear" w:color="auto" w:fill="FFFFFF"/>
        <w:spacing w:after="0" w:line="360" w:lineRule="auto"/>
        <w:rPr>
          <w:rFonts w:ascii="Times New Roman" w:eastAsia="Times New Roman" w:hAnsi="Times New Roman" w:cs="Times New Roman"/>
          <w:bCs/>
          <w:i/>
          <w:sz w:val="24"/>
          <w:szCs w:val="24"/>
          <w:lang w:eastAsia="fr-FR"/>
        </w:rPr>
      </w:pPr>
      <w:r w:rsidRPr="00AE164A">
        <w:rPr>
          <w:rFonts w:ascii="Times New Roman" w:eastAsia="Times New Roman" w:hAnsi="Times New Roman" w:cs="Times New Roman"/>
          <w:bCs/>
          <w:sz w:val="24"/>
          <w:szCs w:val="24"/>
          <w:lang w:eastAsia="fr-FR"/>
        </w:rPr>
        <w:t>----</w:t>
      </w:r>
      <w:r w:rsidR="00313A63">
        <w:rPr>
          <w:rFonts w:ascii="Times New Roman" w:eastAsia="Times New Roman" w:hAnsi="Times New Roman" w:cs="Times New Roman"/>
          <w:bCs/>
          <w:sz w:val="24"/>
          <w:szCs w:val="24"/>
          <w:lang w:eastAsia="fr-FR"/>
        </w:rPr>
        <w:t>-------- (2008): ‘Counting and degree m</w:t>
      </w:r>
      <w:r w:rsidRPr="00AE164A">
        <w:rPr>
          <w:rFonts w:ascii="Times New Roman" w:eastAsia="Times New Roman" w:hAnsi="Times New Roman" w:cs="Times New Roman"/>
          <w:bCs/>
          <w:sz w:val="24"/>
          <w:szCs w:val="24"/>
          <w:lang w:eastAsia="fr-FR"/>
        </w:rPr>
        <w:t xml:space="preserve">odification’. </w:t>
      </w:r>
      <w:r w:rsidRPr="00AE164A">
        <w:rPr>
          <w:rFonts w:ascii="Times New Roman" w:eastAsia="Times New Roman" w:hAnsi="Times New Roman" w:cs="Times New Roman"/>
          <w:bCs/>
          <w:i/>
          <w:sz w:val="24"/>
          <w:szCs w:val="24"/>
          <w:lang w:eastAsia="fr-FR"/>
        </w:rPr>
        <w:t xml:space="preserve">Recherches Linguistiques de </w:t>
      </w:r>
    </w:p>
    <w:p w:rsidR="00AE164A" w:rsidRPr="00AE164A" w:rsidRDefault="00AE164A" w:rsidP="00AE164A">
      <w:pPr>
        <w:shd w:val="clear" w:color="auto" w:fill="FFFFFF"/>
        <w:spacing w:after="0" w:line="360" w:lineRule="auto"/>
        <w:rPr>
          <w:rFonts w:ascii="Times New Roman" w:eastAsia="Times New Roman" w:hAnsi="Times New Roman" w:cs="Times New Roman"/>
          <w:sz w:val="24"/>
          <w:szCs w:val="24"/>
          <w:lang w:eastAsia="fr-FR"/>
        </w:rPr>
      </w:pPr>
      <w:r w:rsidRPr="00AE164A">
        <w:rPr>
          <w:rFonts w:ascii="Times New Roman" w:eastAsia="Times New Roman" w:hAnsi="Times New Roman" w:cs="Times New Roman"/>
          <w:bCs/>
          <w:i/>
          <w:sz w:val="24"/>
          <w:szCs w:val="24"/>
          <w:lang w:eastAsia="fr-FR"/>
        </w:rPr>
        <w:t xml:space="preserve">     Vincennes</w:t>
      </w:r>
      <w:r w:rsidRPr="00AE164A">
        <w:rPr>
          <w:rFonts w:ascii="Times New Roman" w:eastAsia="Times New Roman" w:hAnsi="Times New Roman" w:cs="Times New Roman"/>
          <w:bCs/>
          <w:sz w:val="24"/>
          <w:szCs w:val="24"/>
          <w:lang w:eastAsia="fr-FR"/>
        </w:rPr>
        <w:t xml:space="preserve"> 37,</w:t>
      </w:r>
      <w:r w:rsidRPr="00AE164A">
        <w:rPr>
          <w:rFonts w:ascii="Times New Roman" w:eastAsia="Times New Roman" w:hAnsi="Times New Roman" w:cs="Times New Roman"/>
          <w:sz w:val="24"/>
          <w:szCs w:val="24"/>
          <w:lang w:eastAsia="fr-FR"/>
        </w:rPr>
        <w:t>139-161</w:t>
      </w:r>
    </w:p>
    <w:p w:rsidR="001B64B4" w:rsidRPr="004A5C9E" w:rsidRDefault="00BE3A51" w:rsidP="00AE164A">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64E26" w:rsidRPr="004A5C9E">
        <w:rPr>
          <w:rFonts w:ascii="Times New Roman" w:hAnsi="Times New Roman" w:cs="Times New Roman"/>
          <w:sz w:val="24"/>
          <w:szCs w:val="24"/>
          <w:lang w:val="en-US"/>
        </w:rPr>
        <w:t>(2012): ‘Count/mass distinctions across languages’</w:t>
      </w:r>
      <w:r w:rsidR="001B64B4" w:rsidRPr="004A5C9E">
        <w:rPr>
          <w:rFonts w:ascii="Times New Roman" w:hAnsi="Times New Roman" w:cs="Times New Roman"/>
          <w:sz w:val="24"/>
          <w:szCs w:val="24"/>
          <w:lang w:val="en-US"/>
        </w:rPr>
        <w:t>. In</w:t>
      </w:r>
      <w:r w:rsidR="00B64E26" w:rsidRPr="004A5C9E">
        <w:rPr>
          <w:rFonts w:ascii="Times New Roman" w:hAnsi="Times New Roman" w:cs="Times New Roman"/>
          <w:sz w:val="24"/>
          <w:szCs w:val="24"/>
          <w:lang w:val="en-US"/>
        </w:rPr>
        <w:t xml:space="preserve"> </w:t>
      </w:r>
      <w:r w:rsidR="001B64B4" w:rsidRPr="004A5C9E">
        <w:rPr>
          <w:rFonts w:ascii="Times New Roman" w:hAnsi="Times New Roman" w:cs="Times New Roman"/>
          <w:sz w:val="24"/>
          <w:szCs w:val="24"/>
          <w:lang w:val="en-US"/>
        </w:rPr>
        <w:t xml:space="preserve">C. </w:t>
      </w:r>
      <w:r w:rsidR="00B64E26" w:rsidRPr="004A5C9E">
        <w:rPr>
          <w:rFonts w:ascii="Times New Roman" w:hAnsi="Times New Roman" w:cs="Times New Roman"/>
          <w:sz w:val="24"/>
          <w:szCs w:val="24"/>
          <w:lang w:val="en-US"/>
        </w:rPr>
        <w:t>Maienborn</w:t>
      </w:r>
      <w:r w:rsidR="00CB3645">
        <w:rPr>
          <w:rFonts w:ascii="Times New Roman" w:hAnsi="Times New Roman" w:cs="Times New Roman"/>
          <w:sz w:val="24"/>
          <w:szCs w:val="24"/>
          <w:lang w:val="en-US"/>
        </w:rPr>
        <w:t>,</w:t>
      </w:r>
      <w:r w:rsidR="001B64B4" w:rsidRPr="004A5C9E">
        <w:rPr>
          <w:rFonts w:ascii="Times New Roman" w:hAnsi="Times New Roman" w:cs="Times New Roman"/>
          <w:sz w:val="24"/>
          <w:szCs w:val="24"/>
          <w:lang w:val="en-US"/>
        </w:rPr>
        <w:t xml:space="preserve"> K. v. </w:t>
      </w:r>
      <w:r w:rsidR="00B64E26" w:rsidRPr="004A5C9E">
        <w:rPr>
          <w:rFonts w:ascii="Times New Roman" w:hAnsi="Times New Roman" w:cs="Times New Roman"/>
          <w:sz w:val="24"/>
          <w:szCs w:val="24"/>
          <w:lang w:val="en-US"/>
        </w:rPr>
        <w:t xml:space="preserve"> </w:t>
      </w:r>
    </w:p>
    <w:p w:rsidR="005D681A" w:rsidRDefault="001B64B4" w:rsidP="00B64E26">
      <w:pPr>
        <w:widowControl w:val="0"/>
        <w:autoSpaceDE w:val="0"/>
        <w:autoSpaceDN w:val="0"/>
        <w:adjustRightInd w:val="0"/>
        <w:spacing w:after="0" w:line="360" w:lineRule="auto"/>
        <w:rPr>
          <w:rFonts w:ascii="Times New Roman" w:hAnsi="Times New Roman" w:cs="Times New Roman"/>
          <w:i/>
          <w:iCs/>
          <w:sz w:val="24"/>
          <w:szCs w:val="24"/>
          <w:lang w:val="en-US"/>
        </w:rPr>
      </w:pPr>
      <w:r w:rsidRPr="004A5C9E">
        <w:rPr>
          <w:rFonts w:ascii="Times New Roman" w:hAnsi="Times New Roman" w:cs="Times New Roman"/>
          <w:sz w:val="24"/>
          <w:szCs w:val="24"/>
          <w:lang w:val="en-US"/>
        </w:rPr>
        <w:t xml:space="preserve">      </w:t>
      </w:r>
      <w:r w:rsidR="00B64E26" w:rsidRPr="004A5C9E">
        <w:rPr>
          <w:rFonts w:ascii="Times New Roman" w:hAnsi="Times New Roman" w:cs="Times New Roman"/>
          <w:sz w:val="24"/>
          <w:szCs w:val="24"/>
          <w:lang w:val="en-US"/>
        </w:rPr>
        <w:t>Heusinger</w:t>
      </w:r>
      <w:r w:rsidR="005D681A">
        <w:rPr>
          <w:rFonts w:ascii="Times New Roman" w:hAnsi="Times New Roman" w:cs="Times New Roman"/>
          <w:sz w:val="24"/>
          <w:szCs w:val="24"/>
          <w:lang w:val="en-US"/>
        </w:rPr>
        <w:t>, and</w:t>
      </w:r>
      <w:r w:rsidR="00B64E26" w:rsidRPr="004A5C9E">
        <w:rPr>
          <w:rFonts w:ascii="Times New Roman" w:hAnsi="Times New Roman" w:cs="Times New Roman"/>
          <w:sz w:val="24"/>
          <w:szCs w:val="24"/>
          <w:lang w:val="en-US"/>
        </w:rPr>
        <w:t xml:space="preserve"> </w:t>
      </w:r>
      <w:r w:rsidRPr="004A5C9E">
        <w:rPr>
          <w:rFonts w:ascii="Times New Roman" w:hAnsi="Times New Roman" w:cs="Times New Roman"/>
          <w:sz w:val="24"/>
          <w:szCs w:val="24"/>
          <w:lang w:val="en-US"/>
        </w:rPr>
        <w:t xml:space="preserve">P. Portner </w:t>
      </w:r>
      <w:r w:rsidR="00B64E26" w:rsidRPr="004A5C9E">
        <w:rPr>
          <w:rFonts w:ascii="Times New Roman" w:hAnsi="Times New Roman" w:cs="Times New Roman"/>
          <w:sz w:val="24"/>
          <w:szCs w:val="24"/>
          <w:lang w:val="en-US"/>
        </w:rPr>
        <w:t xml:space="preserve">(eds.): </w:t>
      </w:r>
      <w:r w:rsidR="007751A3" w:rsidRPr="004A5C9E">
        <w:rPr>
          <w:rFonts w:ascii="Times New Roman" w:hAnsi="Times New Roman" w:cs="Times New Roman"/>
          <w:i/>
          <w:iCs/>
          <w:sz w:val="24"/>
          <w:szCs w:val="24"/>
          <w:lang w:val="en-US"/>
        </w:rPr>
        <w:t xml:space="preserve">Semantics: an International Handbook of Natural </w:t>
      </w:r>
    </w:p>
    <w:p w:rsidR="00B64E26" w:rsidRPr="004A5C9E" w:rsidRDefault="005D681A" w:rsidP="00B64E26">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i/>
          <w:iCs/>
          <w:sz w:val="24"/>
          <w:szCs w:val="24"/>
          <w:lang w:val="en-US"/>
        </w:rPr>
        <w:t xml:space="preserve">     </w:t>
      </w:r>
      <w:r w:rsidR="007751A3" w:rsidRPr="004A5C9E">
        <w:rPr>
          <w:rFonts w:ascii="Times New Roman" w:hAnsi="Times New Roman" w:cs="Times New Roman"/>
          <w:i/>
          <w:iCs/>
          <w:sz w:val="24"/>
          <w:szCs w:val="24"/>
          <w:lang w:val="en-US"/>
        </w:rPr>
        <w:t>L</w:t>
      </w:r>
      <w:r w:rsidR="00B64E26" w:rsidRPr="004A5C9E">
        <w:rPr>
          <w:rFonts w:ascii="Times New Roman" w:hAnsi="Times New Roman" w:cs="Times New Roman"/>
          <w:i/>
          <w:iCs/>
          <w:sz w:val="24"/>
          <w:szCs w:val="24"/>
          <w:lang w:val="en-US"/>
        </w:rPr>
        <w:t xml:space="preserve">anguage </w:t>
      </w:r>
      <w:r w:rsidR="007751A3" w:rsidRPr="004A5C9E">
        <w:rPr>
          <w:rFonts w:ascii="Times New Roman" w:hAnsi="Times New Roman" w:cs="Times New Roman"/>
          <w:i/>
          <w:iCs/>
          <w:sz w:val="24"/>
          <w:szCs w:val="24"/>
          <w:lang w:val="en-US"/>
        </w:rPr>
        <w:t>Meaning, P</w:t>
      </w:r>
      <w:r w:rsidR="00B64E26" w:rsidRPr="004A5C9E">
        <w:rPr>
          <w:rFonts w:ascii="Times New Roman" w:hAnsi="Times New Roman" w:cs="Times New Roman"/>
          <w:i/>
          <w:iCs/>
          <w:sz w:val="24"/>
          <w:szCs w:val="24"/>
          <w:lang w:val="en-US"/>
        </w:rPr>
        <w:t>art III.</w:t>
      </w:r>
      <w:r w:rsidR="00B64E26" w:rsidRPr="004A5C9E">
        <w:rPr>
          <w:rFonts w:ascii="Times New Roman" w:hAnsi="Times New Roman" w:cs="Times New Roman"/>
          <w:sz w:val="24"/>
          <w:szCs w:val="24"/>
          <w:lang w:val="en-US"/>
        </w:rPr>
        <w:t xml:space="preserve"> De Gruyter. </w:t>
      </w:r>
      <w:r>
        <w:rPr>
          <w:rFonts w:ascii="Times New Roman" w:hAnsi="Times New Roman" w:cs="Times New Roman"/>
          <w:sz w:val="24"/>
          <w:szCs w:val="24"/>
          <w:lang w:val="en-US"/>
        </w:rPr>
        <w:t xml:space="preserve">Berlin, </w:t>
      </w:r>
      <w:r w:rsidR="00B64E26" w:rsidRPr="004A5C9E">
        <w:rPr>
          <w:rFonts w:ascii="Times New Roman" w:hAnsi="Times New Roman" w:cs="Times New Roman"/>
          <w:sz w:val="24"/>
          <w:szCs w:val="24"/>
          <w:lang w:val="en-US"/>
        </w:rPr>
        <w:t>2559-2580.</w:t>
      </w:r>
    </w:p>
    <w:p w:rsidR="001B64B4" w:rsidRDefault="001B64B4" w:rsidP="001B64B4">
      <w:pPr>
        <w:widowControl w:val="0"/>
        <w:autoSpaceDE w:val="0"/>
        <w:autoSpaceDN w:val="0"/>
        <w:adjustRightInd w:val="0"/>
        <w:spacing w:after="0" w:line="360" w:lineRule="auto"/>
        <w:rPr>
          <w:rFonts w:ascii="Times New Roman" w:hAnsi="Times New Roman" w:cs="Times New Roman"/>
          <w:sz w:val="24"/>
          <w:szCs w:val="24"/>
          <w:lang w:val="en-US"/>
        </w:rPr>
      </w:pPr>
      <w:r w:rsidRPr="001B64B4">
        <w:rPr>
          <w:rFonts w:ascii="Times New Roman" w:hAnsi="Times New Roman" w:cs="Times New Roman"/>
          <w:sz w:val="24"/>
          <w:szCs w:val="24"/>
          <w:lang w:val="en-US"/>
        </w:rPr>
        <w:t>Dowty, D. R. (1979)</w:t>
      </w:r>
      <w:r>
        <w:rPr>
          <w:rFonts w:ascii="Times New Roman" w:hAnsi="Times New Roman" w:cs="Times New Roman"/>
          <w:sz w:val="24"/>
          <w:szCs w:val="24"/>
          <w:lang w:val="en-US"/>
        </w:rPr>
        <w:t xml:space="preserve">: </w:t>
      </w:r>
      <w:r w:rsidRPr="001B64B4">
        <w:rPr>
          <w:rFonts w:ascii="Times New Roman" w:hAnsi="Times New Roman" w:cs="Times New Roman"/>
          <w:i/>
          <w:sz w:val="24"/>
          <w:szCs w:val="24"/>
          <w:lang w:val="en-US"/>
        </w:rPr>
        <w:t>Word meaning and Montague grammar</w:t>
      </w:r>
      <w:r w:rsidRPr="001B64B4">
        <w:rPr>
          <w:rFonts w:ascii="Times New Roman" w:hAnsi="Times New Roman" w:cs="Times New Roman"/>
          <w:sz w:val="24"/>
          <w:szCs w:val="24"/>
          <w:lang w:val="en-US"/>
        </w:rPr>
        <w:t>. Reidel</w:t>
      </w:r>
      <w:r>
        <w:rPr>
          <w:rFonts w:ascii="Times New Roman" w:hAnsi="Times New Roman" w:cs="Times New Roman"/>
          <w:sz w:val="24"/>
          <w:szCs w:val="24"/>
          <w:lang w:val="en-US"/>
        </w:rPr>
        <w:t>, Dordrecht</w:t>
      </w:r>
      <w:r w:rsidRPr="001B64B4">
        <w:rPr>
          <w:rFonts w:ascii="Times New Roman" w:hAnsi="Times New Roman" w:cs="Times New Roman"/>
          <w:sz w:val="24"/>
          <w:szCs w:val="24"/>
          <w:lang w:val="en-US"/>
        </w:rPr>
        <w:t>.</w:t>
      </w:r>
    </w:p>
    <w:p w:rsidR="00AE164A" w:rsidRDefault="00AE164A" w:rsidP="00AE164A">
      <w:pPr>
        <w:autoSpaceDE w:val="0"/>
        <w:autoSpaceDN w:val="0"/>
        <w:adjustRightInd w:val="0"/>
        <w:spacing w:after="0" w:line="360" w:lineRule="auto"/>
        <w:rPr>
          <w:rFonts w:ascii="Times New Roman" w:eastAsia="Times New Roman" w:hAnsi="Times New Roman" w:cs="Times New Roman"/>
          <w:i/>
          <w:sz w:val="24"/>
          <w:szCs w:val="24"/>
          <w:lang w:val="en-US" w:eastAsia="fr-FR"/>
        </w:rPr>
      </w:pPr>
      <w:r>
        <w:rPr>
          <w:rFonts w:ascii="Times New Roman" w:hAnsi="Times New Roman" w:cs="Times New Roman"/>
          <w:sz w:val="24"/>
          <w:szCs w:val="24"/>
          <w:lang w:val="en-US"/>
        </w:rPr>
        <w:t>Fine, K. (2017):</w:t>
      </w:r>
      <w:r>
        <w:rPr>
          <w:rFonts w:ascii="Times New Roman" w:eastAsia="Times New Roman" w:hAnsi="Times New Roman" w:cs="Times New Roman"/>
          <w:sz w:val="24"/>
          <w:szCs w:val="24"/>
          <w:lang w:val="en-US" w:eastAsia="fr-FR"/>
        </w:rPr>
        <w:t xml:space="preserve">‘Truthmaker Semantics’. In B. Hale et al. (eds.): </w:t>
      </w:r>
      <w:r>
        <w:rPr>
          <w:rFonts w:ascii="Times New Roman" w:eastAsia="Times New Roman" w:hAnsi="Times New Roman" w:cs="Times New Roman"/>
          <w:i/>
          <w:sz w:val="24"/>
          <w:szCs w:val="24"/>
          <w:lang w:val="en-US" w:eastAsia="fr-FR"/>
        </w:rPr>
        <w:t xml:space="preserve">A Companion to the </w:t>
      </w:r>
    </w:p>
    <w:p w:rsidR="00CA5E63" w:rsidRPr="00AE164A" w:rsidRDefault="00AE164A" w:rsidP="00AE164A">
      <w:pPr>
        <w:autoSpaceDE w:val="0"/>
        <w:autoSpaceDN w:val="0"/>
        <w:adjustRightInd w:val="0"/>
        <w:spacing w:after="0" w:line="360" w:lineRule="auto"/>
        <w:rPr>
          <w:rFonts w:ascii="Times New Roman" w:eastAsia="Times New Roman" w:hAnsi="Times New Roman" w:cs="Times New Roman"/>
          <w:i/>
          <w:sz w:val="24"/>
          <w:szCs w:val="24"/>
          <w:lang w:val="en-US" w:eastAsia="fr-FR"/>
        </w:rPr>
      </w:pPr>
      <w:r>
        <w:rPr>
          <w:rFonts w:ascii="Times New Roman" w:eastAsia="Times New Roman" w:hAnsi="Times New Roman" w:cs="Times New Roman"/>
          <w:i/>
          <w:sz w:val="24"/>
          <w:szCs w:val="24"/>
          <w:lang w:val="en-US" w:eastAsia="fr-FR"/>
        </w:rPr>
        <w:t xml:space="preserve">     Philosophy of Language</w:t>
      </w:r>
      <w:r>
        <w:rPr>
          <w:rFonts w:ascii="Times New Roman" w:eastAsia="Times New Roman" w:hAnsi="Times New Roman" w:cs="Times New Roman"/>
          <w:sz w:val="24"/>
          <w:szCs w:val="24"/>
          <w:lang w:val="en-US" w:eastAsia="fr-FR"/>
        </w:rPr>
        <w:t xml:space="preserve"> V, Wiley-Blackwell, </w:t>
      </w:r>
      <w:r w:rsidR="00CB3645">
        <w:rPr>
          <w:rFonts w:ascii="Times New Roman" w:eastAsia="Times New Roman" w:hAnsi="Times New Roman" w:cs="Times New Roman"/>
          <w:sz w:val="24"/>
          <w:szCs w:val="24"/>
          <w:lang w:val="en-US" w:eastAsia="fr-FR"/>
        </w:rPr>
        <w:t xml:space="preserve">Oxford, </w:t>
      </w:r>
      <w:r>
        <w:rPr>
          <w:rFonts w:ascii="Times New Roman" w:eastAsia="Times New Roman" w:hAnsi="Times New Roman" w:cs="Times New Roman"/>
          <w:sz w:val="24"/>
          <w:szCs w:val="24"/>
          <w:lang w:val="en-US" w:eastAsia="fr-FR"/>
        </w:rPr>
        <w:t>556–577.</w:t>
      </w:r>
    </w:p>
    <w:p w:rsidR="00B62206" w:rsidRPr="001B64B4" w:rsidRDefault="00CB3645" w:rsidP="001B64B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Gei</w:t>
      </w:r>
      <w:r w:rsidR="001F5E04" w:rsidRPr="001B64B4">
        <w:rPr>
          <w:rFonts w:ascii="Times New Roman" w:hAnsi="Times New Roman" w:cs="Times New Roman"/>
          <w:sz w:val="24"/>
          <w:szCs w:val="24"/>
          <w:lang w:val="en-US"/>
        </w:rPr>
        <w:t>s, M. (1975):</w:t>
      </w:r>
      <w:r>
        <w:rPr>
          <w:rFonts w:ascii="Times New Roman" w:hAnsi="Times New Roman" w:cs="Times New Roman"/>
          <w:sz w:val="24"/>
          <w:szCs w:val="24"/>
          <w:lang w:val="en-US"/>
        </w:rPr>
        <w:t xml:space="preserve"> ‘Two theories of action s</w:t>
      </w:r>
      <w:r w:rsidR="00B62206" w:rsidRPr="001B64B4">
        <w:rPr>
          <w:rFonts w:ascii="Times New Roman" w:hAnsi="Times New Roman" w:cs="Times New Roman"/>
          <w:sz w:val="24"/>
          <w:szCs w:val="24"/>
          <w:lang w:val="en-US"/>
        </w:rPr>
        <w:t xml:space="preserve">entences’. </w:t>
      </w:r>
      <w:r w:rsidR="00B62206" w:rsidRPr="001B64B4">
        <w:rPr>
          <w:rFonts w:ascii="Times New Roman" w:hAnsi="Times New Roman" w:cs="Times New Roman"/>
          <w:i/>
          <w:sz w:val="24"/>
          <w:szCs w:val="24"/>
          <w:lang w:val="en-US"/>
        </w:rPr>
        <w:t>Working Papers in Linguistics</w:t>
      </w:r>
      <w:r w:rsidR="00B62206" w:rsidRPr="001B64B4">
        <w:rPr>
          <w:rFonts w:ascii="Times New Roman" w:hAnsi="Times New Roman" w:cs="Times New Roman"/>
          <w:sz w:val="24"/>
          <w:szCs w:val="24"/>
          <w:lang w:val="en-US"/>
        </w:rPr>
        <w:t xml:space="preserve">, Ohio </w:t>
      </w:r>
    </w:p>
    <w:p w:rsidR="0083599E" w:rsidRDefault="00B62206" w:rsidP="0083599E">
      <w:pPr>
        <w:spacing w:after="0" w:line="360" w:lineRule="auto"/>
        <w:rPr>
          <w:rFonts w:ascii="Times New Roman" w:hAnsi="Times New Roman" w:cs="Times New Roman"/>
          <w:sz w:val="24"/>
          <w:szCs w:val="24"/>
          <w:lang w:val="en-US"/>
        </w:rPr>
      </w:pPr>
      <w:r w:rsidRPr="0083599E">
        <w:rPr>
          <w:rFonts w:ascii="Times New Roman" w:hAnsi="Times New Roman" w:cs="Times New Roman"/>
          <w:sz w:val="24"/>
          <w:szCs w:val="24"/>
          <w:lang w:val="en-US"/>
        </w:rPr>
        <w:t xml:space="preserve">     State University, Columbus, 12-24.</w:t>
      </w:r>
    </w:p>
    <w:p w:rsidR="00AC7D13" w:rsidRPr="00AC7D13" w:rsidRDefault="0083599E" w:rsidP="0083599E">
      <w:pPr>
        <w:spacing w:after="0" w:line="360" w:lineRule="auto"/>
        <w:rPr>
          <w:rFonts w:ascii="Times New Roman" w:eastAsia="Times New Roman" w:hAnsi="Times New Roman" w:cs="Times New Roman"/>
          <w:i/>
          <w:color w:val="333333"/>
          <w:sz w:val="24"/>
          <w:szCs w:val="24"/>
          <w:lang w:val="en-US" w:eastAsia="fr-FR"/>
        </w:rPr>
      </w:pPr>
      <w:r>
        <w:rPr>
          <w:rFonts w:ascii="Times New Roman" w:eastAsia="Times New Roman" w:hAnsi="Times New Roman" w:cs="Times New Roman"/>
          <w:sz w:val="24"/>
          <w:szCs w:val="24"/>
          <w:lang w:val="en-US" w:eastAsia="fr-FR"/>
        </w:rPr>
        <w:t xml:space="preserve">Hendersen, R. </w:t>
      </w:r>
      <w:r w:rsidRPr="0083599E">
        <w:rPr>
          <w:rFonts w:ascii="Times New Roman" w:eastAsia="Times New Roman" w:hAnsi="Times New Roman" w:cs="Times New Roman"/>
          <w:sz w:val="24"/>
          <w:szCs w:val="24"/>
          <w:lang w:val="en-US" w:eastAsia="fr-FR"/>
        </w:rPr>
        <w:t>(2019)</w:t>
      </w:r>
      <w:r>
        <w:rPr>
          <w:rFonts w:ascii="Times New Roman" w:eastAsia="Times New Roman" w:hAnsi="Times New Roman" w:cs="Times New Roman"/>
          <w:sz w:val="24"/>
          <w:szCs w:val="24"/>
          <w:lang w:val="en-US" w:eastAsia="fr-FR"/>
        </w:rPr>
        <w:t>:</w:t>
      </w:r>
      <w:r w:rsidRPr="0083599E">
        <w:rPr>
          <w:rFonts w:ascii="Times New Roman" w:eastAsia="Times New Roman" w:hAnsi="Times New Roman" w:cs="Times New Roman"/>
          <w:sz w:val="24"/>
          <w:szCs w:val="24"/>
          <w:lang w:val="en-US" w:eastAsia="fr-FR"/>
        </w:rPr>
        <w:t xml:space="preserve"> </w:t>
      </w:r>
      <w:r w:rsidR="00AC7D13">
        <w:rPr>
          <w:rFonts w:ascii="Times New Roman" w:eastAsia="Times New Roman" w:hAnsi="Times New Roman" w:cs="Times New Roman"/>
          <w:sz w:val="24"/>
          <w:szCs w:val="24"/>
          <w:lang w:val="en-US" w:eastAsia="fr-FR"/>
        </w:rPr>
        <w:t>‘</w:t>
      </w:r>
      <w:r w:rsidR="00CB3645">
        <w:rPr>
          <w:rFonts w:ascii="Times New Roman" w:eastAsia="Times New Roman" w:hAnsi="Times New Roman" w:cs="Times New Roman"/>
          <w:sz w:val="24"/>
          <w:szCs w:val="24"/>
          <w:lang w:val="en-US" w:eastAsia="fr-FR"/>
        </w:rPr>
        <w:t>Pluractionality and d</w:t>
      </w:r>
      <w:r w:rsidRPr="0083599E">
        <w:rPr>
          <w:rFonts w:ascii="Times New Roman" w:eastAsia="Times New Roman" w:hAnsi="Times New Roman" w:cs="Times New Roman"/>
          <w:sz w:val="24"/>
          <w:szCs w:val="24"/>
          <w:lang w:val="en-US" w:eastAsia="fr-FR"/>
        </w:rPr>
        <w:t>istributivity</w:t>
      </w:r>
      <w:r w:rsidR="00AC7D13">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r w:rsidRPr="00AC7D13">
        <w:rPr>
          <w:rFonts w:ascii="Times New Roman" w:eastAsia="Times New Roman" w:hAnsi="Times New Roman" w:cs="Times New Roman"/>
          <w:i/>
          <w:color w:val="333333"/>
          <w:sz w:val="24"/>
          <w:szCs w:val="24"/>
          <w:lang w:val="en-US" w:eastAsia="fr-FR"/>
        </w:rPr>
        <w:t xml:space="preserve">Handbook of North American </w:t>
      </w:r>
    </w:p>
    <w:p w:rsidR="0083599E" w:rsidRPr="0083599E" w:rsidRDefault="00AC7D13" w:rsidP="0083599E">
      <w:pPr>
        <w:spacing w:after="0" w:line="360" w:lineRule="auto"/>
        <w:rPr>
          <w:rFonts w:ascii="Times New Roman" w:hAnsi="Times New Roman" w:cs="Times New Roman"/>
          <w:sz w:val="24"/>
          <w:szCs w:val="24"/>
          <w:lang w:val="en-US"/>
        </w:rPr>
      </w:pPr>
      <w:r w:rsidRPr="00AC7D13">
        <w:rPr>
          <w:rFonts w:ascii="Times New Roman" w:eastAsia="Times New Roman" w:hAnsi="Times New Roman" w:cs="Times New Roman"/>
          <w:i/>
          <w:color w:val="333333"/>
          <w:sz w:val="24"/>
          <w:szCs w:val="24"/>
          <w:lang w:val="en-US" w:eastAsia="fr-FR"/>
        </w:rPr>
        <w:t xml:space="preserve">     </w:t>
      </w:r>
      <w:r w:rsidR="0083599E" w:rsidRPr="00AC7D13">
        <w:rPr>
          <w:rFonts w:ascii="Times New Roman" w:eastAsia="Times New Roman" w:hAnsi="Times New Roman" w:cs="Times New Roman"/>
          <w:i/>
          <w:color w:val="333333"/>
          <w:sz w:val="24"/>
          <w:szCs w:val="24"/>
          <w:lang w:val="en-US" w:eastAsia="fr-FR"/>
        </w:rPr>
        <w:t>Languages</w:t>
      </w:r>
      <w:r w:rsidR="0083599E">
        <w:rPr>
          <w:rFonts w:ascii="Times New Roman" w:eastAsia="Times New Roman" w:hAnsi="Times New Roman" w:cs="Times New Roman"/>
          <w:color w:val="333333"/>
          <w:sz w:val="24"/>
          <w:szCs w:val="24"/>
          <w:lang w:val="en-US" w:eastAsia="fr-FR"/>
        </w:rPr>
        <w:t>, de Gruyter, Berlin.</w:t>
      </w:r>
    </w:p>
    <w:p w:rsidR="00B62206" w:rsidRDefault="00B62206" w:rsidP="0083599E">
      <w:pPr>
        <w:spacing w:after="0" w:line="360" w:lineRule="auto"/>
        <w:rPr>
          <w:rFonts w:ascii="Times New Roman" w:hAnsi="Times New Roman"/>
          <w:i/>
          <w:sz w:val="24"/>
          <w:szCs w:val="24"/>
          <w:lang w:val="en-US"/>
        </w:rPr>
      </w:pPr>
      <w:r w:rsidRPr="00C5457F">
        <w:rPr>
          <w:rFonts w:ascii="Times New Roman" w:hAnsi="Times New Roman"/>
          <w:sz w:val="24"/>
          <w:szCs w:val="24"/>
          <w:lang w:val="en-US"/>
        </w:rPr>
        <w:t>Hofweber, T.</w:t>
      </w:r>
      <w:r w:rsidR="00CB3645">
        <w:rPr>
          <w:rFonts w:ascii="Times New Roman" w:hAnsi="Times New Roman"/>
          <w:sz w:val="24"/>
          <w:szCs w:val="24"/>
          <w:lang w:val="en-US"/>
        </w:rPr>
        <w:t xml:space="preserve"> (2005): ‘Number determiners, n</w:t>
      </w:r>
      <w:r>
        <w:rPr>
          <w:rFonts w:ascii="Times New Roman" w:hAnsi="Times New Roman"/>
          <w:sz w:val="24"/>
          <w:szCs w:val="24"/>
          <w:lang w:val="en-US"/>
        </w:rPr>
        <w:t>um</w:t>
      </w:r>
      <w:r w:rsidR="00CB3645">
        <w:rPr>
          <w:rFonts w:ascii="Times New Roman" w:hAnsi="Times New Roman"/>
          <w:sz w:val="24"/>
          <w:szCs w:val="24"/>
          <w:lang w:val="en-US"/>
        </w:rPr>
        <w:t>bers, and a</w:t>
      </w:r>
      <w:r w:rsidRPr="00C5457F">
        <w:rPr>
          <w:rFonts w:ascii="Times New Roman" w:hAnsi="Times New Roman"/>
          <w:sz w:val="24"/>
          <w:szCs w:val="24"/>
          <w:lang w:val="en-US"/>
        </w:rPr>
        <w:t>rithmetics’.</w:t>
      </w:r>
      <w:r>
        <w:rPr>
          <w:rFonts w:ascii="Times New Roman" w:hAnsi="Times New Roman"/>
          <w:sz w:val="24"/>
          <w:szCs w:val="24"/>
          <w:lang w:val="en-US"/>
        </w:rPr>
        <w:t xml:space="preserve"> </w:t>
      </w:r>
      <w:r w:rsidRPr="004F4088">
        <w:rPr>
          <w:rFonts w:ascii="Times New Roman" w:hAnsi="Times New Roman"/>
          <w:i/>
          <w:sz w:val="24"/>
          <w:szCs w:val="24"/>
          <w:lang w:val="en-US"/>
        </w:rPr>
        <w:t xml:space="preserve">Philosophical </w:t>
      </w:r>
    </w:p>
    <w:p w:rsidR="00B62206" w:rsidRDefault="00B62206" w:rsidP="00B62206">
      <w:pPr>
        <w:spacing w:after="0" w:line="360" w:lineRule="auto"/>
        <w:rPr>
          <w:rFonts w:ascii="Times New Roman" w:hAnsi="Times New Roman" w:cs="Times New Roman"/>
          <w:sz w:val="24"/>
          <w:szCs w:val="24"/>
          <w:lang w:val="en-US"/>
        </w:rPr>
      </w:pPr>
      <w:r w:rsidRPr="00955F10">
        <w:rPr>
          <w:rFonts w:ascii="Times New Roman" w:hAnsi="Times New Roman" w:cs="Times New Roman"/>
          <w:i/>
          <w:sz w:val="24"/>
          <w:szCs w:val="24"/>
          <w:lang w:val="en-US"/>
        </w:rPr>
        <w:t xml:space="preserve">     Review </w:t>
      </w:r>
      <w:r w:rsidRPr="00955F10">
        <w:rPr>
          <w:rFonts w:ascii="Times New Roman" w:hAnsi="Times New Roman" w:cs="Times New Roman"/>
          <w:sz w:val="24"/>
          <w:szCs w:val="24"/>
          <w:lang w:val="en-US"/>
        </w:rPr>
        <w:t>114.2., 179-225.</w:t>
      </w:r>
    </w:p>
    <w:p w:rsidR="00257839" w:rsidRDefault="00FB2D9F" w:rsidP="0025783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Jespersen, O. (1924): </w:t>
      </w:r>
      <w:r>
        <w:rPr>
          <w:rFonts w:ascii="Times New Roman" w:hAnsi="Times New Roman" w:cs="Times New Roman"/>
          <w:i/>
          <w:sz w:val="24"/>
          <w:szCs w:val="24"/>
          <w:lang w:val="en-US"/>
        </w:rPr>
        <w:t>The Philosophy of Grammar</w:t>
      </w:r>
      <w:r>
        <w:rPr>
          <w:rFonts w:ascii="Times New Roman" w:hAnsi="Times New Roman" w:cs="Times New Roman"/>
          <w:sz w:val="24"/>
          <w:szCs w:val="24"/>
          <w:lang w:val="en-US"/>
        </w:rPr>
        <w:t xml:space="preserve">. Reprinted in 1992 by Chicago </w:t>
      </w:r>
      <w:r w:rsidR="00257839">
        <w:rPr>
          <w:rFonts w:ascii="Times New Roman" w:hAnsi="Times New Roman" w:cs="Times New Roman"/>
          <w:sz w:val="24"/>
          <w:szCs w:val="24"/>
          <w:lang w:val="en-US"/>
        </w:rPr>
        <w:t>UP</w:t>
      </w:r>
      <w:r>
        <w:rPr>
          <w:rFonts w:ascii="Times New Roman" w:hAnsi="Times New Roman" w:cs="Times New Roman"/>
          <w:sz w:val="24"/>
          <w:szCs w:val="24"/>
          <w:lang w:val="en-US"/>
        </w:rPr>
        <w:t xml:space="preserve">, </w:t>
      </w:r>
    </w:p>
    <w:p w:rsidR="00FB2D9F" w:rsidRPr="00955F10" w:rsidRDefault="00257839" w:rsidP="0025783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B2D9F">
        <w:rPr>
          <w:rFonts w:ascii="Times New Roman" w:hAnsi="Times New Roman" w:cs="Times New Roman"/>
          <w:sz w:val="24"/>
          <w:szCs w:val="24"/>
          <w:lang w:val="en-US"/>
        </w:rPr>
        <w:t>Chicago.</w:t>
      </w:r>
    </w:p>
    <w:p w:rsidR="00955F10" w:rsidRDefault="00955F10" w:rsidP="00B62206">
      <w:pPr>
        <w:spacing w:after="0" w:line="360" w:lineRule="auto"/>
        <w:rPr>
          <w:rStyle w:val="Strong"/>
          <w:rFonts w:ascii="Times New Roman" w:hAnsi="Times New Roman" w:cs="Times New Roman"/>
          <w:b w:val="0"/>
          <w:color w:val="000000"/>
          <w:sz w:val="24"/>
          <w:szCs w:val="24"/>
          <w:lang w:val="en-US"/>
        </w:rPr>
      </w:pPr>
      <w:r w:rsidRPr="00955F10">
        <w:rPr>
          <w:rFonts w:ascii="Times New Roman" w:hAnsi="Times New Roman" w:cs="Times New Roman"/>
          <w:color w:val="000000"/>
          <w:sz w:val="24"/>
          <w:szCs w:val="24"/>
          <w:lang w:val="en-US"/>
        </w:rPr>
        <w:t xml:space="preserve">Kastner, I. (2015): </w:t>
      </w:r>
      <w:r>
        <w:rPr>
          <w:rStyle w:val="Strong"/>
          <w:rFonts w:ascii="Times New Roman" w:hAnsi="Times New Roman" w:cs="Times New Roman"/>
          <w:b w:val="0"/>
          <w:color w:val="000000"/>
          <w:sz w:val="24"/>
          <w:szCs w:val="24"/>
          <w:lang w:val="en-US"/>
        </w:rPr>
        <w:t>‘Factivity</w:t>
      </w:r>
      <w:r w:rsidRPr="00955F10">
        <w:rPr>
          <w:rStyle w:val="Strong"/>
          <w:rFonts w:ascii="Times New Roman" w:hAnsi="Times New Roman" w:cs="Times New Roman"/>
          <w:b w:val="0"/>
          <w:color w:val="000000"/>
          <w:sz w:val="24"/>
          <w:szCs w:val="24"/>
          <w:lang w:val="en-US"/>
        </w:rPr>
        <w:t xml:space="preserve"> mirrors interpretation: The selectional requirements of </w:t>
      </w:r>
    </w:p>
    <w:p w:rsidR="00955F10" w:rsidRDefault="00955F10" w:rsidP="00B62206">
      <w:pPr>
        <w:spacing w:after="0" w:line="360" w:lineRule="auto"/>
        <w:rPr>
          <w:rFonts w:ascii="Times New Roman" w:hAnsi="Times New Roman" w:cs="Times New Roman"/>
          <w:color w:val="000000"/>
          <w:sz w:val="24"/>
          <w:szCs w:val="24"/>
          <w:lang w:val="en-US"/>
        </w:rPr>
      </w:pPr>
      <w:r>
        <w:rPr>
          <w:rStyle w:val="Strong"/>
          <w:rFonts w:ascii="Times New Roman" w:hAnsi="Times New Roman" w:cs="Times New Roman"/>
          <w:b w:val="0"/>
          <w:color w:val="000000"/>
          <w:sz w:val="24"/>
          <w:szCs w:val="24"/>
          <w:lang w:val="en-US"/>
        </w:rPr>
        <w:t xml:space="preserve">     </w:t>
      </w:r>
      <w:r w:rsidRPr="00955F10">
        <w:rPr>
          <w:rStyle w:val="Strong"/>
          <w:rFonts w:ascii="Times New Roman" w:hAnsi="Times New Roman" w:cs="Times New Roman"/>
          <w:b w:val="0"/>
          <w:color w:val="000000"/>
          <w:sz w:val="24"/>
          <w:szCs w:val="24"/>
          <w:lang w:val="en-US"/>
        </w:rPr>
        <w:t>presuppositional verbs</w:t>
      </w:r>
      <w:r w:rsidR="007751A3">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r w:rsidRPr="00955F10">
        <w:rPr>
          <w:rFonts w:ascii="Times New Roman" w:hAnsi="Times New Roman" w:cs="Times New Roman"/>
          <w:color w:val="000000"/>
          <w:sz w:val="24"/>
          <w:szCs w:val="24"/>
          <w:lang w:val="en-US"/>
        </w:rPr>
        <w:t xml:space="preserve"> </w:t>
      </w:r>
      <w:r w:rsidRPr="00955F10">
        <w:rPr>
          <w:rStyle w:val="Emphasis"/>
          <w:rFonts w:ascii="Times New Roman" w:hAnsi="Times New Roman" w:cs="Times New Roman"/>
          <w:color w:val="000000"/>
          <w:sz w:val="24"/>
          <w:szCs w:val="24"/>
          <w:lang w:val="en-US"/>
        </w:rPr>
        <w:t>Lingua</w:t>
      </w:r>
      <w:r w:rsidR="00B64E26">
        <w:rPr>
          <w:rFonts w:ascii="Times New Roman" w:hAnsi="Times New Roman" w:cs="Times New Roman"/>
          <w:color w:val="000000"/>
          <w:sz w:val="24"/>
          <w:szCs w:val="24"/>
          <w:lang w:val="en-US"/>
        </w:rPr>
        <w:t xml:space="preserve"> 164,</w:t>
      </w:r>
      <w:r w:rsidRPr="00955F10">
        <w:rPr>
          <w:rFonts w:ascii="Times New Roman" w:hAnsi="Times New Roman" w:cs="Times New Roman"/>
          <w:color w:val="000000"/>
          <w:sz w:val="24"/>
          <w:szCs w:val="24"/>
          <w:lang w:val="en-US"/>
        </w:rPr>
        <w:t>156-188.</w:t>
      </w:r>
    </w:p>
    <w:p w:rsidR="008732EA" w:rsidRDefault="00AC7D13" w:rsidP="00192897">
      <w:pPr>
        <w:spacing w:after="0" w:line="360" w:lineRule="auto"/>
        <w:rPr>
          <w:rFonts w:ascii="Times New Roman" w:hAnsi="Times New Roman" w:cs="Times New Roman"/>
          <w:color w:val="000000"/>
          <w:sz w:val="24"/>
          <w:szCs w:val="24"/>
          <w:lang w:val="en-US"/>
        </w:rPr>
      </w:pPr>
      <w:r w:rsidRPr="00192897">
        <w:rPr>
          <w:rFonts w:ascii="Times New Roman" w:hAnsi="Times New Roman" w:cs="Times New Roman"/>
          <w:color w:val="000000"/>
          <w:sz w:val="24"/>
          <w:szCs w:val="24"/>
          <w:lang w:val="en-US"/>
        </w:rPr>
        <w:t xml:space="preserve">Kayne, R. </w:t>
      </w:r>
      <w:r w:rsidR="008732EA">
        <w:rPr>
          <w:rFonts w:ascii="Times New Roman" w:hAnsi="Times New Roman" w:cs="Times New Roman"/>
          <w:color w:val="000000"/>
          <w:sz w:val="24"/>
          <w:szCs w:val="24"/>
          <w:lang w:val="en-US"/>
        </w:rPr>
        <w:t xml:space="preserve">(2005): ‘Some Notes on Comparative Syntax with Special Reference to English </w:t>
      </w:r>
    </w:p>
    <w:p w:rsidR="008732EA" w:rsidRDefault="008732EA" w:rsidP="00192897">
      <w:pPr>
        <w:spacing w:after="0" w:line="360" w:lineRule="auto"/>
        <w:rPr>
          <w:rFonts w:ascii="Times New Roman" w:hAnsi="Times New Roman" w:cs="Times New Roman"/>
          <w:i/>
          <w:color w:val="000000"/>
          <w:sz w:val="24"/>
          <w:szCs w:val="24"/>
          <w:lang w:val="en-US"/>
        </w:rPr>
      </w:pPr>
      <w:r>
        <w:rPr>
          <w:rFonts w:ascii="Times New Roman" w:hAnsi="Times New Roman" w:cs="Times New Roman"/>
          <w:color w:val="000000"/>
          <w:sz w:val="24"/>
          <w:szCs w:val="24"/>
          <w:lang w:val="en-US"/>
        </w:rPr>
        <w:t xml:space="preserve">     and French’.  In G. Cinque and R. Kayne (eds</w:t>
      </w:r>
      <w:r w:rsidRPr="008732EA">
        <w:rPr>
          <w:rFonts w:ascii="Times New Roman" w:hAnsi="Times New Roman" w:cs="Times New Roman"/>
          <w:i/>
          <w:color w:val="000000"/>
          <w:sz w:val="24"/>
          <w:szCs w:val="24"/>
          <w:lang w:val="en-US"/>
        </w:rPr>
        <w:t xml:space="preserve">.): The Oxford Handbook of Comparative </w:t>
      </w:r>
    </w:p>
    <w:p w:rsidR="008732EA" w:rsidRDefault="008732EA" w:rsidP="00192897">
      <w:pPr>
        <w:spacing w:after="0" w:line="360" w:lineRule="auto"/>
        <w:rPr>
          <w:rFonts w:ascii="Times New Roman" w:hAnsi="Times New Roman" w:cs="Times New Roman"/>
          <w:color w:val="000000"/>
          <w:sz w:val="24"/>
          <w:szCs w:val="24"/>
          <w:lang w:val="en-US"/>
        </w:rPr>
      </w:pPr>
      <w:r>
        <w:rPr>
          <w:rFonts w:ascii="Times New Roman" w:hAnsi="Times New Roman" w:cs="Times New Roman"/>
          <w:i/>
          <w:color w:val="000000"/>
          <w:sz w:val="24"/>
          <w:szCs w:val="24"/>
          <w:lang w:val="en-US"/>
        </w:rPr>
        <w:t xml:space="preserve">     </w:t>
      </w:r>
      <w:r w:rsidRPr="008732EA">
        <w:rPr>
          <w:rFonts w:ascii="Times New Roman" w:hAnsi="Times New Roman" w:cs="Times New Roman"/>
          <w:i/>
          <w:color w:val="000000"/>
          <w:sz w:val="24"/>
          <w:szCs w:val="24"/>
          <w:lang w:val="en-US"/>
        </w:rPr>
        <w:t>Syntax</w:t>
      </w:r>
      <w:r>
        <w:rPr>
          <w:rFonts w:ascii="Times New Roman" w:hAnsi="Times New Roman" w:cs="Times New Roman"/>
          <w:color w:val="000000"/>
          <w:sz w:val="24"/>
          <w:szCs w:val="24"/>
          <w:lang w:val="en-US"/>
        </w:rPr>
        <w:t xml:space="preserve">, </w:t>
      </w:r>
      <w:r w:rsidR="00CB3645">
        <w:rPr>
          <w:rFonts w:ascii="Times New Roman" w:hAnsi="Times New Roman" w:cs="Times New Roman"/>
          <w:color w:val="000000"/>
          <w:sz w:val="24"/>
          <w:szCs w:val="24"/>
          <w:lang w:val="en-US"/>
        </w:rPr>
        <w:t xml:space="preserve">Oxford UP, Oxford, </w:t>
      </w:r>
      <w:r>
        <w:rPr>
          <w:rFonts w:ascii="Times New Roman" w:hAnsi="Times New Roman" w:cs="Times New Roman"/>
          <w:color w:val="000000"/>
          <w:sz w:val="24"/>
          <w:szCs w:val="24"/>
          <w:lang w:val="en-US"/>
        </w:rPr>
        <w:t>3-69.</w:t>
      </w:r>
    </w:p>
    <w:p w:rsidR="00192897" w:rsidRDefault="00CB3645" w:rsidP="00192897">
      <w:pPr>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r w:rsidR="008732EA">
        <w:rPr>
          <w:rFonts w:ascii="Times New Roman" w:hAnsi="Times New Roman" w:cs="Times New Roman"/>
          <w:color w:val="000000"/>
          <w:sz w:val="24"/>
          <w:szCs w:val="24"/>
          <w:lang w:val="en-US"/>
        </w:rPr>
        <w:t xml:space="preserve">---- </w:t>
      </w:r>
      <w:r w:rsidR="00AC7D13" w:rsidRPr="00192897">
        <w:rPr>
          <w:rFonts w:ascii="Times New Roman" w:hAnsi="Times New Roman" w:cs="Times New Roman"/>
          <w:color w:val="000000"/>
          <w:sz w:val="24"/>
          <w:szCs w:val="24"/>
          <w:lang w:val="en-US"/>
        </w:rPr>
        <w:t xml:space="preserve">(2010): </w:t>
      </w:r>
      <w:r w:rsidR="00AC7D13" w:rsidRPr="00192897">
        <w:rPr>
          <w:rFonts w:ascii="Times New Roman" w:hAnsi="Times New Roman" w:cs="Times New Roman"/>
          <w:i/>
          <w:color w:val="000000"/>
          <w:sz w:val="24"/>
          <w:szCs w:val="24"/>
          <w:lang w:val="en-US"/>
        </w:rPr>
        <w:t>Comparisons and Contrasts</w:t>
      </w:r>
      <w:r w:rsidR="00AC7D13" w:rsidRPr="00192897">
        <w:rPr>
          <w:rFonts w:ascii="Times New Roman" w:hAnsi="Times New Roman" w:cs="Times New Roman"/>
          <w:color w:val="000000"/>
          <w:sz w:val="24"/>
          <w:szCs w:val="24"/>
          <w:lang w:val="en-US"/>
        </w:rPr>
        <w:t xml:space="preserve">. Oxford </w:t>
      </w:r>
      <w:r>
        <w:rPr>
          <w:rFonts w:ascii="Times New Roman" w:hAnsi="Times New Roman" w:cs="Times New Roman"/>
          <w:color w:val="000000"/>
          <w:sz w:val="24"/>
          <w:szCs w:val="24"/>
          <w:lang w:val="en-US"/>
        </w:rPr>
        <w:t>UP</w:t>
      </w:r>
      <w:r w:rsidR="00AC7D13" w:rsidRPr="00192897">
        <w:rPr>
          <w:rFonts w:ascii="Times New Roman" w:hAnsi="Times New Roman" w:cs="Times New Roman"/>
          <w:color w:val="000000"/>
          <w:sz w:val="24"/>
          <w:szCs w:val="24"/>
          <w:lang w:val="en-US"/>
        </w:rPr>
        <w:t>, New York.</w:t>
      </w:r>
    </w:p>
    <w:p w:rsidR="00192897" w:rsidRPr="00192897" w:rsidRDefault="00192897" w:rsidP="00192897">
      <w:pPr>
        <w:spacing w:after="0" w:line="360" w:lineRule="auto"/>
        <w:rPr>
          <w:rFonts w:ascii="Times New Roman" w:hAnsi="Times New Roman" w:cs="Times New Roman"/>
          <w:sz w:val="24"/>
          <w:szCs w:val="24"/>
          <w:lang w:val="en-US"/>
        </w:rPr>
      </w:pPr>
      <w:r w:rsidRPr="00192897">
        <w:rPr>
          <w:rFonts w:ascii="Times New Roman" w:hAnsi="Times New Roman" w:cs="Times New Roman"/>
          <w:sz w:val="24"/>
          <w:szCs w:val="24"/>
          <w:lang w:val="en-US"/>
        </w:rPr>
        <w:t>------------ (2015): ‘</w:t>
      </w:r>
      <w:r w:rsidRPr="00192897">
        <w:rPr>
          <w:rFonts w:ascii="Times New Roman" w:hAnsi="Times New Roman" w:cs="Times New Roman"/>
          <w:i/>
          <w:sz w:val="24"/>
          <w:szCs w:val="24"/>
          <w:lang w:val="en-US"/>
        </w:rPr>
        <w:t>Once</w:t>
      </w:r>
      <w:r w:rsidRPr="00192897">
        <w:rPr>
          <w:rFonts w:ascii="Times New Roman" w:hAnsi="Times New Roman" w:cs="Times New Roman"/>
          <w:sz w:val="24"/>
          <w:szCs w:val="24"/>
          <w:lang w:val="en-US"/>
        </w:rPr>
        <w:t xml:space="preserve"> and </w:t>
      </w:r>
      <w:r w:rsidRPr="00192897">
        <w:rPr>
          <w:rFonts w:ascii="Times New Roman" w:hAnsi="Times New Roman" w:cs="Times New Roman"/>
          <w:i/>
          <w:sz w:val="24"/>
          <w:szCs w:val="24"/>
          <w:lang w:val="en-US"/>
        </w:rPr>
        <w:t>Twice</w:t>
      </w:r>
      <w:r w:rsidRPr="0019289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192897">
        <w:rPr>
          <w:rFonts w:ascii="Times New Roman" w:hAnsi="Times New Roman" w:cs="Times New Roman"/>
          <w:sz w:val="24"/>
          <w:szCs w:val="24"/>
          <w:lang w:val="en-US"/>
        </w:rPr>
        <w:t xml:space="preserve"> </w:t>
      </w:r>
      <w:r w:rsidRPr="00192897">
        <w:rPr>
          <w:rFonts w:ascii="Times New Roman" w:hAnsi="Times New Roman" w:cs="Times New Roman"/>
          <w:i/>
          <w:sz w:val="24"/>
          <w:szCs w:val="24"/>
          <w:lang w:val="en-US"/>
        </w:rPr>
        <w:t>Studies in Chinese Linguistics</w:t>
      </w:r>
      <w:r>
        <w:rPr>
          <w:rFonts w:ascii="Times New Roman" w:hAnsi="Times New Roman" w:cs="Times New Roman"/>
          <w:sz w:val="24"/>
          <w:szCs w:val="24"/>
          <w:lang w:val="en-US"/>
        </w:rPr>
        <w:t xml:space="preserve"> 36(1), </w:t>
      </w:r>
      <w:r w:rsidRPr="00192897">
        <w:rPr>
          <w:rFonts w:ascii="Times New Roman" w:hAnsi="Times New Roman" w:cs="Times New Roman"/>
          <w:sz w:val="24"/>
          <w:szCs w:val="24"/>
          <w:lang w:val="en-US"/>
        </w:rPr>
        <w:t>1-20</w:t>
      </w:r>
      <w:r>
        <w:rPr>
          <w:rFonts w:ascii="Times New Roman" w:hAnsi="Times New Roman" w:cs="Times New Roman"/>
          <w:sz w:val="24"/>
          <w:szCs w:val="24"/>
          <w:lang w:val="en-US"/>
        </w:rPr>
        <w:t>.</w:t>
      </w:r>
    </w:p>
    <w:p w:rsidR="00405D82" w:rsidRPr="00177AB1" w:rsidRDefault="00405D82" w:rsidP="00192897">
      <w:pPr>
        <w:spacing w:after="0" w:line="360" w:lineRule="auto"/>
        <w:rPr>
          <w:rFonts w:ascii="Times New Roman" w:hAnsi="Times New Roman" w:cs="Times New Roman"/>
          <w:sz w:val="24"/>
          <w:szCs w:val="24"/>
          <w:lang w:val="en-US"/>
          <w14:textOutline w14:w="9525" w14:cap="rnd" w14:cmpd="sng" w14:algn="ctr">
            <w14:noFill/>
            <w14:prstDash w14:val="solid"/>
            <w14:bevel/>
          </w14:textOutline>
        </w:rPr>
      </w:pPr>
      <w:r w:rsidRPr="00177AB1">
        <w:rPr>
          <w:rFonts w:ascii="Times New Roman" w:hAnsi="Times New Roman" w:cs="Times New Roman"/>
          <w:sz w:val="24"/>
          <w:szCs w:val="24"/>
          <w:lang w:val="en-US"/>
          <w14:textOutline w14:w="9525" w14:cap="rnd" w14:cmpd="sng" w14:algn="ctr">
            <w14:noFill/>
            <w14:prstDash w14:val="solid"/>
            <w14:bevel/>
          </w14:textOutline>
        </w:rPr>
        <w:t>Kenny, A</w:t>
      </w:r>
      <w:r w:rsidR="004647AE" w:rsidRPr="00177AB1">
        <w:rPr>
          <w:rFonts w:ascii="Times New Roman" w:hAnsi="Times New Roman" w:cs="Times New Roman"/>
          <w:sz w:val="24"/>
          <w:szCs w:val="24"/>
          <w:lang w:val="en-US"/>
          <w14:textOutline w14:w="9525" w14:cap="rnd" w14:cmpd="sng" w14:algn="ctr">
            <w14:noFill/>
            <w14:prstDash w14:val="solid"/>
            <w14:bevel/>
          </w14:textOutline>
        </w:rPr>
        <w:t>.</w:t>
      </w:r>
      <w:r w:rsidR="008D54BE" w:rsidRPr="00177AB1">
        <w:rPr>
          <w:rFonts w:ascii="Times New Roman" w:hAnsi="Times New Roman" w:cs="Times New Roman"/>
          <w:sz w:val="24"/>
          <w:szCs w:val="24"/>
          <w:lang w:val="en-US"/>
          <w14:textOutline w14:w="9525" w14:cap="rnd" w14:cmpd="sng" w14:algn="ctr">
            <w14:noFill/>
            <w14:prstDash w14:val="solid"/>
            <w14:bevel/>
          </w14:textOutline>
        </w:rPr>
        <w:t xml:space="preserve"> (1963): </w:t>
      </w:r>
      <w:r w:rsidRPr="00177AB1">
        <w:rPr>
          <w:rFonts w:ascii="Times New Roman" w:hAnsi="Times New Roman" w:cs="Times New Roman"/>
          <w:sz w:val="24"/>
          <w:szCs w:val="24"/>
          <w:lang w:val="en-US"/>
          <w14:textOutline w14:w="9525" w14:cap="rnd" w14:cmpd="sng" w14:algn="ctr">
            <w14:noFill/>
            <w14:prstDash w14:val="solid"/>
            <w14:bevel/>
          </w14:textOutline>
        </w:rPr>
        <w:t xml:space="preserve"> </w:t>
      </w:r>
      <w:r w:rsidRPr="00177AB1">
        <w:rPr>
          <w:rFonts w:ascii="Times New Roman" w:hAnsi="Times New Roman" w:cs="Times New Roman"/>
          <w:i/>
          <w:sz w:val="24"/>
          <w:szCs w:val="24"/>
          <w:lang w:val="en-US"/>
          <w14:textOutline w14:w="9525" w14:cap="rnd" w14:cmpd="sng" w14:algn="ctr">
            <w14:noFill/>
            <w14:prstDash w14:val="solid"/>
            <w14:bevel/>
          </w14:textOutline>
        </w:rPr>
        <w:t>Action, Emotion, and Will</w:t>
      </w:r>
      <w:r w:rsidRPr="00177AB1">
        <w:rPr>
          <w:rFonts w:ascii="Times New Roman" w:hAnsi="Times New Roman" w:cs="Times New Roman"/>
          <w:sz w:val="24"/>
          <w:szCs w:val="24"/>
          <w:lang w:val="en-US"/>
          <w14:textOutline w14:w="9525" w14:cap="rnd" w14:cmpd="sng" w14:algn="ctr">
            <w14:noFill/>
            <w14:prstDash w14:val="solid"/>
            <w14:bevel/>
          </w14:textOutline>
        </w:rPr>
        <w:t xml:space="preserve">. </w:t>
      </w:r>
      <w:r w:rsidR="00250F8F" w:rsidRPr="00177AB1">
        <w:rPr>
          <w:rFonts w:ascii="Times New Roman" w:hAnsi="Times New Roman" w:cs="Times New Roman"/>
          <w:sz w:val="24"/>
          <w:szCs w:val="24"/>
          <w:lang w:val="en-US"/>
          <w14:textOutline w14:w="9525" w14:cap="rnd" w14:cmpd="sng" w14:algn="ctr">
            <w14:noFill/>
            <w14:prstDash w14:val="solid"/>
            <w14:bevel/>
          </w14:textOutline>
        </w:rPr>
        <w:t xml:space="preserve">Humanities Press, </w:t>
      </w:r>
      <w:r w:rsidR="00195B6F" w:rsidRPr="00177AB1">
        <w:rPr>
          <w:rFonts w:ascii="Times New Roman" w:hAnsi="Times New Roman" w:cs="Times New Roman"/>
          <w:sz w:val="24"/>
          <w:szCs w:val="24"/>
          <w:lang w:val="en-US"/>
          <w14:textOutline w14:w="9525" w14:cap="rnd" w14:cmpd="sng" w14:algn="ctr">
            <w14:noFill/>
            <w14:prstDash w14:val="solid"/>
            <w14:bevel/>
          </w14:textOutline>
        </w:rPr>
        <w:t>New York.</w:t>
      </w:r>
    </w:p>
    <w:p w:rsidR="00177AB1" w:rsidRPr="006672DE" w:rsidRDefault="00CB3645" w:rsidP="003551B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Khrizman, K. et al. (</w:t>
      </w:r>
      <w:r w:rsidR="00177AB1" w:rsidRPr="00192897">
        <w:rPr>
          <w:rFonts w:ascii="Times New Roman" w:hAnsi="Times New Roman" w:cs="Times New Roman"/>
          <w:sz w:val="24"/>
          <w:szCs w:val="24"/>
          <w:lang w:val="en-US"/>
        </w:rPr>
        <w:t>2015): 'Portion readings are c</w:t>
      </w:r>
      <w:r w:rsidR="00177AB1" w:rsidRPr="006672DE">
        <w:rPr>
          <w:rFonts w:ascii="Times New Roman" w:hAnsi="Times New Roman" w:cs="Times New Roman"/>
          <w:sz w:val="24"/>
          <w:szCs w:val="24"/>
          <w:lang w:val="en-US"/>
        </w:rPr>
        <w:t xml:space="preserve">ount readings, not measure readings,' </w:t>
      </w:r>
    </w:p>
    <w:p w:rsidR="00177AB1" w:rsidRPr="00CB3645" w:rsidRDefault="00177AB1" w:rsidP="003551B9">
      <w:pPr>
        <w:spacing w:after="0" w:line="360" w:lineRule="auto"/>
        <w:rPr>
          <w:rFonts w:ascii="Times New Roman" w:hAnsi="Times New Roman" w:cs="Times New Roman"/>
          <w:i/>
          <w:sz w:val="24"/>
          <w:szCs w:val="24"/>
          <w:lang w:val="en-US"/>
        </w:rPr>
      </w:pPr>
      <w:r w:rsidRPr="003551B9">
        <w:rPr>
          <w:rFonts w:ascii="Times New Roman" w:hAnsi="Times New Roman" w:cs="Times New Roman"/>
          <w:sz w:val="24"/>
          <w:szCs w:val="24"/>
          <w:lang w:val="en-US"/>
        </w:rPr>
        <w:t xml:space="preserve">      </w:t>
      </w:r>
      <w:r w:rsidR="003551B9" w:rsidRPr="003551B9">
        <w:rPr>
          <w:rFonts w:ascii="Times New Roman" w:hAnsi="Times New Roman" w:cs="Times New Roman"/>
          <w:sz w:val="24"/>
          <w:szCs w:val="24"/>
          <w:lang w:val="en-US"/>
        </w:rPr>
        <w:t xml:space="preserve">In </w:t>
      </w:r>
      <w:r w:rsidRPr="003551B9">
        <w:rPr>
          <w:rFonts w:ascii="Times New Roman" w:hAnsi="Times New Roman" w:cs="Times New Roman"/>
          <w:sz w:val="24"/>
          <w:szCs w:val="24"/>
          <w:lang w:val="en-US"/>
        </w:rPr>
        <w:t>T</w:t>
      </w:r>
      <w:r w:rsidR="0079101E">
        <w:rPr>
          <w:rFonts w:ascii="Times New Roman" w:hAnsi="Times New Roman" w:cs="Times New Roman"/>
          <w:sz w:val="24"/>
          <w:szCs w:val="24"/>
          <w:lang w:val="en-US"/>
        </w:rPr>
        <w:t>.</w:t>
      </w:r>
      <w:r w:rsidRPr="003551B9">
        <w:rPr>
          <w:rFonts w:ascii="Times New Roman" w:hAnsi="Times New Roman" w:cs="Times New Roman"/>
          <w:sz w:val="24"/>
          <w:szCs w:val="24"/>
          <w:lang w:val="en-US"/>
        </w:rPr>
        <w:t xml:space="preserve"> Brochhagen, F</w:t>
      </w:r>
      <w:r w:rsidR="0079101E">
        <w:rPr>
          <w:rFonts w:ascii="Times New Roman" w:hAnsi="Times New Roman" w:cs="Times New Roman"/>
          <w:sz w:val="24"/>
          <w:szCs w:val="24"/>
          <w:lang w:val="en-US"/>
        </w:rPr>
        <w:t>.</w:t>
      </w:r>
      <w:r w:rsidRPr="003551B9">
        <w:rPr>
          <w:rFonts w:ascii="Times New Roman" w:hAnsi="Times New Roman" w:cs="Times New Roman"/>
          <w:sz w:val="24"/>
          <w:szCs w:val="24"/>
          <w:lang w:val="en-US"/>
        </w:rPr>
        <w:t xml:space="preserve"> Roelofsen and N</w:t>
      </w:r>
      <w:r w:rsidR="0079101E">
        <w:rPr>
          <w:rFonts w:ascii="Times New Roman" w:hAnsi="Times New Roman" w:cs="Times New Roman"/>
          <w:sz w:val="24"/>
          <w:szCs w:val="24"/>
          <w:lang w:val="en-US"/>
        </w:rPr>
        <w:t>.</w:t>
      </w:r>
      <w:r w:rsidRPr="003551B9">
        <w:rPr>
          <w:rFonts w:ascii="Times New Roman" w:hAnsi="Times New Roman" w:cs="Times New Roman"/>
          <w:sz w:val="24"/>
          <w:szCs w:val="24"/>
          <w:lang w:val="en-US"/>
        </w:rPr>
        <w:t xml:space="preserve"> Theiler (eds.), </w:t>
      </w:r>
      <w:r w:rsidRPr="00CB3645">
        <w:rPr>
          <w:rFonts w:ascii="Times New Roman" w:hAnsi="Times New Roman" w:cs="Times New Roman"/>
          <w:i/>
          <w:sz w:val="24"/>
          <w:szCs w:val="24"/>
          <w:lang w:val="en-US"/>
        </w:rPr>
        <w:t xml:space="preserve">Proceedings of the </w:t>
      </w:r>
    </w:p>
    <w:p w:rsidR="00177AB1" w:rsidRPr="006672DE" w:rsidRDefault="00177AB1" w:rsidP="003551B9">
      <w:pPr>
        <w:spacing w:after="0" w:line="360" w:lineRule="auto"/>
        <w:rPr>
          <w:rFonts w:ascii="Times New Roman" w:hAnsi="Times New Roman" w:cs="Times New Roman"/>
          <w:sz w:val="24"/>
          <w:szCs w:val="24"/>
          <w:lang w:val="en-US"/>
        </w:rPr>
      </w:pPr>
      <w:r w:rsidRPr="00CB3645">
        <w:rPr>
          <w:rFonts w:ascii="Times New Roman" w:hAnsi="Times New Roman" w:cs="Times New Roman"/>
          <w:i/>
          <w:sz w:val="24"/>
          <w:szCs w:val="24"/>
          <w:lang w:val="en-US"/>
        </w:rPr>
        <w:t xml:space="preserve">     20th Amsterdam Colloquium</w:t>
      </w:r>
      <w:r w:rsidRPr="006672DE">
        <w:rPr>
          <w:rFonts w:ascii="Times New Roman" w:hAnsi="Times New Roman" w:cs="Times New Roman"/>
          <w:sz w:val="24"/>
          <w:szCs w:val="24"/>
          <w:lang w:val="en-US"/>
        </w:rPr>
        <w:t>, ILLC, Amsterdam.</w:t>
      </w:r>
    </w:p>
    <w:p w:rsidR="007B4144" w:rsidRPr="003551B9" w:rsidRDefault="001040CE" w:rsidP="0079101E">
      <w:pPr>
        <w:spacing w:after="0" w:line="360" w:lineRule="auto"/>
        <w:rPr>
          <w:rFonts w:ascii="Times New Roman" w:hAnsi="Times New Roman" w:cs="Times New Roman"/>
          <w:sz w:val="24"/>
          <w:szCs w:val="24"/>
          <w:lang w:val="en-US"/>
          <w14:textOutline w14:w="9525" w14:cap="rnd" w14:cmpd="sng" w14:algn="ctr">
            <w14:noFill/>
            <w14:prstDash w14:val="solid"/>
            <w14:bevel/>
          </w14:textOutline>
        </w:rPr>
      </w:pPr>
      <w:r w:rsidRPr="003551B9">
        <w:rPr>
          <w:rFonts w:ascii="Times New Roman" w:hAnsi="Times New Roman" w:cs="Times New Roman"/>
          <w:sz w:val="24"/>
          <w:szCs w:val="24"/>
          <w:lang w:val="en-US"/>
          <w14:textOutline w14:w="9525" w14:cap="rnd" w14:cmpd="sng" w14:algn="ctr">
            <w14:noFill/>
            <w14:prstDash w14:val="solid"/>
            <w14:bevel/>
          </w14:textOutline>
        </w:rPr>
        <w:t>Krifka, M</w:t>
      </w:r>
      <w:r w:rsidR="004647AE" w:rsidRPr="003551B9">
        <w:rPr>
          <w:rFonts w:ascii="Times New Roman" w:hAnsi="Times New Roman" w:cs="Times New Roman"/>
          <w:sz w:val="24"/>
          <w:szCs w:val="24"/>
          <w:lang w:val="en-US"/>
          <w14:textOutline w14:w="9525" w14:cap="rnd" w14:cmpd="sng" w14:algn="ctr">
            <w14:noFill/>
            <w14:prstDash w14:val="solid"/>
            <w14:bevel/>
          </w14:textOutline>
        </w:rPr>
        <w:t>. (</w:t>
      </w:r>
      <w:r w:rsidRPr="003551B9">
        <w:rPr>
          <w:rFonts w:ascii="Times New Roman" w:hAnsi="Times New Roman" w:cs="Times New Roman"/>
          <w:sz w:val="24"/>
          <w:szCs w:val="24"/>
          <w:lang w:val="en-US"/>
          <w14:textOutline w14:w="9525" w14:cap="rnd" w14:cmpd="sng" w14:algn="ctr">
            <w14:noFill/>
            <w14:prstDash w14:val="solid"/>
            <w14:bevel/>
          </w14:textOutline>
        </w:rPr>
        <w:t>1989</w:t>
      </w:r>
      <w:r w:rsidR="004647AE" w:rsidRPr="003551B9">
        <w:rPr>
          <w:rFonts w:ascii="Times New Roman" w:hAnsi="Times New Roman" w:cs="Times New Roman"/>
          <w:sz w:val="24"/>
          <w:szCs w:val="24"/>
          <w:lang w:val="en-US"/>
          <w14:textOutline w14:w="9525" w14:cap="rnd" w14:cmpd="sng" w14:algn="ctr">
            <w14:noFill/>
            <w14:prstDash w14:val="solid"/>
            <w14:bevel/>
          </w14:textOutline>
        </w:rPr>
        <w:t xml:space="preserve">): </w:t>
      </w:r>
      <w:r w:rsidR="007B4144" w:rsidRPr="003551B9">
        <w:rPr>
          <w:rFonts w:ascii="Times New Roman" w:hAnsi="Times New Roman" w:cs="Times New Roman"/>
          <w:sz w:val="24"/>
          <w:szCs w:val="24"/>
          <w:lang w:val="en-US"/>
          <w14:textOutline w14:w="9525" w14:cap="rnd" w14:cmpd="sng" w14:algn="ctr">
            <w14:noFill/>
            <w14:prstDash w14:val="solid"/>
            <w14:bevel/>
          </w14:textOutline>
        </w:rPr>
        <w:t>‘</w:t>
      </w:r>
      <w:r w:rsidRPr="003551B9">
        <w:rPr>
          <w:rFonts w:ascii="Times New Roman" w:hAnsi="Times New Roman" w:cs="Times New Roman"/>
          <w:sz w:val="24"/>
          <w:szCs w:val="24"/>
          <w:lang w:val="en-US"/>
          <w14:textOutline w14:w="9525" w14:cap="rnd" w14:cmpd="sng" w14:algn="ctr">
            <w14:noFill/>
            <w14:prstDash w14:val="solid"/>
            <w14:bevel/>
          </w14:textOutline>
        </w:rPr>
        <w:t xml:space="preserve">Nominal reference, temporal constitution and quantiﬁcation in event </w:t>
      </w:r>
    </w:p>
    <w:p w:rsidR="007B4144" w:rsidRPr="003551B9" w:rsidRDefault="007B4144" w:rsidP="0079101E">
      <w:pPr>
        <w:spacing w:after="0" w:line="360" w:lineRule="auto"/>
        <w:rPr>
          <w:rFonts w:ascii="Times New Roman" w:hAnsi="Times New Roman" w:cs="Times New Roman"/>
          <w:sz w:val="24"/>
          <w:szCs w:val="24"/>
          <w:lang w:val="en-US"/>
        </w:rPr>
      </w:pPr>
      <w:r w:rsidRPr="003551B9">
        <w:rPr>
          <w:rFonts w:ascii="Times New Roman" w:hAnsi="Times New Roman" w:cs="Times New Roman"/>
          <w:sz w:val="24"/>
          <w:szCs w:val="24"/>
          <w:lang w:val="en-US"/>
        </w:rPr>
        <w:t xml:space="preserve">     </w:t>
      </w:r>
      <w:r w:rsidR="001040CE" w:rsidRPr="003551B9">
        <w:rPr>
          <w:rFonts w:ascii="Times New Roman" w:hAnsi="Times New Roman" w:cs="Times New Roman"/>
          <w:sz w:val="24"/>
          <w:szCs w:val="24"/>
          <w:lang w:val="en-US"/>
        </w:rPr>
        <w:t>semantics</w:t>
      </w:r>
      <w:r w:rsidRPr="003551B9">
        <w:rPr>
          <w:rFonts w:ascii="Times New Roman" w:hAnsi="Times New Roman" w:cs="Times New Roman"/>
          <w:sz w:val="24"/>
          <w:szCs w:val="24"/>
          <w:lang w:val="en-US"/>
        </w:rPr>
        <w:t>’</w:t>
      </w:r>
      <w:r w:rsidR="001040CE" w:rsidRPr="003551B9">
        <w:rPr>
          <w:rFonts w:ascii="Times New Roman" w:hAnsi="Times New Roman" w:cs="Times New Roman"/>
          <w:sz w:val="24"/>
          <w:szCs w:val="24"/>
          <w:lang w:val="en-US"/>
        </w:rPr>
        <w:t xml:space="preserve">. </w:t>
      </w:r>
      <w:r w:rsidRPr="003551B9">
        <w:rPr>
          <w:rFonts w:ascii="Times New Roman" w:hAnsi="Times New Roman" w:cs="Times New Roman"/>
          <w:sz w:val="24"/>
          <w:szCs w:val="24"/>
          <w:lang w:val="en-US"/>
        </w:rPr>
        <w:t>In R. Bartsch et al. (eds):</w:t>
      </w:r>
      <w:r w:rsidR="001040CE" w:rsidRPr="003551B9">
        <w:rPr>
          <w:rFonts w:ascii="Times New Roman" w:hAnsi="Times New Roman" w:cs="Times New Roman"/>
          <w:sz w:val="24"/>
          <w:szCs w:val="24"/>
          <w:lang w:val="en-US"/>
        </w:rPr>
        <w:t xml:space="preserve"> </w:t>
      </w:r>
      <w:r w:rsidR="001040CE" w:rsidRPr="003551B9">
        <w:rPr>
          <w:rFonts w:ascii="Times New Roman" w:hAnsi="Times New Roman" w:cs="Times New Roman"/>
          <w:i/>
          <w:sz w:val="24"/>
          <w:szCs w:val="24"/>
          <w:lang w:val="en-US"/>
        </w:rPr>
        <w:t>Semantics and contextual expression</w:t>
      </w:r>
      <w:r w:rsidR="001040CE" w:rsidRPr="003551B9">
        <w:rPr>
          <w:rFonts w:ascii="Times New Roman" w:hAnsi="Times New Roman" w:cs="Times New Roman"/>
          <w:sz w:val="24"/>
          <w:szCs w:val="24"/>
          <w:lang w:val="en-US"/>
        </w:rPr>
        <w:t>. Groningen-</w:t>
      </w:r>
    </w:p>
    <w:p w:rsidR="001040CE" w:rsidRPr="00387FF4" w:rsidRDefault="007B4144" w:rsidP="0079101E">
      <w:pPr>
        <w:spacing w:after="0" w:line="360" w:lineRule="auto"/>
        <w:rPr>
          <w:rFonts w:ascii="Times New Roman" w:hAnsi="Times New Roman" w:cs="Times New Roman"/>
          <w:sz w:val="24"/>
          <w:szCs w:val="24"/>
          <w:lang w:val="en-US"/>
        </w:rPr>
      </w:pPr>
      <w:r w:rsidRPr="00387FF4">
        <w:rPr>
          <w:rFonts w:ascii="Times New Roman" w:hAnsi="Times New Roman" w:cs="Times New Roman"/>
          <w:sz w:val="24"/>
          <w:szCs w:val="24"/>
          <w:lang w:val="en-US"/>
        </w:rPr>
        <w:t xml:space="preserve">     </w:t>
      </w:r>
      <w:r w:rsidR="001040CE" w:rsidRPr="00387FF4">
        <w:rPr>
          <w:rFonts w:ascii="Times New Roman" w:hAnsi="Times New Roman" w:cs="Times New Roman"/>
          <w:sz w:val="24"/>
          <w:szCs w:val="24"/>
          <w:lang w:val="en-US"/>
        </w:rPr>
        <w:t xml:space="preserve">Amsterdam Studies in Semantics, vol. 11. </w:t>
      </w:r>
      <w:r w:rsidRPr="00387FF4">
        <w:rPr>
          <w:rFonts w:ascii="Times New Roman" w:hAnsi="Times New Roman" w:cs="Times New Roman"/>
          <w:sz w:val="24"/>
          <w:szCs w:val="24"/>
          <w:lang w:val="en-US"/>
        </w:rPr>
        <w:t xml:space="preserve">Foris, </w:t>
      </w:r>
      <w:r w:rsidR="001040CE" w:rsidRPr="00387FF4">
        <w:rPr>
          <w:rFonts w:ascii="Times New Roman" w:hAnsi="Times New Roman" w:cs="Times New Roman"/>
          <w:sz w:val="24"/>
          <w:szCs w:val="24"/>
          <w:lang w:val="en-US"/>
        </w:rPr>
        <w:t>Dordrecht</w:t>
      </w:r>
      <w:r w:rsidR="00195B6F" w:rsidRPr="00387FF4">
        <w:rPr>
          <w:rFonts w:ascii="Times New Roman" w:hAnsi="Times New Roman" w:cs="Times New Roman"/>
          <w:sz w:val="24"/>
          <w:szCs w:val="24"/>
          <w:lang w:val="en-US"/>
        </w:rPr>
        <w:t>,</w:t>
      </w:r>
      <w:r w:rsidRPr="00387FF4">
        <w:rPr>
          <w:rFonts w:ascii="Times New Roman" w:hAnsi="Times New Roman" w:cs="Times New Roman"/>
          <w:sz w:val="24"/>
          <w:szCs w:val="24"/>
          <w:lang w:val="en-US"/>
        </w:rPr>
        <w:t xml:space="preserve"> 75–115</w:t>
      </w:r>
    </w:p>
    <w:p w:rsidR="00387FF4" w:rsidRDefault="00387FF4" w:rsidP="00387FF4">
      <w:pPr>
        <w:shd w:val="clear" w:color="auto" w:fill="FFFFFF"/>
        <w:spacing w:after="0" w:line="360" w:lineRule="auto"/>
        <w:rPr>
          <w:rFonts w:ascii="Times New Roman" w:eastAsia="Times New Roman" w:hAnsi="Times New Roman" w:cs="Times New Roman"/>
          <w:color w:val="111111"/>
          <w:sz w:val="24"/>
          <w:szCs w:val="24"/>
          <w:lang w:val="en-US" w:eastAsia="fr-FR"/>
        </w:rPr>
      </w:pPr>
      <w:r w:rsidRPr="00387FF4">
        <w:rPr>
          <w:rFonts w:ascii="Times New Roman" w:hAnsi="Times New Roman" w:cs="Times New Roman"/>
          <w:sz w:val="24"/>
          <w:szCs w:val="24"/>
          <w:lang w:val="en-US"/>
        </w:rPr>
        <w:t xml:space="preserve">Kuhn, J. (2020): </w:t>
      </w:r>
      <w:r>
        <w:rPr>
          <w:rFonts w:ascii="Times New Roman" w:hAnsi="Times New Roman" w:cs="Times New Roman"/>
          <w:sz w:val="24"/>
          <w:szCs w:val="24"/>
          <w:lang w:val="en-US"/>
        </w:rPr>
        <w:t>‘</w:t>
      </w:r>
      <w:r w:rsidRPr="00387FF4">
        <w:rPr>
          <w:rFonts w:ascii="Times New Roman" w:eastAsia="Times New Roman" w:hAnsi="Times New Roman" w:cs="Times New Roman"/>
          <w:i/>
          <w:color w:val="111111"/>
          <w:sz w:val="24"/>
          <w:szCs w:val="24"/>
          <w:lang w:val="en-US" w:eastAsia="fr-FR"/>
        </w:rPr>
        <w:t>Gather/numerous</w:t>
      </w:r>
      <w:r w:rsidRPr="00387FF4">
        <w:rPr>
          <w:rFonts w:ascii="Times New Roman" w:eastAsia="Times New Roman" w:hAnsi="Times New Roman" w:cs="Times New Roman"/>
          <w:color w:val="111111"/>
          <w:sz w:val="24"/>
          <w:szCs w:val="24"/>
          <w:lang w:val="en-US" w:eastAsia="fr-FR"/>
        </w:rPr>
        <w:t xml:space="preserve"> as a mass/count opposition</w:t>
      </w:r>
      <w:r>
        <w:rPr>
          <w:rFonts w:ascii="Times New Roman" w:eastAsia="Times New Roman" w:hAnsi="Times New Roman" w:cs="Times New Roman"/>
          <w:color w:val="111111"/>
          <w:sz w:val="24"/>
          <w:szCs w:val="24"/>
          <w:lang w:val="en-US" w:eastAsia="fr-FR"/>
        </w:rPr>
        <w:t>’</w:t>
      </w:r>
      <w:r w:rsidRPr="00387FF4">
        <w:rPr>
          <w:rFonts w:ascii="Times New Roman" w:eastAsia="Times New Roman" w:hAnsi="Times New Roman" w:cs="Times New Roman"/>
          <w:color w:val="111111"/>
          <w:sz w:val="24"/>
          <w:szCs w:val="24"/>
          <w:lang w:val="en-US" w:eastAsia="fr-FR"/>
        </w:rPr>
        <w:t xml:space="preserve">. </w:t>
      </w:r>
      <w:r w:rsidRPr="00387FF4">
        <w:rPr>
          <w:rFonts w:ascii="Times New Roman" w:eastAsia="Times New Roman" w:hAnsi="Times New Roman" w:cs="Times New Roman"/>
          <w:i/>
          <w:color w:val="111111"/>
          <w:sz w:val="24"/>
          <w:szCs w:val="24"/>
          <w:lang w:val="en-US" w:eastAsia="fr-FR"/>
        </w:rPr>
        <w:t>Natural Language Semantics</w:t>
      </w:r>
      <w:r w:rsidRPr="00387FF4">
        <w:rPr>
          <w:rFonts w:ascii="Times New Roman" w:eastAsia="Times New Roman" w:hAnsi="Times New Roman" w:cs="Times New Roman"/>
          <w:color w:val="111111"/>
          <w:sz w:val="24"/>
          <w:szCs w:val="24"/>
          <w:lang w:val="en-US" w:eastAsia="fr-FR"/>
        </w:rPr>
        <w:t xml:space="preserve"> </w:t>
      </w:r>
    </w:p>
    <w:p w:rsidR="00387FF4" w:rsidRPr="00387FF4" w:rsidRDefault="00387FF4" w:rsidP="00387FF4">
      <w:pPr>
        <w:shd w:val="clear" w:color="auto" w:fill="FFFFFF"/>
        <w:spacing w:after="0" w:line="360" w:lineRule="auto"/>
        <w:rPr>
          <w:rFonts w:ascii="Times New Roman" w:eastAsia="Times New Roman" w:hAnsi="Times New Roman" w:cs="Times New Roman"/>
          <w:color w:val="111111"/>
          <w:sz w:val="24"/>
          <w:szCs w:val="24"/>
          <w:lang w:val="en-US" w:eastAsia="fr-FR"/>
        </w:rPr>
      </w:pPr>
      <w:r>
        <w:rPr>
          <w:rFonts w:ascii="Times New Roman" w:eastAsia="Times New Roman" w:hAnsi="Times New Roman" w:cs="Times New Roman"/>
          <w:color w:val="111111"/>
          <w:sz w:val="24"/>
          <w:szCs w:val="24"/>
          <w:lang w:val="en-US" w:eastAsia="fr-FR"/>
        </w:rPr>
        <w:t xml:space="preserve">      </w:t>
      </w:r>
      <w:r w:rsidRPr="00387FF4">
        <w:rPr>
          <w:rFonts w:ascii="Times New Roman" w:eastAsia="Times New Roman" w:hAnsi="Times New Roman" w:cs="Times New Roman"/>
          <w:color w:val="111111"/>
          <w:sz w:val="24"/>
          <w:szCs w:val="24"/>
          <w:lang w:val="en-US" w:eastAsia="fr-FR"/>
        </w:rPr>
        <w:t>28.1.</w:t>
      </w:r>
    </w:p>
    <w:p w:rsidR="00796204" w:rsidRDefault="005D681A" w:rsidP="00387FF4">
      <w:pPr>
        <w:spacing w:after="0" w:line="360" w:lineRule="auto"/>
        <w:ind w:right="-52"/>
        <w:jc w:val="both"/>
        <w:rPr>
          <w:rFonts w:ascii="Times New Roman" w:hAnsi="Times New Roman" w:cs="Times New Roman"/>
          <w:sz w:val="24"/>
          <w:lang w:val="en-US"/>
        </w:rPr>
      </w:pPr>
      <w:r>
        <w:rPr>
          <w:rFonts w:ascii="Times New Roman" w:hAnsi="Times New Roman" w:cs="Times New Roman"/>
          <w:sz w:val="24"/>
          <w:lang w:val="en-US"/>
        </w:rPr>
        <w:t>Kulkarni, R.,</w:t>
      </w:r>
      <w:r w:rsidR="00796204" w:rsidRPr="00796204">
        <w:rPr>
          <w:rFonts w:ascii="Times New Roman" w:hAnsi="Times New Roman" w:cs="Times New Roman"/>
          <w:sz w:val="24"/>
          <w:lang w:val="en-US"/>
        </w:rPr>
        <w:t xml:space="preserve"> S. Rothstein</w:t>
      </w:r>
      <w:r>
        <w:rPr>
          <w:rFonts w:ascii="Times New Roman" w:hAnsi="Times New Roman" w:cs="Times New Roman"/>
          <w:sz w:val="24"/>
          <w:lang w:val="en-US"/>
        </w:rPr>
        <w:t>, and</w:t>
      </w:r>
      <w:r w:rsidR="00796204" w:rsidRPr="00796204">
        <w:rPr>
          <w:rFonts w:ascii="Times New Roman" w:hAnsi="Times New Roman" w:cs="Times New Roman"/>
          <w:sz w:val="24"/>
          <w:lang w:val="en-US"/>
        </w:rPr>
        <w:t xml:space="preserve"> A. Treves (</w:t>
      </w:r>
      <w:r w:rsidR="00CB3645">
        <w:rPr>
          <w:rFonts w:ascii="Times New Roman" w:hAnsi="Times New Roman" w:cs="Times New Roman"/>
          <w:sz w:val="24"/>
          <w:lang w:val="en-US"/>
        </w:rPr>
        <w:t>2020</w:t>
      </w:r>
      <w:r w:rsidR="00BE43FE">
        <w:rPr>
          <w:rFonts w:ascii="Times New Roman" w:hAnsi="Times New Roman" w:cs="Times New Roman"/>
          <w:sz w:val="24"/>
          <w:lang w:val="en-US"/>
        </w:rPr>
        <w:t>): ‘Syntactic-semantic interaction of m</w:t>
      </w:r>
      <w:r w:rsidR="00796204" w:rsidRPr="00796204">
        <w:rPr>
          <w:rFonts w:ascii="Times New Roman" w:hAnsi="Times New Roman" w:cs="Times New Roman"/>
          <w:sz w:val="24"/>
          <w:lang w:val="en-US"/>
        </w:rPr>
        <w:t xml:space="preserve">ass </w:t>
      </w:r>
    </w:p>
    <w:p w:rsidR="00796204" w:rsidRDefault="00796204" w:rsidP="00387FF4">
      <w:pPr>
        <w:spacing w:after="0" w:line="360" w:lineRule="auto"/>
        <w:ind w:right="-52"/>
        <w:jc w:val="both"/>
        <w:rPr>
          <w:rFonts w:ascii="Times New Roman" w:hAnsi="Times New Roman" w:cs="Times New Roman"/>
          <w:i/>
          <w:sz w:val="24"/>
          <w:szCs w:val="24"/>
          <w:lang w:val="en-US"/>
        </w:rPr>
      </w:pPr>
      <w:r>
        <w:rPr>
          <w:rFonts w:ascii="Times New Roman" w:hAnsi="Times New Roman" w:cs="Times New Roman"/>
          <w:sz w:val="24"/>
          <w:lang w:val="en-US"/>
        </w:rPr>
        <w:lastRenderedPageBreak/>
        <w:t xml:space="preserve">     </w:t>
      </w:r>
      <w:r w:rsidR="00BE43FE">
        <w:rPr>
          <w:rFonts w:ascii="Times New Roman" w:hAnsi="Times New Roman" w:cs="Times New Roman"/>
          <w:sz w:val="24"/>
          <w:lang w:val="en-US"/>
        </w:rPr>
        <w:t>and count nouns: A neural network s</w:t>
      </w:r>
      <w:r w:rsidRPr="00796204">
        <w:rPr>
          <w:rFonts w:ascii="Times New Roman" w:hAnsi="Times New Roman" w:cs="Times New Roman"/>
          <w:sz w:val="24"/>
          <w:lang w:val="en-US"/>
        </w:rPr>
        <w:t xml:space="preserve">tudy’. </w:t>
      </w:r>
      <w:r w:rsidRPr="004A5C9E">
        <w:rPr>
          <w:rFonts w:ascii="Times New Roman" w:hAnsi="Times New Roman" w:cs="Times New Roman"/>
          <w:sz w:val="24"/>
          <w:szCs w:val="24"/>
          <w:lang w:val="en-US"/>
        </w:rPr>
        <w:t xml:space="preserve">In Moltmann (ed.): </w:t>
      </w:r>
      <w:r w:rsidRPr="004A5C9E">
        <w:rPr>
          <w:rFonts w:ascii="Times New Roman" w:hAnsi="Times New Roman" w:cs="Times New Roman"/>
          <w:i/>
          <w:sz w:val="24"/>
          <w:szCs w:val="24"/>
          <w:lang w:val="en-US"/>
        </w:rPr>
        <w:t xml:space="preserve">Mass and Count in </w:t>
      </w:r>
    </w:p>
    <w:p w:rsidR="00796204" w:rsidRPr="00BE3A51" w:rsidRDefault="00796204" w:rsidP="00BE3A51">
      <w:pPr>
        <w:spacing w:after="0" w:line="360" w:lineRule="auto"/>
        <w:ind w:right="-52"/>
        <w:rPr>
          <w:rFonts w:ascii="Times New Roman" w:hAnsi="Times New Roman" w:cs="Times New Roman"/>
          <w:sz w:val="24"/>
          <w:szCs w:val="24"/>
          <w:lang w:val="en-US"/>
        </w:rPr>
      </w:pPr>
      <w:r w:rsidRPr="00BE3A51">
        <w:rPr>
          <w:rFonts w:ascii="Times New Roman" w:hAnsi="Times New Roman" w:cs="Times New Roman"/>
          <w:i/>
          <w:sz w:val="24"/>
          <w:szCs w:val="24"/>
          <w:lang w:val="en-US"/>
        </w:rPr>
        <w:t xml:space="preserve">     Linguistics, Philosophy, and Cognitive Science</w:t>
      </w:r>
      <w:r w:rsidRPr="00BE3A51">
        <w:rPr>
          <w:rFonts w:ascii="Times New Roman" w:hAnsi="Times New Roman" w:cs="Times New Roman"/>
          <w:sz w:val="24"/>
          <w:szCs w:val="24"/>
          <w:lang w:val="en-US"/>
        </w:rPr>
        <w:t>. Benjamins</w:t>
      </w:r>
      <w:r w:rsidR="0079101E">
        <w:rPr>
          <w:rFonts w:ascii="Times New Roman" w:hAnsi="Times New Roman" w:cs="Times New Roman"/>
          <w:sz w:val="24"/>
          <w:szCs w:val="24"/>
          <w:lang w:val="en-US"/>
        </w:rPr>
        <w:t>, Amsterdam</w:t>
      </w:r>
      <w:r w:rsidRPr="00BE3A51">
        <w:rPr>
          <w:rFonts w:ascii="Times New Roman" w:hAnsi="Times New Roman" w:cs="Times New Roman"/>
          <w:sz w:val="24"/>
          <w:szCs w:val="24"/>
          <w:lang w:val="en-US"/>
        </w:rPr>
        <w:t>.</w:t>
      </w:r>
    </w:p>
    <w:p w:rsidR="00BE3A51" w:rsidRPr="006672DE" w:rsidRDefault="00CB3645" w:rsidP="003551B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Landman, F. (</w:t>
      </w:r>
      <w:r w:rsidR="00BE3A51" w:rsidRPr="006672DE">
        <w:rPr>
          <w:rFonts w:ascii="Times New Roman" w:hAnsi="Times New Roman" w:cs="Times New Roman"/>
          <w:sz w:val="24"/>
          <w:szCs w:val="24"/>
          <w:lang w:val="en-US"/>
        </w:rPr>
        <w:t xml:space="preserve">2006):  'Indefinite time-phrase, in situ-scope, and dual-perspective </w:t>
      </w:r>
    </w:p>
    <w:p w:rsidR="00BE3A51" w:rsidRPr="00CB3645" w:rsidRDefault="00BE3A51" w:rsidP="003551B9">
      <w:pPr>
        <w:spacing w:after="0" w:line="360" w:lineRule="auto"/>
        <w:rPr>
          <w:rFonts w:ascii="Times New Roman" w:hAnsi="Times New Roman" w:cs="Times New Roman"/>
          <w:i/>
          <w:sz w:val="24"/>
          <w:szCs w:val="24"/>
          <w:lang w:val="en-US"/>
        </w:rPr>
      </w:pPr>
      <w:r w:rsidRPr="006672DE">
        <w:rPr>
          <w:rFonts w:ascii="Times New Roman" w:hAnsi="Times New Roman" w:cs="Times New Roman"/>
          <w:sz w:val="24"/>
          <w:szCs w:val="24"/>
          <w:lang w:val="en-US"/>
        </w:rPr>
        <w:t xml:space="preserve">     intensionality,' in: Vogeleer, Svetla</w:t>
      </w:r>
      <w:r w:rsidR="00CB3645">
        <w:rPr>
          <w:rFonts w:ascii="Times New Roman" w:hAnsi="Times New Roman" w:cs="Times New Roman"/>
          <w:sz w:val="24"/>
          <w:szCs w:val="24"/>
          <w:lang w:val="en-US"/>
        </w:rPr>
        <w:t>na and Liliane Tasmowski (eds.): </w:t>
      </w:r>
      <w:r w:rsidR="00CB3645" w:rsidRPr="00CB3645">
        <w:rPr>
          <w:rFonts w:ascii="Times New Roman" w:hAnsi="Times New Roman" w:cs="Times New Roman"/>
          <w:i/>
          <w:sz w:val="24"/>
          <w:szCs w:val="24"/>
          <w:lang w:val="en-US"/>
        </w:rPr>
        <w:t>Non-D</w:t>
      </w:r>
      <w:r w:rsidRPr="00CB3645">
        <w:rPr>
          <w:rFonts w:ascii="Times New Roman" w:hAnsi="Times New Roman" w:cs="Times New Roman"/>
          <w:i/>
          <w:sz w:val="24"/>
          <w:szCs w:val="24"/>
          <w:lang w:val="en-US"/>
        </w:rPr>
        <w:t xml:space="preserve">efiniteness and </w:t>
      </w:r>
    </w:p>
    <w:p w:rsidR="0079101E" w:rsidRDefault="00BE3A51" w:rsidP="0079101E">
      <w:pPr>
        <w:spacing w:after="0" w:line="360" w:lineRule="auto"/>
        <w:rPr>
          <w:rFonts w:ascii="Times New Roman" w:hAnsi="Times New Roman" w:cs="Times New Roman"/>
          <w:sz w:val="24"/>
          <w:szCs w:val="24"/>
          <w:lang w:val="en-US"/>
        </w:rPr>
      </w:pPr>
      <w:r w:rsidRPr="00CB3645">
        <w:rPr>
          <w:rFonts w:ascii="Times New Roman" w:hAnsi="Times New Roman" w:cs="Times New Roman"/>
          <w:i/>
          <w:sz w:val="24"/>
          <w:szCs w:val="24"/>
          <w:lang w:val="en-US"/>
        </w:rPr>
        <w:t xml:space="preserve">     Plurality</w:t>
      </w:r>
      <w:r w:rsidR="0079101E">
        <w:rPr>
          <w:rFonts w:ascii="Times New Roman" w:hAnsi="Times New Roman" w:cs="Times New Roman"/>
          <w:sz w:val="24"/>
          <w:szCs w:val="24"/>
          <w:lang w:val="en-US"/>
        </w:rPr>
        <w:t>, John Benjamins, Amsterd</w:t>
      </w:r>
    </w:p>
    <w:p w:rsidR="0079101E" w:rsidRPr="0079101E" w:rsidRDefault="0079101E" w:rsidP="0079101E">
      <w:pPr>
        <w:shd w:val="clear" w:color="auto" w:fill="FFFFFF"/>
        <w:spacing w:after="0" w:line="360" w:lineRule="auto"/>
        <w:textAlignment w:val="baseline"/>
        <w:rPr>
          <w:rFonts w:ascii="Times New Roman" w:eastAsia="Times New Roman" w:hAnsi="Times New Roman" w:cs="Times New Roman"/>
          <w:i/>
          <w:color w:val="333333"/>
          <w:sz w:val="24"/>
          <w:szCs w:val="24"/>
          <w:lang w:val="en-US" w:eastAsia="fr-FR"/>
        </w:rPr>
      </w:pPr>
      <w:r>
        <w:rPr>
          <w:rFonts w:ascii="Times New Roman" w:hAnsi="Times New Roman" w:cs="Times New Roman"/>
          <w:sz w:val="24"/>
          <w:szCs w:val="24"/>
          <w:lang w:val="en-US"/>
        </w:rPr>
        <w:t xml:space="preserve">---------------- (2020): </w:t>
      </w:r>
      <w:r w:rsidRPr="0079101E">
        <w:rPr>
          <w:rFonts w:ascii="Times New Roman" w:eastAsia="Times New Roman" w:hAnsi="Times New Roman" w:cs="Times New Roman"/>
          <w:i/>
          <w:color w:val="333333"/>
          <w:spacing w:val="5"/>
          <w:kern w:val="36"/>
          <w:sz w:val="24"/>
          <w:szCs w:val="24"/>
          <w:lang w:val="en-US" w:eastAsia="fr-FR"/>
        </w:rPr>
        <w:t>Iceberg Semantics for Mass Nouns and Count Nouns</w:t>
      </w:r>
      <w:r w:rsidRPr="0079101E">
        <w:rPr>
          <w:rFonts w:ascii="Arial" w:eastAsia="Times New Roman" w:hAnsi="Arial" w:cs="Arial"/>
          <w:i/>
          <w:color w:val="666666"/>
          <w:sz w:val="24"/>
          <w:szCs w:val="24"/>
          <w:lang w:val="en-US" w:eastAsia="fr-FR"/>
        </w:rPr>
        <w:t xml:space="preserve">. </w:t>
      </w:r>
      <w:r w:rsidRPr="0079101E">
        <w:rPr>
          <w:rFonts w:ascii="Times New Roman" w:eastAsia="Times New Roman" w:hAnsi="Times New Roman" w:cs="Times New Roman"/>
          <w:i/>
          <w:color w:val="333333"/>
          <w:sz w:val="24"/>
          <w:szCs w:val="24"/>
          <w:lang w:val="en-US" w:eastAsia="fr-FR"/>
        </w:rPr>
        <w:t xml:space="preserve">A New </w:t>
      </w:r>
    </w:p>
    <w:p w:rsidR="0079101E" w:rsidRPr="0079101E" w:rsidRDefault="0079101E" w:rsidP="0079101E">
      <w:pPr>
        <w:shd w:val="clear" w:color="auto" w:fill="FFFFFF"/>
        <w:spacing w:after="0" w:line="360" w:lineRule="auto"/>
        <w:textAlignment w:val="baseline"/>
        <w:rPr>
          <w:rFonts w:ascii="Arial" w:eastAsia="Times New Roman" w:hAnsi="Arial" w:cs="Arial"/>
          <w:color w:val="666666"/>
          <w:sz w:val="24"/>
          <w:szCs w:val="24"/>
          <w:lang w:val="en-US" w:eastAsia="fr-FR"/>
        </w:rPr>
      </w:pPr>
      <w:r w:rsidRPr="0079101E">
        <w:rPr>
          <w:rFonts w:ascii="Times New Roman" w:eastAsia="Times New Roman" w:hAnsi="Times New Roman" w:cs="Times New Roman"/>
          <w:i/>
          <w:color w:val="333333"/>
          <w:sz w:val="24"/>
          <w:szCs w:val="24"/>
          <w:lang w:val="en-US" w:eastAsia="fr-FR"/>
        </w:rPr>
        <w:t xml:space="preserve">     Framework for Boolean Semantics</w:t>
      </w:r>
      <w:r>
        <w:rPr>
          <w:rFonts w:ascii="Times New Roman" w:eastAsia="Times New Roman" w:hAnsi="Times New Roman" w:cs="Times New Roman"/>
          <w:color w:val="333333"/>
          <w:sz w:val="24"/>
          <w:szCs w:val="24"/>
          <w:lang w:val="en-US" w:eastAsia="fr-FR"/>
        </w:rPr>
        <w:t>. Springer,  New York.</w:t>
      </w:r>
    </w:p>
    <w:p w:rsidR="0092049C" w:rsidRPr="0092049C" w:rsidRDefault="0092049C" w:rsidP="0079101E">
      <w:pPr>
        <w:spacing w:after="0" w:line="360" w:lineRule="auto"/>
        <w:rPr>
          <w:rFonts w:ascii="Times New Roman" w:hAnsi="Times New Roman" w:cs="Times New Roman"/>
          <w:sz w:val="24"/>
          <w:szCs w:val="24"/>
          <w:lang w:val="en-US"/>
        </w:rPr>
      </w:pPr>
      <w:r w:rsidRPr="0092049C">
        <w:rPr>
          <w:rFonts w:ascii="Times New Roman" w:hAnsi="Times New Roman" w:cs="Times New Roman"/>
          <w:sz w:val="24"/>
          <w:szCs w:val="24"/>
          <w:lang w:val="en-US"/>
        </w:rPr>
        <w:t>Langacker, R</w:t>
      </w:r>
      <w:r>
        <w:rPr>
          <w:rFonts w:ascii="Times New Roman" w:hAnsi="Times New Roman" w:cs="Times New Roman"/>
          <w:sz w:val="24"/>
          <w:szCs w:val="24"/>
          <w:lang w:val="en-US"/>
        </w:rPr>
        <w:t>.</w:t>
      </w:r>
      <w:r w:rsidRPr="0092049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92049C">
        <w:rPr>
          <w:rFonts w:ascii="Times New Roman" w:hAnsi="Times New Roman" w:cs="Times New Roman"/>
          <w:sz w:val="24"/>
          <w:szCs w:val="24"/>
          <w:lang w:val="en-US"/>
        </w:rPr>
        <w:t>1987</w:t>
      </w:r>
      <w:r>
        <w:rPr>
          <w:rFonts w:ascii="Times New Roman" w:hAnsi="Times New Roman" w:cs="Times New Roman"/>
          <w:sz w:val="24"/>
          <w:szCs w:val="24"/>
          <w:lang w:val="en-US"/>
        </w:rPr>
        <w:t xml:space="preserve">): </w:t>
      </w:r>
      <w:r w:rsidRPr="0092049C">
        <w:rPr>
          <w:rFonts w:ascii="Times New Roman" w:hAnsi="Times New Roman" w:cs="Times New Roman"/>
          <w:i/>
          <w:sz w:val="24"/>
          <w:szCs w:val="24"/>
          <w:lang w:val="en-US"/>
        </w:rPr>
        <w:t>Foundations of Cognitive Grammar</w:t>
      </w:r>
      <w:r w:rsidRPr="0092049C">
        <w:rPr>
          <w:rFonts w:ascii="Times New Roman" w:hAnsi="Times New Roman" w:cs="Times New Roman"/>
          <w:sz w:val="24"/>
          <w:szCs w:val="24"/>
          <w:lang w:val="en-US"/>
        </w:rPr>
        <w:t xml:space="preserve">. Stanford </w:t>
      </w:r>
      <w:r>
        <w:rPr>
          <w:rFonts w:ascii="Times New Roman" w:hAnsi="Times New Roman" w:cs="Times New Roman"/>
          <w:sz w:val="24"/>
          <w:szCs w:val="24"/>
          <w:lang w:val="en-US"/>
        </w:rPr>
        <w:t>UP,</w:t>
      </w:r>
      <w:r w:rsidRPr="0092049C">
        <w:rPr>
          <w:rFonts w:ascii="Times New Roman" w:hAnsi="Times New Roman" w:cs="Times New Roman"/>
          <w:sz w:val="24"/>
          <w:szCs w:val="24"/>
          <w:lang w:val="en-US"/>
        </w:rPr>
        <w:t xml:space="preserve"> Stanford.</w:t>
      </w:r>
    </w:p>
    <w:p w:rsidR="00BD087D" w:rsidRPr="00BD087D" w:rsidRDefault="00BD087D" w:rsidP="003551B9">
      <w:pPr>
        <w:spacing w:after="0" w:line="360" w:lineRule="auto"/>
        <w:rPr>
          <w:rFonts w:ascii="Times New Roman" w:hAnsi="Times New Roman" w:cs="Times New Roman"/>
          <w:sz w:val="24"/>
          <w:szCs w:val="24"/>
          <w:lang w:val="en-US"/>
        </w:rPr>
      </w:pPr>
      <w:r w:rsidRPr="00BD087D">
        <w:rPr>
          <w:rFonts w:ascii="Times New Roman" w:hAnsi="Times New Roman" w:cs="Times New Roman"/>
          <w:sz w:val="24"/>
          <w:szCs w:val="24"/>
          <w:lang w:val="en-US"/>
        </w:rPr>
        <w:t xml:space="preserve">Larson, (1985): ‘Bare NP adverbs’. </w:t>
      </w:r>
      <w:r w:rsidRPr="00BD087D">
        <w:rPr>
          <w:rFonts w:ascii="Times New Roman" w:hAnsi="Times New Roman" w:cs="Times New Roman"/>
          <w:i/>
          <w:sz w:val="24"/>
          <w:szCs w:val="24"/>
          <w:lang w:val="en-US"/>
        </w:rPr>
        <w:t>Linguistic Inquiry</w:t>
      </w:r>
      <w:r w:rsidRPr="00BD087D">
        <w:rPr>
          <w:rFonts w:ascii="Times New Roman" w:hAnsi="Times New Roman" w:cs="Times New Roman"/>
          <w:sz w:val="24"/>
          <w:szCs w:val="24"/>
          <w:lang w:val="en-US"/>
        </w:rPr>
        <w:t xml:space="preserve"> 16. 4. </w:t>
      </w:r>
      <w:r w:rsidRPr="00BD087D">
        <w:rPr>
          <w:rFonts w:ascii="Times New Roman" w:hAnsi="Times New Roman" w:cs="Times New Roman"/>
          <w:color w:val="343332"/>
          <w:spacing w:val="-5"/>
          <w:sz w:val="24"/>
          <w:szCs w:val="24"/>
          <w:shd w:val="clear" w:color="auto" w:fill="FFFFFF"/>
          <w:lang w:val="en-US"/>
        </w:rPr>
        <w:t>595-621 </w:t>
      </w:r>
    </w:p>
    <w:p w:rsidR="008D54BE" w:rsidRPr="00BE3A51" w:rsidRDefault="001040CE" w:rsidP="00B62206">
      <w:pPr>
        <w:spacing w:after="0" w:line="360" w:lineRule="auto"/>
        <w:rPr>
          <w:rFonts w:ascii="Times New Roman" w:hAnsi="Times New Roman" w:cs="Times New Roman"/>
          <w:sz w:val="24"/>
          <w:szCs w:val="24"/>
          <w:lang w:val="en-US"/>
        </w:rPr>
      </w:pPr>
      <w:r w:rsidRPr="00BE3A51">
        <w:rPr>
          <w:rFonts w:ascii="Times New Roman" w:hAnsi="Times New Roman" w:cs="Times New Roman"/>
          <w:sz w:val="24"/>
          <w:szCs w:val="24"/>
          <w:lang w:val="en-US"/>
        </w:rPr>
        <w:t>Link, G</w:t>
      </w:r>
      <w:r w:rsidR="007B4144" w:rsidRPr="00BE3A51">
        <w:rPr>
          <w:rFonts w:ascii="Times New Roman" w:hAnsi="Times New Roman" w:cs="Times New Roman"/>
          <w:sz w:val="24"/>
          <w:szCs w:val="24"/>
          <w:lang w:val="en-US"/>
        </w:rPr>
        <w:t>. (1983):</w:t>
      </w:r>
      <w:r w:rsidRPr="00BE3A51">
        <w:rPr>
          <w:rFonts w:ascii="Times New Roman" w:hAnsi="Times New Roman" w:cs="Times New Roman"/>
          <w:sz w:val="24"/>
          <w:szCs w:val="24"/>
          <w:lang w:val="en-US"/>
        </w:rPr>
        <w:t xml:space="preserve"> </w:t>
      </w:r>
      <w:r w:rsidR="007B4144" w:rsidRPr="00BE3A51">
        <w:rPr>
          <w:rFonts w:ascii="Times New Roman" w:hAnsi="Times New Roman" w:cs="Times New Roman"/>
          <w:sz w:val="24"/>
          <w:szCs w:val="24"/>
          <w:lang w:val="en-US"/>
        </w:rPr>
        <w:t>‘</w:t>
      </w:r>
      <w:r w:rsidRPr="00BE3A51">
        <w:rPr>
          <w:rFonts w:ascii="Times New Roman" w:hAnsi="Times New Roman" w:cs="Times New Roman"/>
          <w:sz w:val="24"/>
          <w:szCs w:val="24"/>
          <w:lang w:val="en-US"/>
        </w:rPr>
        <w:t>The logical analysis of plurals and mass terms: A lattice-theoretical</w:t>
      </w:r>
      <w:r w:rsidR="007B4144" w:rsidRPr="00BE3A51">
        <w:rPr>
          <w:rFonts w:ascii="Times New Roman" w:hAnsi="Times New Roman" w:cs="Times New Roman"/>
          <w:sz w:val="24"/>
          <w:szCs w:val="24"/>
          <w:lang w:val="en-US"/>
        </w:rPr>
        <w:t xml:space="preserve"> </w:t>
      </w:r>
    </w:p>
    <w:p w:rsidR="008D54BE" w:rsidRDefault="008D54BE" w:rsidP="00B62206">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1040CE" w:rsidRPr="001040CE">
        <w:rPr>
          <w:rFonts w:ascii="Times New Roman" w:hAnsi="Times New Roman"/>
          <w:sz w:val="24"/>
          <w:szCs w:val="24"/>
          <w:lang w:val="en-US"/>
        </w:rPr>
        <w:t>approach</w:t>
      </w:r>
      <w:r w:rsidR="007B4144">
        <w:rPr>
          <w:rFonts w:ascii="Times New Roman" w:hAnsi="Times New Roman"/>
          <w:sz w:val="24"/>
          <w:szCs w:val="24"/>
          <w:lang w:val="en-US"/>
        </w:rPr>
        <w:t>’</w:t>
      </w:r>
      <w:r w:rsidR="001040CE" w:rsidRPr="001040CE">
        <w:rPr>
          <w:rFonts w:ascii="Times New Roman" w:hAnsi="Times New Roman"/>
          <w:sz w:val="24"/>
          <w:szCs w:val="24"/>
          <w:lang w:val="en-US"/>
        </w:rPr>
        <w:t xml:space="preserve">. </w:t>
      </w:r>
      <w:r w:rsidR="007B4144">
        <w:rPr>
          <w:rFonts w:ascii="Times New Roman" w:hAnsi="Times New Roman"/>
          <w:sz w:val="24"/>
          <w:szCs w:val="24"/>
          <w:lang w:val="en-US"/>
        </w:rPr>
        <w:t>In R. Bäuerle et al. (eds):</w:t>
      </w:r>
      <w:r w:rsidR="001040CE" w:rsidRPr="001040CE">
        <w:rPr>
          <w:rFonts w:ascii="Times New Roman" w:hAnsi="Times New Roman"/>
          <w:sz w:val="24"/>
          <w:szCs w:val="24"/>
          <w:lang w:val="en-US"/>
        </w:rPr>
        <w:t xml:space="preserve"> </w:t>
      </w:r>
      <w:r w:rsidR="001040CE" w:rsidRPr="008D54BE">
        <w:rPr>
          <w:rFonts w:ascii="Times New Roman" w:hAnsi="Times New Roman"/>
          <w:i/>
          <w:sz w:val="24"/>
          <w:szCs w:val="24"/>
          <w:lang w:val="en-US"/>
        </w:rPr>
        <w:t>Meaning, Use and Interpretation of Language</w:t>
      </w:r>
      <w:r w:rsidR="001040CE" w:rsidRPr="001040CE">
        <w:rPr>
          <w:rFonts w:ascii="Times New Roman" w:hAnsi="Times New Roman"/>
          <w:sz w:val="24"/>
          <w:szCs w:val="24"/>
          <w:lang w:val="en-US"/>
        </w:rPr>
        <w:t xml:space="preserve">. </w:t>
      </w:r>
      <w:r>
        <w:rPr>
          <w:rFonts w:ascii="Times New Roman" w:hAnsi="Times New Roman"/>
          <w:sz w:val="24"/>
          <w:szCs w:val="24"/>
          <w:lang w:val="en-US"/>
        </w:rPr>
        <w:t>D</w:t>
      </w:r>
      <w:r w:rsidR="007B4144">
        <w:rPr>
          <w:rFonts w:ascii="Times New Roman" w:hAnsi="Times New Roman"/>
          <w:sz w:val="24"/>
          <w:szCs w:val="24"/>
          <w:lang w:val="en-US"/>
        </w:rPr>
        <w:t xml:space="preserve">e </w:t>
      </w:r>
    </w:p>
    <w:p w:rsidR="00B64E26" w:rsidRDefault="008D54BE" w:rsidP="00B62206">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B64E26">
        <w:rPr>
          <w:rFonts w:ascii="Times New Roman" w:hAnsi="Times New Roman"/>
          <w:sz w:val="24"/>
          <w:szCs w:val="24"/>
          <w:lang w:val="en-US"/>
        </w:rPr>
        <w:t>Gruyter, Berlin, 303–323.</w:t>
      </w:r>
    </w:p>
    <w:p w:rsidR="00D63822" w:rsidRPr="00D63822" w:rsidRDefault="00B62206" w:rsidP="00D63822">
      <w:pPr>
        <w:widowControl w:val="0"/>
        <w:autoSpaceDE w:val="0"/>
        <w:autoSpaceDN w:val="0"/>
        <w:adjustRightInd w:val="0"/>
        <w:spacing w:after="0" w:line="360" w:lineRule="auto"/>
        <w:rPr>
          <w:rFonts w:ascii="Times" w:hAnsi="Times" w:cs="Times"/>
          <w:sz w:val="24"/>
          <w:szCs w:val="24"/>
          <w:lang w:val="en-US"/>
        </w:rPr>
      </w:pPr>
      <w:r w:rsidRPr="00D63822">
        <w:rPr>
          <w:rFonts w:ascii="Times New Roman" w:hAnsi="Times New Roman"/>
          <w:sz w:val="24"/>
          <w:szCs w:val="24"/>
          <w:lang w:val="en-US"/>
        </w:rPr>
        <w:t xml:space="preserve">Moltmann, F. </w:t>
      </w:r>
      <w:r w:rsidR="00CB3645">
        <w:rPr>
          <w:rFonts w:ascii="Times" w:hAnsi="Times" w:cs="Times"/>
          <w:sz w:val="24"/>
          <w:szCs w:val="24"/>
          <w:lang w:val="en-US"/>
        </w:rPr>
        <w:t>(1991): ’Measure a</w:t>
      </w:r>
      <w:r w:rsidR="00D63822" w:rsidRPr="00D63822">
        <w:rPr>
          <w:rFonts w:ascii="Times" w:hAnsi="Times" w:cs="Times"/>
          <w:sz w:val="24"/>
          <w:szCs w:val="24"/>
          <w:lang w:val="en-US"/>
        </w:rPr>
        <w:t>dverbials’, Linguistics and Philosophy 15.6, 626-660.</w:t>
      </w:r>
    </w:p>
    <w:p w:rsidR="00B62206" w:rsidRDefault="00D63822" w:rsidP="00D63822">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B62206">
        <w:rPr>
          <w:rFonts w:ascii="Times New Roman" w:hAnsi="Times New Roman"/>
          <w:sz w:val="24"/>
          <w:szCs w:val="24"/>
          <w:lang w:val="en-US"/>
        </w:rPr>
        <w:t xml:space="preserve">(1997): </w:t>
      </w:r>
      <w:r w:rsidR="00B62206" w:rsidRPr="006540D0">
        <w:rPr>
          <w:rFonts w:ascii="Times New Roman" w:hAnsi="Times New Roman"/>
          <w:i/>
          <w:sz w:val="24"/>
          <w:szCs w:val="24"/>
          <w:lang w:val="en-US"/>
        </w:rPr>
        <w:t>Parts and Wholes in Semantics</w:t>
      </w:r>
      <w:r w:rsidR="00232530">
        <w:rPr>
          <w:rFonts w:ascii="Times New Roman" w:hAnsi="Times New Roman"/>
          <w:sz w:val="24"/>
          <w:szCs w:val="24"/>
          <w:lang w:val="en-US"/>
        </w:rPr>
        <w:t xml:space="preserve">. Oxford </w:t>
      </w:r>
      <w:r w:rsidR="0079101E">
        <w:rPr>
          <w:rFonts w:ascii="Times New Roman" w:hAnsi="Times New Roman"/>
          <w:sz w:val="24"/>
          <w:szCs w:val="24"/>
          <w:lang w:val="en-US"/>
        </w:rPr>
        <w:t>UP</w:t>
      </w:r>
      <w:r w:rsidR="00B62206">
        <w:rPr>
          <w:rFonts w:ascii="Times New Roman" w:hAnsi="Times New Roman"/>
          <w:sz w:val="24"/>
          <w:szCs w:val="24"/>
          <w:lang w:val="en-US"/>
        </w:rPr>
        <w:t>, Oxford.</w:t>
      </w:r>
    </w:p>
    <w:p w:rsidR="001040CE" w:rsidRDefault="001040CE" w:rsidP="00B62206">
      <w:pPr>
        <w:spacing w:after="0" w:line="360" w:lineRule="auto"/>
        <w:rPr>
          <w:rFonts w:ascii="Times New Roman" w:hAnsi="Times New Roman"/>
          <w:i/>
          <w:sz w:val="24"/>
          <w:szCs w:val="24"/>
          <w:lang w:val="en-US"/>
        </w:rPr>
      </w:pPr>
      <w:r>
        <w:rPr>
          <w:rFonts w:ascii="Times New Roman" w:hAnsi="Times New Roman"/>
          <w:sz w:val="24"/>
          <w:szCs w:val="24"/>
          <w:lang w:val="en-US"/>
        </w:rPr>
        <w:t>---------------- (1998): ‘</w:t>
      </w:r>
      <w:r w:rsidRPr="001040CE">
        <w:rPr>
          <w:rFonts w:ascii="Times New Roman" w:hAnsi="Times New Roman"/>
          <w:sz w:val="24"/>
          <w:szCs w:val="24"/>
          <w:lang w:val="en-US"/>
        </w:rPr>
        <w:t>Part structures, integrity, and the mass-count distinction</w:t>
      </w:r>
      <w:r>
        <w:rPr>
          <w:rFonts w:ascii="Times New Roman" w:hAnsi="Times New Roman"/>
          <w:sz w:val="24"/>
          <w:szCs w:val="24"/>
          <w:lang w:val="en-US"/>
        </w:rPr>
        <w:t xml:space="preserve">’. </w:t>
      </w:r>
      <w:r w:rsidRPr="001040CE">
        <w:rPr>
          <w:rFonts w:ascii="Times New Roman" w:hAnsi="Times New Roman"/>
          <w:i/>
          <w:sz w:val="24"/>
          <w:szCs w:val="24"/>
          <w:lang w:val="en-US"/>
        </w:rPr>
        <w:t xml:space="preserve">Synthese </w:t>
      </w:r>
    </w:p>
    <w:p w:rsidR="001040CE" w:rsidRDefault="001040CE" w:rsidP="00B62206">
      <w:pPr>
        <w:spacing w:after="0" w:line="360" w:lineRule="auto"/>
        <w:rPr>
          <w:rFonts w:ascii="Times New Roman" w:hAnsi="Times New Roman"/>
          <w:sz w:val="24"/>
          <w:szCs w:val="24"/>
          <w:lang w:val="en-US"/>
        </w:rPr>
      </w:pPr>
      <w:r>
        <w:rPr>
          <w:rFonts w:ascii="Times New Roman" w:hAnsi="Times New Roman"/>
          <w:i/>
          <w:sz w:val="24"/>
          <w:szCs w:val="24"/>
          <w:lang w:val="en-US"/>
        </w:rPr>
        <w:t xml:space="preserve">     </w:t>
      </w:r>
      <w:r w:rsidRPr="001040CE">
        <w:rPr>
          <w:rFonts w:ascii="Times New Roman" w:hAnsi="Times New Roman"/>
          <w:sz w:val="24"/>
          <w:szCs w:val="24"/>
          <w:lang w:val="en-US"/>
        </w:rPr>
        <w:t>116(1), 75–111.</w:t>
      </w:r>
    </w:p>
    <w:p w:rsidR="00B62206" w:rsidRPr="00CA6DD4" w:rsidRDefault="00B62206" w:rsidP="00B62206">
      <w:pPr>
        <w:spacing w:after="0" w:line="360" w:lineRule="auto"/>
        <w:rPr>
          <w:rFonts w:ascii="Times New Roman" w:hAnsi="Times New Roman"/>
          <w:sz w:val="24"/>
          <w:szCs w:val="24"/>
          <w:lang w:val="en-US"/>
        </w:rPr>
      </w:pPr>
      <w:r w:rsidRPr="00CA6DD4">
        <w:rPr>
          <w:rFonts w:ascii="Times New Roman" w:hAnsi="Times New Roman"/>
          <w:sz w:val="24"/>
          <w:szCs w:val="24"/>
          <w:lang w:val="en-US"/>
        </w:rPr>
        <w:t>---------------</w:t>
      </w:r>
      <w:r>
        <w:rPr>
          <w:rFonts w:ascii="Times New Roman" w:hAnsi="Times New Roman"/>
          <w:sz w:val="24"/>
          <w:szCs w:val="24"/>
          <w:lang w:val="en-US"/>
        </w:rPr>
        <w:t xml:space="preserve"> </w:t>
      </w:r>
      <w:r w:rsidRPr="00CA6DD4">
        <w:rPr>
          <w:rFonts w:ascii="Times New Roman" w:hAnsi="Times New Roman"/>
          <w:sz w:val="24"/>
          <w:szCs w:val="24"/>
          <w:lang w:val="en-US"/>
        </w:rPr>
        <w:t xml:space="preserve">(2013a): </w:t>
      </w:r>
      <w:r w:rsidRPr="00CA6DD4">
        <w:rPr>
          <w:rFonts w:ascii="Times New Roman" w:hAnsi="Times New Roman"/>
          <w:i/>
          <w:sz w:val="24"/>
          <w:szCs w:val="24"/>
          <w:lang w:val="en-US"/>
        </w:rPr>
        <w:t>Abstract Objects and the Semantics of Natural Language</w:t>
      </w:r>
      <w:r w:rsidRPr="00CA6DD4">
        <w:rPr>
          <w:rFonts w:ascii="Times New Roman" w:hAnsi="Times New Roman"/>
          <w:sz w:val="24"/>
          <w:szCs w:val="24"/>
          <w:lang w:val="en-US"/>
        </w:rPr>
        <w:t xml:space="preserve">. Oxford UP, </w:t>
      </w:r>
    </w:p>
    <w:p w:rsidR="00B62206" w:rsidRPr="00CA6DD4" w:rsidRDefault="00B62206" w:rsidP="00B62206">
      <w:pPr>
        <w:spacing w:after="0" w:line="360" w:lineRule="auto"/>
        <w:rPr>
          <w:rFonts w:ascii="Times New Roman" w:hAnsi="Times New Roman"/>
          <w:sz w:val="24"/>
          <w:szCs w:val="24"/>
          <w:lang w:val="en-US"/>
        </w:rPr>
      </w:pPr>
      <w:r w:rsidRPr="00CA6DD4">
        <w:rPr>
          <w:rFonts w:ascii="Times New Roman" w:hAnsi="Times New Roman"/>
          <w:sz w:val="24"/>
          <w:szCs w:val="24"/>
          <w:lang w:val="en-US"/>
        </w:rPr>
        <w:t xml:space="preserve">     Oxford.</w:t>
      </w:r>
    </w:p>
    <w:p w:rsidR="00B62206" w:rsidRDefault="00250F8F" w:rsidP="00B62206">
      <w:pPr>
        <w:spacing w:after="0" w:line="360" w:lineRule="auto"/>
        <w:rPr>
          <w:rFonts w:ascii="Times New Roman" w:hAnsi="Times New Roman"/>
          <w:sz w:val="24"/>
          <w:szCs w:val="24"/>
          <w:lang w:val="en-US"/>
        </w:rPr>
      </w:pPr>
      <w:r>
        <w:rPr>
          <w:rFonts w:ascii="Times New Roman" w:hAnsi="Times New Roman"/>
          <w:sz w:val="24"/>
          <w:szCs w:val="24"/>
          <w:lang w:val="en-US"/>
        </w:rPr>
        <w:t>----</w:t>
      </w:r>
      <w:r w:rsidR="00B62206">
        <w:rPr>
          <w:rFonts w:ascii="Times New Roman" w:hAnsi="Times New Roman"/>
          <w:sz w:val="24"/>
          <w:szCs w:val="24"/>
          <w:lang w:val="en-US"/>
        </w:rPr>
        <w:t>-----------</w:t>
      </w:r>
      <w:r w:rsidR="00CB3645">
        <w:rPr>
          <w:rFonts w:ascii="Times New Roman" w:hAnsi="Times New Roman"/>
          <w:sz w:val="24"/>
          <w:szCs w:val="24"/>
          <w:lang w:val="en-US"/>
        </w:rPr>
        <w:t xml:space="preserve"> (2013b): ‘Reference to numbers in natural l</w:t>
      </w:r>
      <w:r w:rsidR="00B62206" w:rsidRPr="00CA6DD4">
        <w:rPr>
          <w:rFonts w:ascii="Times New Roman" w:hAnsi="Times New Roman"/>
          <w:sz w:val="24"/>
          <w:szCs w:val="24"/>
          <w:lang w:val="en-US"/>
        </w:rPr>
        <w:t xml:space="preserve">anguage’. </w:t>
      </w:r>
      <w:r w:rsidR="00B62206" w:rsidRPr="00CA6DD4">
        <w:rPr>
          <w:rFonts w:ascii="Times New Roman" w:hAnsi="Times New Roman"/>
          <w:i/>
          <w:sz w:val="24"/>
          <w:szCs w:val="24"/>
          <w:lang w:val="en-US"/>
        </w:rPr>
        <w:t>Philosophical Studies</w:t>
      </w:r>
      <w:r w:rsidR="00B62206" w:rsidRPr="00CA6DD4">
        <w:rPr>
          <w:rFonts w:ascii="Times New Roman" w:hAnsi="Times New Roman"/>
          <w:sz w:val="24"/>
          <w:szCs w:val="24"/>
          <w:lang w:val="en-US"/>
        </w:rPr>
        <w:t xml:space="preserve"> </w:t>
      </w:r>
    </w:p>
    <w:p w:rsidR="00B62206" w:rsidRDefault="00B62206" w:rsidP="00B62206">
      <w:pPr>
        <w:spacing w:after="0" w:line="360" w:lineRule="auto"/>
        <w:rPr>
          <w:rFonts w:ascii="Times New Roman" w:hAnsi="Times New Roman"/>
          <w:sz w:val="24"/>
          <w:szCs w:val="24"/>
          <w:lang w:val="en-US"/>
        </w:rPr>
      </w:pPr>
      <w:r>
        <w:rPr>
          <w:rFonts w:ascii="Times New Roman" w:hAnsi="Times New Roman"/>
          <w:sz w:val="24"/>
          <w:szCs w:val="24"/>
          <w:lang w:val="en-US"/>
        </w:rPr>
        <w:t xml:space="preserve">     162.3., </w:t>
      </w:r>
      <w:r w:rsidRPr="00CA6DD4">
        <w:rPr>
          <w:rFonts w:ascii="Times New Roman" w:hAnsi="Times New Roman"/>
          <w:sz w:val="24"/>
          <w:szCs w:val="24"/>
          <w:lang w:val="en-US"/>
        </w:rPr>
        <w:t>499-534.</w:t>
      </w:r>
    </w:p>
    <w:p w:rsidR="00046F3A" w:rsidRDefault="005D681A" w:rsidP="00046F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(2016): ‘</w:t>
      </w:r>
      <w:r w:rsidR="00CB3645">
        <w:rPr>
          <w:rFonts w:ascii="Times New Roman" w:hAnsi="Times New Roman" w:cs="Times New Roman"/>
          <w:sz w:val="24"/>
          <w:szCs w:val="24"/>
          <w:lang w:val="en-US"/>
        </w:rPr>
        <w:t>Plural reference and reference to a p</w:t>
      </w:r>
      <w:r w:rsidR="00046F3A" w:rsidRPr="00046F3A">
        <w:rPr>
          <w:rFonts w:ascii="Times New Roman" w:hAnsi="Times New Roman" w:cs="Times New Roman"/>
          <w:sz w:val="24"/>
          <w:szCs w:val="24"/>
          <w:lang w:val="en-US"/>
        </w:rPr>
        <w:t xml:space="preserve">lurality. Linguistic Facts and </w:t>
      </w:r>
    </w:p>
    <w:p w:rsidR="005D681A" w:rsidRDefault="00046F3A" w:rsidP="00046F3A">
      <w:pPr>
        <w:spacing w:after="0" w:line="360" w:lineRule="auto"/>
        <w:rPr>
          <w:rStyle w:val="Emphasis"/>
          <w:rFonts w:ascii="Times New Roman" w:hAnsi="Times New Roman" w:cs="Times New Roman"/>
          <w:color w:val="000000"/>
          <w:sz w:val="24"/>
          <w:szCs w:val="24"/>
          <w:lang w:val="en-US"/>
        </w:rPr>
      </w:pPr>
      <w:r w:rsidRPr="00B679E0">
        <w:rPr>
          <w:rFonts w:ascii="Times New Roman" w:hAnsi="Times New Roman" w:cs="Times New Roman"/>
          <w:sz w:val="24"/>
          <w:szCs w:val="24"/>
          <w:lang w:val="en-US"/>
        </w:rPr>
        <w:t xml:space="preserve">      Semantic Analyses</w:t>
      </w:r>
      <w:hyperlink r:id="rId9" w:history="1">
        <w:r w:rsidRPr="00B679E0">
          <w:rPr>
            <w:rStyle w:val="Hyperlink"/>
            <w:rFonts w:ascii="Times New Roman" w:hAnsi="Times New Roman" w:cs="Times New Roman"/>
            <w:color w:val="0161A3"/>
            <w:sz w:val="24"/>
            <w:szCs w:val="24"/>
            <w:lang w:val="en-US"/>
          </w:rPr>
          <w:t>'</w:t>
        </w:r>
      </w:hyperlink>
      <w:r w:rsidR="005D681A">
        <w:rPr>
          <w:rFonts w:ascii="Times New Roman" w:hAnsi="Times New Roman" w:cs="Times New Roman"/>
          <w:color w:val="000000"/>
          <w:sz w:val="24"/>
          <w:szCs w:val="24"/>
          <w:lang w:val="en-US"/>
        </w:rPr>
        <w:t xml:space="preserve">. In M. Carrara, A. Arapinis, and </w:t>
      </w:r>
      <w:r w:rsidRPr="00B679E0">
        <w:rPr>
          <w:rFonts w:ascii="Times New Roman" w:hAnsi="Times New Roman" w:cs="Times New Roman"/>
          <w:color w:val="000000"/>
          <w:sz w:val="24"/>
          <w:szCs w:val="24"/>
          <w:lang w:val="en-US"/>
        </w:rPr>
        <w:t xml:space="preserve"> F. Moltmann (eds.): </w:t>
      </w:r>
      <w:r w:rsidRPr="00B679E0">
        <w:rPr>
          <w:rStyle w:val="Emphasis"/>
          <w:rFonts w:ascii="Times New Roman" w:hAnsi="Times New Roman" w:cs="Times New Roman"/>
          <w:color w:val="000000"/>
          <w:sz w:val="24"/>
          <w:szCs w:val="24"/>
          <w:lang w:val="en-US"/>
        </w:rPr>
        <w:t xml:space="preserve">Unity and </w:t>
      </w:r>
    </w:p>
    <w:p w:rsidR="00046F3A" w:rsidRPr="005D681A" w:rsidRDefault="005D681A" w:rsidP="00B62206">
      <w:pPr>
        <w:spacing w:after="0" w:line="360" w:lineRule="auto"/>
        <w:rPr>
          <w:rFonts w:ascii="Times New Roman" w:hAnsi="Times New Roman" w:cs="Times New Roman"/>
          <w:i/>
          <w:iCs/>
          <w:color w:val="000000"/>
          <w:sz w:val="24"/>
          <w:szCs w:val="24"/>
          <w:lang w:val="en-US"/>
        </w:rPr>
      </w:pPr>
      <w:r>
        <w:rPr>
          <w:rStyle w:val="Emphasis"/>
          <w:rFonts w:ascii="Times New Roman" w:hAnsi="Times New Roman" w:cs="Times New Roman"/>
          <w:color w:val="000000"/>
          <w:sz w:val="24"/>
          <w:szCs w:val="24"/>
          <w:lang w:val="en-US"/>
        </w:rPr>
        <w:t xml:space="preserve">     </w:t>
      </w:r>
      <w:r w:rsidR="00046F3A" w:rsidRPr="00B679E0">
        <w:rPr>
          <w:rStyle w:val="Emphasis"/>
          <w:rFonts w:ascii="Times New Roman" w:hAnsi="Times New Roman" w:cs="Times New Roman"/>
          <w:color w:val="000000"/>
          <w:sz w:val="24"/>
          <w:szCs w:val="24"/>
          <w:lang w:val="en-US"/>
        </w:rPr>
        <w:t>Plurality. Logic, Philosophy, and Semantics</w:t>
      </w:r>
      <w:r w:rsidR="00046F3A" w:rsidRPr="00B679E0">
        <w:rPr>
          <w:rFonts w:ascii="Times New Roman" w:hAnsi="Times New Roman" w:cs="Times New Roman"/>
          <w:color w:val="000000"/>
          <w:sz w:val="24"/>
          <w:szCs w:val="24"/>
          <w:lang w:val="en-US"/>
        </w:rPr>
        <w:t>. Oxford University Press, Oxford, 93-120.</w:t>
      </w:r>
    </w:p>
    <w:p w:rsidR="008A4904" w:rsidRPr="00B679E0" w:rsidRDefault="008A4904" w:rsidP="00B62206">
      <w:pPr>
        <w:spacing w:after="0" w:line="360" w:lineRule="auto"/>
        <w:rPr>
          <w:rFonts w:ascii="Times New Roman" w:hAnsi="Times New Roman" w:cs="Times New Roman"/>
          <w:color w:val="000000"/>
          <w:sz w:val="24"/>
          <w:szCs w:val="24"/>
          <w:lang w:val="en-US"/>
        </w:rPr>
      </w:pPr>
      <w:r w:rsidRPr="00B679E0">
        <w:rPr>
          <w:rFonts w:ascii="Times New Roman" w:hAnsi="Times New Roman" w:cs="Times New Roman"/>
          <w:sz w:val="24"/>
          <w:szCs w:val="24"/>
          <w:lang w:val="en-US"/>
        </w:rPr>
        <w:t>-------------- (2017): '</w:t>
      </w:r>
      <w:hyperlink r:id="rId10" w:history="1">
        <w:r w:rsidR="00CB3645">
          <w:rPr>
            <w:rStyle w:val="Hyperlink"/>
            <w:rFonts w:ascii="Times New Roman" w:hAnsi="Times New Roman" w:cs="Times New Roman"/>
            <w:color w:val="auto"/>
            <w:sz w:val="24"/>
            <w:szCs w:val="24"/>
            <w:u w:val="none"/>
            <w:lang w:val="en-US"/>
          </w:rPr>
          <w:t>Number w</w:t>
        </w:r>
        <w:r w:rsidRPr="00B679E0">
          <w:rPr>
            <w:rStyle w:val="Hyperlink"/>
            <w:rFonts w:ascii="Times New Roman" w:hAnsi="Times New Roman" w:cs="Times New Roman"/>
            <w:color w:val="auto"/>
            <w:sz w:val="24"/>
            <w:szCs w:val="24"/>
            <w:u w:val="none"/>
            <w:lang w:val="en-US"/>
          </w:rPr>
          <w:t>or</w:t>
        </w:r>
        <w:r w:rsidR="00CB3645">
          <w:rPr>
            <w:rStyle w:val="Hyperlink"/>
            <w:rFonts w:ascii="Times New Roman" w:hAnsi="Times New Roman" w:cs="Times New Roman"/>
            <w:color w:val="auto"/>
            <w:sz w:val="24"/>
            <w:szCs w:val="24"/>
            <w:u w:val="none"/>
            <w:lang w:val="en-US"/>
          </w:rPr>
          <w:t>ds as number n</w:t>
        </w:r>
        <w:r w:rsidRPr="00B679E0">
          <w:rPr>
            <w:rStyle w:val="Hyperlink"/>
            <w:rFonts w:ascii="Times New Roman" w:hAnsi="Times New Roman" w:cs="Times New Roman"/>
            <w:color w:val="auto"/>
            <w:sz w:val="24"/>
            <w:szCs w:val="24"/>
            <w:u w:val="none"/>
            <w:lang w:val="en-US"/>
          </w:rPr>
          <w:t>ames</w:t>
        </w:r>
      </w:hyperlink>
      <w:r w:rsidRPr="00B679E0">
        <w:rPr>
          <w:rFonts w:ascii="Times New Roman" w:hAnsi="Times New Roman" w:cs="Times New Roman"/>
          <w:sz w:val="24"/>
          <w:szCs w:val="24"/>
          <w:lang w:val="en-US"/>
        </w:rPr>
        <w:t xml:space="preserve">'. </w:t>
      </w:r>
      <w:r w:rsidRPr="00B679E0">
        <w:rPr>
          <w:rStyle w:val="Emphasis"/>
          <w:rFonts w:ascii="Times New Roman" w:hAnsi="Times New Roman" w:cs="Times New Roman"/>
          <w:color w:val="000000"/>
          <w:sz w:val="24"/>
          <w:szCs w:val="24"/>
          <w:lang w:val="en-US"/>
        </w:rPr>
        <w:t xml:space="preserve">Linguistics and Philosophy </w:t>
      </w:r>
      <w:r w:rsidRPr="00B679E0">
        <w:rPr>
          <w:rFonts w:ascii="Times New Roman" w:hAnsi="Times New Roman" w:cs="Times New Roman"/>
          <w:color w:val="000000"/>
          <w:sz w:val="24"/>
          <w:szCs w:val="24"/>
          <w:lang w:val="en-US"/>
        </w:rPr>
        <w:t xml:space="preserve">40(4), </w:t>
      </w:r>
    </w:p>
    <w:p w:rsidR="008A4904" w:rsidRDefault="008A4904" w:rsidP="00B62206">
      <w:pPr>
        <w:spacing w:after="0" w:line="360" w:lineRule="auto"/>
        <w:rPr>
          <w:rFonts w:ascii="Times New Roman" w:hAnsi="Times New Roman" w:cs="Times New Roman"/>
          <w:color w:val="000000"/>
          <w:sz w:val="24"/>
          <w:szCs w:val="24"/>
          <w:lang w:val="en-US"/>
        </w:rPr>
      </w:pPr>
      <w:r w:rsidRPr="00B679E0">
        <w:rPr>
          <w:rFonts w:ascii="Times New Roman" w:hAnsi="Times New Roman" w:cs="Times New Roman"/>
          <w:color w:val="000000"/>
          <w:sz w:val="24"/>
          <w:szCs w:val="24"/>
          <w:lang w:val="en-US"/>
        </w:rPr>
        <w:t xml:space="preserve">     331-345</w:t>
      </w:r>
    </w:p>
    <w:p w:rsidR="00182053" w:rsidRPr="00182053" w:rsidRDefault="00182053" w:rsidP="00B62206">
      <w:pPr>
        <w:spacing w:after="0" w:line="360" w:lineRule="auto"/>
        <w:rPr>
          <w:rFonts w:ascii="Times New Roman" w:hAnsi="Times New Roman" w:cs="Times New Roman"/>
          <w:sz w:val="24"/>
          <w:szCs w:val="24"/>
          <w:lang w:val="en-US"/>
        </w:rPr>
      </w:pPr>
      <w:r w:rsidRPr="00182053">
        <w:rPr>
          <w:rFonts w:ascii="Times New Roman" w:hAnsi="Times New Roman" w:cs="Times New Roman"/>
          <w:sz w:val="24"/>
          <w:szCs w:val="24"/>
          <w:lang w:val="en-US"/>
        </w:rPr>
        <w:t>-------------- (</w:t>
      </w:r>
      <w:r w:rsidR="00FA1575">
        <w:rPr>
          <w:rFonts w:ascii="Times New Roman" w:hAnsi="Times New Roman" w:cs="Times New Roman"/>
          <w:sz w:val="24"/>
          <w:szCs w:val="24"/>
          <w:lang w:val="en-US"/>
        </w:rPr>
        <w:t>2021</w:t>
      </w:r>
      <w:r w:rsidR="00CB3645">
        <w:rPr>
          <w:rFonts w:ascii="Times New Roman" w:hAnsi="Times New Roman" w:cs="Times New Roman"/>
          <w:sz w:val="24"/>
          <w:szCs w:val="24"/>
          <w:lang w:val="en-US"/>
        </w:rPr>
        <w:t>): 'Levels of ontology and natural lan</w:t>
      </w:r>
      <w:r w:rsidRPr="00182053">
        <w:rPr>
          <w:rFonts w:ascii="Times New Roman" w:hAnsi="Times New Roman" w:cs="Times New Roman"/>
          <w:sz w:val="24"/>
          <w:szCs w:val="24"/>
          <w:lang w:val="en-US"/>
        </w:rPr>
        <w:t xml:space="preserve">guage: The Case of the Ontology     </w:t>
      </w:r>
    </w:p>
    <w:p w:rsidR="00182053" w:rsidRPr="00182053" w:rsidRDefault="00182053" w:rsidP="00B62206">
      <w:pPr>
        <w:spacing w:after="0" w:line="360" w:lineRule="auto"/>
        <w:rPr>
          <w:rFonts w:ascii="Times New Roman" w:hAnsi="Times New Roman" w:cs="Times New Roman"/>
          <w:color w:val="333333"/>
          <w:sz w:val="24"/>
          <w:szCs w:val="24"/>
          <w:lang w:val="en-US"/>
        </w:rPr>
      </w:pPr>
      <w:r w:rsidRPr="00182053">
        <w:rPr>
          <w:rFonts w:ascii="Times New Roman" w:hAnsi="Times New Roman" w:cs="Times New Roman"/>
          <w:sz w:val="24"/>
          <w:szCs w:val="24"/>
          <w:lang w:val="en-US"/>
        </w:rPr>
        <w:t xml:space="preserve">     of Parts and Wholes'.  In J. Miller (ed.): </w:t>
      </w:r>
      <w:r w:rsidRPr="00182053">
        <w:rPr>
          <w:rFonts w:ascii="Times New Roman" w:hAnsi="Times New Roman" w:cs="Times New Roman"/>
          <w:i/>
          <w:iCs/>
          <w:sz w:val="24"/>
          <w:szCs w:val="24"/>
          <w:lang w:val="en-US"/>
        </w:rPr>
        <w:t>The Language of Ontology.</w:t>
      </w:r>
      <w:r w:rsidRPr="00182053">
        <w:rPr>
          <w:rFonts w:ascii="Times New Roman" w:hAnsi="Times New Roman" w:cs="Times New Roman"/>
          <w:sz w:val="24"/>
          <w:szCs w:val="24"/>
          <w:lang w:val="en-US"/>
        </w:rPr>
        <w:t xml:space="preserve"> Oxford </w:t>
      </w:r>
      <w:r w:rsidRPr="00182053">
        <w:rPr>
          <w:rFonts w:ascii="Times New Roman" w:hAnsi="Times New Roman" w:cs="Times New Roman"/>
          <w:color w:val="333333"/>
          <w:sz w:val="24"/>
          <w:szCs w:val="24"/>
          <w:lang w:val="en-US"/>
        </w:rPr>
        <w:t xml:space="preserve">University </w:t>
      </w:r>
    </w:p>
    <w:p w:rsidR="00182053" w:rsidRPr="00182053" w:rsidRDefault="00182053" w:rsidP="00B62206">
      <w:pPr>
        <w:spacing w:after="0" w:line="360" w:lineRule="auto"/>
        <w:rPr>
          <w:rFonts w:ascii="Times New Roman" w:hAnsi="Times New Roman" w:cs="Times New Roman"/>
          <w:color w:val="000000"/>
          <w:sz w:val="24"/>
          <w:szCs w:val="24"/>
          <w:lang w:val="en-US"/>
        </w:rPr>
      </w:pPr>
      <w:r w:rsidRPr="00182053">
        <w:rPr>
          <w:rFonts w:ascii="Times New Roman" w:hAnsi="Times New Roman" w:cs="Times New Roman"/>
          <w:color w:val="333333"/>
          <w:sz w:val="24"/>
          <w:szCs w:val="24"/>
          <w:lang w:val="en-US"/>
        </w:rPr>
        <w:t xml:space="preserve">     Press, Oxford.</w:t>
      </w:r>
    </w:p>
    <w:p w:rsidR="009C73B0" w:rsidRDefault="00405D82" w:rsidP="00B62206">
      <w:pPr>
        <w:spacing w:after="0" w:line="360" w:lineRule="auto"/>
        <w:rPr>
          <w:rFonts w:ascii="Times New Roman" w:hAnsi="Times New Roman" w:cs="Times New Roman"/>
          <w:sz w:val="24"/>
          <w:szCs w:val="24"/>
          <w:lang w:val="en-US"/>
        </w:rPr>
      </w:pPr>
      <w:r w:rsidRPr="00B679E0">
        <w:rPr>
          <w:rFonts w:ascii="Times New Roman" w:hAnsi="Times New Roman" w:cs="Times New Roman"/>
          <w:sz w:val="24"/>
          <w:szCs w:val="24"/>
          <w:lang w:val="en-US"/>
        </w:rPr>
        <w:t xml:space="preserve">Mourelatos, </w:t>
      </w:r>
      <w:r w:rsidR="001F5E04" w:rsidRPr="00B679E0">
        <w:rPr>
          <w:rFonts w:ascii="Times New Roman" w:hAnsi="Times New Roman" w:cs="Times New Roman"/>
          <w:sz w:val="24"/>
          <w:szCs w:val="24"/>
          <w:lang w:val="en-US"/>
        </w:rPr>
        <w:t>A.</w:t>
      </w:r>
      <w:r w:rsidR="00B679E0">
        <w:rPr>
          <w:rFonts w:ascii="Times New Roman" w:hAnsi="Times New Roman" w:cs="Times New Roman"/>
          <w:sz w:val="24"/>
          <w:szCs w:val="24"/>
          <w:lang w:val="en-US"/>
        </w:rPr>
        <w:t xml:space="preserve"> (1978):</w:t>
      </w:r>
      <w:r w:rsidR="00CB3645">
        <w:rPr>
          <w:rFonts w:ascii="Times New Roman" w:hAnsi="Times New Roman" w:cs="Times New Roman"/>
          <w:sz w:val="24"/>
          <w:szCs w:val="24"/>
          <w:lang w:val="en-US"/>
        </w:rPr>
        <w:t xml:space="preserve"> ‘Events, processes, and s</w:t>
      </w:r>
      <w:r w:rsidRPr="00B679E0">
        <w:rPr>
          <w:rFonts w:ascii="Times New Roman" w:hAnsi="Times New Roman" w:cs="Times New Roman"/>
          <w:sz w:val="24"/>
          <w:szCs w:val="24"/>
          <w:lang w:val="en-US"/>
        </w:rPr>
        <w:t xml:space="preserve">tates’, </w:t>
      </w:r>
      <w:r w:rsidRPr="00B679E0">
        <w:rPr>
          <w:rFonts w:ascii="Times New Roman" w:hAnsi="Times New Roman" w:cs="Times New Roman"/>
          <w:i/>
          <w:sz w:val="24"/>
          <w:szCs w:val="24"/>
          <w:lang w:val="en-US"/>
        </w:rPr>
        <w:t xml:space="preserve">Linguistics and Philosophy </w:t>
      </w:r>
      <w:r w:rsidR="00195B6F" w:rsidRPr="00B679E0">
        <w:rPr>
          <w:rFonts w:ascii="Times New Roman" w:hAnsi="Times New Roman" w:cs="Times New Roman"/>
          <w:sz w:val="24"/>
          <w:szCs w:val="24"/>
          <w:lang w:val="en-US"/>
        </w:rPr>
        <w:t>2,</w:t>
      </w:r>
      <w:r w:rsidR="009C73B0">
        <w:rPr>
          <w:rFonts w:ascii="Times New Roman" w:hAnsi="Times New Roman" w:cs="Times New Roman"/>
          <w:sz w:val="24"/>
          <w:szCs w:val="24"/>
          <w:lang w:val="en-US"/>
        </w:rPr>
        <w:t xml:space="preserve"> </w:t>
      </w:r>
    </w:p>
    <w:p w:rsidR="00405D82" w:rsidRDefault="009C73B0" w:rsidP="00B6220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05D82" w:rsidRPr="00D46863">
        <w:rPr>
          <w:rFonts w:ascii="Times New Roman" w:hAnsi="Times New Roman" w:cs="Times New Roman"/>
          <w:sz w:val="24"/>
          <w:szCs w:val="24"/>
          <w:lang w:val="en-US"/>
        </w:rPr>
        <w:t>415–</w:t>
      </w:r>
      <w:r w:rsidR="00EC52C2">
        <w:rPr>
          <w:rFonts w:ascii="Times New Roman" w:hAnsi="Times New Roman" w:cs="Times New Roman"/>
          <w:sz w:val="24"/>
          <w:szCs w:val="24"/>
          <w:lang w:val="en-US"/>
        </w:rPr>
        <w:t>4</w:t>
      </w:r>
      <w:r w:rsidR="00405D82" w:rsidRPr="00D46863">
        <w:rPr>
          <w:rFonts w:ascii="Times New Roman" w:hAnsi="Times New Roman" w:cs="Times New Roman"/>
          <w:sz w:val="24"/>
          <w:szCs w:val="24"/>
          <w:lang w:val="en-US"/>
        </w:rPr>
        <w:t>34.</w:t>
      </w:r>
    </w:p>
    <w:p w:rsidR="001B7130" w:rsidRPr="00D46863" w:rsidRDefault="001B7130" w:rsidP="00B62206">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Quine, W.</w:t>
      </w:r>
      <w:r w:rsidR="00FA1575">
        <w:rPr>
          <w:rFonts w:ascii="Times New Roman" w:hAnsi="Times New Roman" w:cs="Times New Roman"/>
          <w:sz w:val="24"/>
          <w:szCs w:val="24"/>
          <w:lang w:val="en-US"/>
        </w:rPr>
        <w:t xml:space="preserve"> </w:t>
      </w:r>
      <w:r>
        <w:rPr>
          <w:rFonts w:ascii="Times New Roman" w:hAnsi="Times New Roman" w:cs="Times New Roman"/>
          <w:sz w:val="24"/>
          <w:szCs w:val="24"/>
          <w:lang w:val="en-US"/>
        </w:rPr>
        <w:t>v.</w:t>
      </w:r>
      <w:r w:rsidR="00FA157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 (1960): </w:t>
      </w:r>
      <w:r w:rsidRPr="001B7130">
        <w:rPr>
          <w:rFonts w:ascii="Times New Roman" w:hAnsi="Times New Roman" w:cs="Times New Roman"/>
          <w:i/>
          <w:sz w:val="24"/>
          <w:szCs w:val="24"/>
          <w:lang w:val="en-US"/>
        </w:rPr>
        <w:t>Word and Object</w:t>
      </w:r>
      <w:r>
        <w:rPr>
          <w:rFonts w:ascii="Times New Roman" w:hAnsi="Times New Roman" w:cs="Times New Roman"/>
          <w:sz w:val="24"/>
          <w:szCs w:val="24"/>
          <w:lang w:val="en-US"/>
        </w:rPr>
        <w:t>. MIT Press, Cambridge, Mass.</w:t>
      </w:r>
    </w:p>
    <w:p w:rsidR="007B4144" w:rsidRPr="00D46863" w:rsidRDefault="001040CE" w:rsidP="00F31350">
      <w:pPr>
        <w:pStyle w:val="NormalWeb"/>
        <w:spacing w:before="0" w:beforeAutospacing="0" w:after="0" w:afterAutospacing="0" w:line="360" w:lineRule="auto"/>
        <w:rPr>
          <w:lang w:val="en-US"/>
        </w:rPr>
      </w:pPr>
      <w:r w:rsidRPr="00D46863">
        <w:rPr>
          <w:lang w:val="en-US"/>
        </w:rPr>
        <w:t>Rothstein, S</w:t>
      </w:r>
      <w:r w:rsidR="007B4144" w:rsidRPr="00D46863">
        <w:rPr>
          <w:lang w:val="en-US"/>
        </w:rPr>
        <w:t>. (2010):</w:t>
      </w:r>
      <w:r w:rsidRPr="00D46863">
        <w:rPr>
          <w:lang w:val="en-US"/>
        </w:rPr>
        <w:t xml:space="preserve"> </w:t>
      </w:r>
      <w:r w:rsidR="007B4144" w:rsidRPr="00D46863">
        <w:rPr>
          <w:lang w:val="en-US"/>
        </w:rPr>
        <w:t>‘</w:t>
      </w:r>
      <w:r w:rsidRPr="00D46863">
        <w:rPr>
          <w:lang w:val="en-US"/>
        </w:rPr>
        <w:t>Counting and the mass/count distinction</w:t>
      </w:r>
      <w:r w:rsidR="007B4144" w:rsidRPr="00D46863">
        <w:rPr>
          <w:lang w:val="en-US"/>
        </w:rPr>
        <w:t>’</w:t>
      </w:r>
      <w:r w:rsidRPr="00D46863">
        <w:rPr>
          <w:lang w:val="en-US"/>
        </w:rPr>
        <w:t xml:space="preserve">. </w:t>
      </w:r>
      <w:r w:rsidRPr="00D46863">
        <w:rPr>
          <w:i/>
          <w:lang w:val="en-US"/>
        </w:rPr>
        <w:t>Journal of Semantics</w:t>
      </w:r>
      <w:r w:rsidRPr="00D46863">
        <w:rPr>
          <w:lang w:val="en-US"/>
        </w:rPr>
        <w:t xml:space="preserve"> 27(3), </w:t>
      </w:r>
    </w:p>
    <w:p w:rsidR="001040CE" w:rsidRPr="00D46863" w:rsidRDefault="007B4144" w:rsidP="00D46863">
      <w:pPr>
        <w:spacing w:after="0" w:line="360" w:lineRule="auto"/>
        <w:rPr>
          <w:rFonts w:ascii="Times New Roman" w:hAnsi="Times New Roman" w:cs="Times New Roman"/>
          <w:sz w:val="24"/>
          <w:szCs w:val="24"/>
          <w:lang w:val="en-US"/>
        </w:rPr>
      </w:pPr>
      <w:r w:rsidRPr="00D46863">
        <w:rPr>
          <w:rFonts w:ascii="Times New Roman" w:hAnsi="Times New Roman" w:cs="Times New Roman"/>
          <w:sz w:val="24"/>
          <w:szCs w:val="24"/>
          <w:lang w:val="en-US"/>
        </w:rPr>
        <w:t xml:space="preserve">     </w:t>
      </w:r>
      <w:r w:rsidR="001040CE" w:rsidRPr="00D46863">
        <w:rPr>
          <w:rFonts w:ascii="Times New Roman" w:hAnsi="Times New Roman" w:cs="Times New Roman"/>
          <w:sz w:val="24"/>
          <w:szCs w:val="24"/>
          <w:lang w:val="en-US"/>
        </w:rPr>
        <w:t>343–397.</w:t>
      </w:r>
    </w:p>
    <w:p w:rsidR="00E65C69" w:rsidRDefault="000658DB" w:rsidP="00E65C69">
      <w:pPr>
        <w:pStyle w:val="NormalWeb"/>
        <w:spacing w:before="0" w:beforeAutospacing="0" w:after="0" w:afterAutospacing="0" w:line="360" w:lineRule="auto"/>
        <w:rPr>
          <w:lang w:val="en-US"/>
        </w:rPr>
      </w:pPr>
      <w:r>
        <w:rPr>
          <w:rStyle w:val="Strong"/>
          <w:b w:val="0"/>
          <w:lang w:val="en-US"/>
        </w:rPr>
        <w:t>-</w:t>
      </w:r>
      <w:r w:rsidR="005D681A">
        <w:rPr>
          <w:rStyle w:val="Strong"/>
          <w:b w:val="0"/>
          <w:lang w:val="en-US"/>
        </w:rPr>
        <w:t>-</w:t>
      </w:r>
      <w:r>
        <w:rPr>
          <w:rStyle w:val="Strong"/>
          <w:b w:val="0"/>
          <w:lang w:val="en-US"/>
        </w:rPr>
        <w:t xml:space="preserve">----------- </w:t>
      </w:r>
      <w:r w:rsidR="00D46863">
        <w:rPr>
          <w:rStyle w:val="Strong"/>
          <w:b w:val="0"/>
          <w:lang w:val="en-US"/>
        </w:rPr>
        <w:t xml:space="preserve"> (</w:t>
      </w:r>
      <w:r w:rsidR="00D46863">
        <w:rPr>
          <w:lang w:val="en-US"/>
        </w:rPr>
        <w:t>2017):</w:t>
      </w:r>
      <w:r w:rsidR="00D46863" w:rsidRPr="00D46863">
        <w:rPr>
          <w:lang w:val="en-US"/>
        </w:rPr>
        <w:t> </w:t>
      </w:r>
      <w:r w:rsidR="00D46863" w:rsidRPr="00D46863">
        <w:rPr>
          <w:rStyle w:val="Emphasis"/>
          <w:lang w:val="en-US"/>
        </w:rPr>
        <w:t>Semantics for Counting and Measuring</w:t>
      </w:r>
      <w:r w:rsidR="00E65C69">
        <w:rPr>
          <w:lang w:val="en-US"/>
        </w:rPr>
        <w:t xml:space="preserve">. Cambridge, Cambridge </w:t>
      </w:r>
    </w:p>
    <w:p w:rsidR="00E65C69" w:rsidRDefault="00E65C69" w:rsidP="00E65C69">
      <w:pPr>
        <w:pStyle w:val="NormalWeb"/>
        <w:spacing w:before="0" w:beforeAutospacing="0" w:after="0" w:afterAutospacing="0" w:line="360" w:lineRule="auto"/>
        <w:rPr>
          <w:lang w:val="en-US"/>
        </w:rPr>
      </w:pPr>
      <w:r>
        <w:rPr>
          <w:lang w:val="en-US"/>
        </w:rPr>
        <w:lastRenderedPageBreak/>
        <w:t xml:space="preserve">     </w:t>
      </w:r>
      <w:r w:rsidR="00CB3645">
        <w:rPr>
          <w:lang w:val="en-US"/>
        </w:rPr>
        <w:t>UP</w:t>
      </w:r>
      <w:r w:rsidR="00FC4DCB">
        <w:rPr>
          <w:lang w:val="en-US"/>
        </w:rPr>
        <w:t>, Cambridge</w:t>
      </w:r>
      <w:r>
        <w:rPr>
          <w:lang w:val="en-US"/>
        </w:rPr>
        <w:t>.</w:t>
      </w:r>
    </w:p>
    <w:p w:rsidR="00C01361" w:rsidRDefault="005D681A" w:rsidP="00E65C69">
      <w:pPr>
        <w:pStyle w:val="NormalWeb"/>
        <w:spacing w:before="0" w:beforeAutospacing="0" w:after="0" w:afterAutospacing="0" w:line="360" w:lineRule="auto"/>
        <w:rPr>
          <w:lang w:val="en-US"/>
        </w:rPr>
      </w:pPr>
      <w:r>
        <w:rPr>
          <w:lang w:val="en-US"/>
        </w:rPr>
        <w:t>Pelletier, F. J. and</w:t>
      </w:r>
      <w:r w:rsidR="00C01361" w:rsidRPr="00B84566">
        <w:rPr>
          <w:lang w:val="en-US"/>
        </w:rPr>
        <w:t xml:space="preserve"> L. Schubert (1989, 2003): ‘Mass expressions’. </w:t>
      </w:r>
      <w:r w:rsidR="00C01361" w:rsidRPr="00C01361">
        <w:rPr>
          <w:lang w:val="en-US"/>
        </w:rPr>
        <w:t xml:space="preserve">In F. Guenthner </w:t>
      </w:r>
      <w:r w:rsidR="00C01361">
        <w:rPr>
          <w:lang w:val="en-US"/>
        </w:rPr>
        <w:t xml:space="preserve">/ D. Gabbay </w:t>
      </w:r>
    </w:p>
    <w:p w:rsidR="00CB3645" w:rsidRDefault="00C01361" w:rsidP="00E65C69">
      <w:pPr>
        <w:pStyle w:val="NormalWeb"/>
        <w:spacing w:before="0" w:beforeAutospacing="0" w:after="0" w:afterAutospacing="0" w:line="360" w:lineRule="auto"/>
        <w:rPr>
          <w:lang w:val="en-US"/>
        </w:rPr>
      </w:pPr>
      <w:r>
        <w:rPr>
          <w:lang w:val="en-US"/>
        </w:rPr>
        <w:t xml:space="preserve">     (eds.): </w:t>
      </w:r>
      <w:r w:rsidRPr="00C01361">
        <w:rPr>
          <w:lang w:val="en-US"/>
        </w:rPr>
        <w:t xml:space="preserve"> </w:t>
      </w:r>
      <w:r w:rsidRPr="00C01361">
        <w:rPr>
          <w:i/>
          <w:lang w:val="en-US"/>
        </w:rPr>
        <w:t>Handbook of Philosophical Logic</w:t>
      </w:r>
      <w:r w:rsidR="00392891">
        <w:rPr>
          <w:lang w:val="en-US"/>
        </w:rPr>
        <w:t>, 2nd edition. Vol. 10</w:t>
      </w:r>
      <w:r w:rsidRPr="00C01361">
        <w:rPr>
          <w:lang w:val="en-US"/>
        </w:rPr>
        <w:t xml:space="preserve">. Kluwer, Dordrecht, </w:t>
      </w:r>
    </w:p>
    <w:p w:rsidR="00C01361" w:rsidRDefault="00CB3645" w:rsidP="00E65C69">
      <w:pPr>
        <w:pStyle w:val="NormalWeb"/>
        <w:spacing w:before="0" w:beforeAutospacing="0" w:after="0" w:afterAutospacing="0" w:line="360" w:lineRule="auto"/>
        <w:rPr>
          <w:lang w:val="en-US"/>
        </w:rPr>
      </w:pPr>
      <w:r>
        <w:rPr>
          <w:lang w:val="en-US"/>
        </w:rPr>
        <w:t xml:space="preserve">     </w:t>
      </w:r>
      <w:r w:rsidR="00EC52C2" w:rsidRPr="00C01361">
        <w:rPr>
          <w:lang w:val="en-US"/>
        </w:rPr>
        <w:t>249– 336</w:t>
      </w:r>
      <w:r w:rsidR="00EC52C2">
        <w:rPr>
          <w:lang w:val="en-US"/>
        </w:rPr>
        <w:t xml:space="preserve">. </w:t>
      </w:r>
      <w:r w:rsidR="00C01361">
        <w:rPr>
          <w:lang w:val="en-US"/>
        </w:rPr>
        <w:t>(</w:t>
      </w:r>
      <w:r w:rsidR="00C01361" w:rsidRPr="00C01361">
        <w:rPr>
          <w:lang w:val="en-US"/>
        </w:rPr>
        <w:t>Updated version of the 1989 version</w:t>
      </w:r>
      <w:r w:rsidR="00C01361">
        <w:rPr>
          <w:lang w:val="en-US"/>
        </w:rPr>
        <w:t>)</w:t>
      </w:r>
      <w:r w:rsidR="00C01361" w:rsidRPr="00C01361">
        <w:rPr>
          <w:lang w:val="en-US"/>
        </w:rPr>
        <w:t>.</w:t>
      </w:r>
    </w:p>
    <w:p w:rsidR="003C0922" w:rsidRDefault="00681625" w:rsidP="00E65C69">
      <w:pPr>
        <w:pStyle w:val="NormalWeb"/>
        <w:spacing w:before="0" w:beforeAutospacing="0" w:after="0" w:afterAutospacing="0" w:line="360" w:lineRule="auto"/>
        <w:rPr>
          <w:lang w:val="en-US"/>
        </w:rPr>
      </w:pPr>
      <w:r>
        <w:rPr>
          <w:lang w:val="en-US"/>
        </w:rPr>
        <w:t>Prie</w:t>
      </w:r>
      <w:r w:rsidR="003C0922">
        <w:rPr>
          <w:lang w:val="en-US"/>
        </w:rPr>
        <w:t>st, G. (2015)</w:t>
      </w:r>
      <w:r>
        <w:rPr>
          <w:lang w:val="en-US"/>
        </w:rPr>
        <w:t>:</w:t>
      </w:r>
      <w:r w:rsidR="003C0922">
        <w:rPr>
          <w:lang w:val="en-US"/>
        </w:rPr>
        <w:t xml:space="preserve"> </w:t>
      </w:r>
      <w:r w:rsidR="003C0922" w:rsidRPr="00681625">
        <w:rPr>
          <w:i/>
          <w:lang w:val="en-US"/>
        </w:rPr>
        <w:t>One</w:t>
      </w:r>
      <w:r>
        <w:rPr>
          <w:lang w:val="en-US"/>
        </w:rPr>
        <w:t xml:space="preserve">. Oxford </w:t>
      </w:r>
      <w:r w:rsidR="0079101E">
        <w:rPr>
          <w:lang w:val="en-US"/>
        </w:rPr>
        <w:t>UP</w:t>
      </w:r>
      <w:r>
        <w:rPr>
          <w:lang w:val="en-US"/>
        </w:rPr>
        <w:t>, New York.</w:t>
      </w:r>
    </w:p>
    <w:p w:rsidR="00E05C6F" w:rsidRPr="00D46863" w:rsidRDefault="00E05C6F" w:rsidP="00E65C69">
      <w:pPr>
        <w:pStyle w:val="NormalWeb"/>
        <w:spacing w:before="0" w:beforeAutospacing="0" w:after="0" w:afterAutospacing="0" w:line="360" w:lineRule="auto"/>
        <w:rPr>
          <w:lang w:val="en-US"/>
        </w:rPr>
      </w:pPr>
      <w:r w:rsidRPr="00D46863">
        <w:rPr>
          <w:lang w:val="en-US"/>
        </w:rPr>
        <w:t>Vendler, Z. (1957)</w:t>
      </w:r>
      <w:r w:rsidR="00955F10" w:rsidRPr="00D46863">
        <w:rPr>
          <w:lang w:val="en-US"/>
        </w:rPr>
        <w:t>:</w:t>
      </w:r>
      <w:r w:rsidRPr="00D46863">
        <w:rPr>
          <w:lang w:val="en-US"/>
        </w:rPr>
        <w:t xml:space="preserve"> ‘Verbs and times’. </w:t>
      </w:r>
      <w:r w:rsidRPr="00D46863">
        <w:rPr>
          <w:i/>
          <w:lang w:val="en-US"/>
        </w:rPr>
        <w:t>The Philosophical Review</w:t>
      </w:r>
      <w:r w:rsidRPr="00D46863">
        <w:rPr>
          <w:lang w:val="en-US"/>
        </w:rPr>
        <w:t xml:space="preserve"> 66, 143–160. </w:t>
      </w:r>
    </w:p>
    <w:p w:rsidR="007B4144" w:rsidRDefault="00E05C6F" w:rsidP="00E65C69">
      <w:pPr>
        <w:spacing w:after="0" w:line="360" w:lineRule="auto"/>
        <w:rPr>
          <w:rFonts w:ascii="Times New Roman" w:hAnsi="Times New Roman"/>
          <w:sz w:val="24"/>
          <w:szCs w:val="24"/>
          <w:lang w:val="en-US"/>
        </w:rPr>
      </w:pPr>
      <w:r w:rsidRPr="00E05C6F">
        <w:rPr>
          <w:rFonts w:ascii="Times New Roman" w:hAnsi="Times New Roman"/>
          <w:sz w:val="24"/>
          <w:szCs w:val="24"/>
          <w:lang w:val="en-US"/>
        </w:rPr>
        <w:t>Verkuyl, H</w:t>
      </w:r>
      <w:r>
        <w:rPr>
          <w:rFonts w:ascii="Times New Roman" w:hAnsi="Times New Roman"/>
          <w:sz w:val="24"/>
          <w:szCs w:val="24"/>
          <w:lang w:val="en-US"/>
        </w:rPr>
        <w:t>. (1972):</w:t>
      </w:r>
      <w:r w:rsidRPr="00E05C6F">
        <w:rPr>
          <w:rFonts w:ascii="Times New Roman" w:hAnsi="Times New Roman"/>
          <w:sz w:val="24"/>
          <w:szCs w:val="24"/>
          <w:lang w:val="en-US"/>
        </w:rPr>
        <w:t xml:space="preserve"> </w:t>
      </w:r>
      <w:r w:rsidRPr="002A7E0C">
        <w:rPr>
          <w:rFonts w:ascii="Times New Roman" w:hAnsi="Times New Roman"/>
          <w:i/>
          <w:sz w:val="24"/>
          <w:szCs w:val="24"/>
          <w:lang w:val="en-US"/>
        </w:rPr>
        <w:t>On the Compositional Nature of the Aspects</w:t>
      </w:r>
      <w:r w:rsidRPr="00E05C6F">
        <w:rPr>
          <w:rFonts w:ascii="Times New Roman" w:hAnsi="Times New Roman"/>
          <w:sz w:val="24"/>
          <w:szCs w:val="24"/>
          <w:lang w:val="en-US"/>
        </w:rPr>
        <w:t xml:space="preserve">. Foundations of Language </w:t>
      </w:r>
    </w:p>
    <w:p w:rsidR="00E05C6F" w:rsidRDefault="007B4144" w:rsidP="00E65C69">
      <w:pPr>
        <w:spacing w:after="0" w:line="360" w:lineRule="auto"/>
        <w:rPr>
          <w:rFonts w:ascii="Times New Roman" w:hAnsi="Times New Roman" w:cs="Times New Roman"/>
          <w:sz w:val="24"/>
          <w:szCs w:val="24"/>
          <w:lang w:val="en-US"/>
        </w:rPr>
      </w:pPr>
      <w:r w:rsidRPr="007D6815">
        <w:rPr>
          <w:rFonts w:ascii="Times New Roman" w:hAnsi="Times New Roman" w:cs="Times New Roman"/>
          <w:sz w:val="24"/>
          <w:szCs w:val="24"/>
          <w:lang w:val="en-US"/>
        </w:rPr>
        <w:t xml:space="preserve">      </w:t>
      </w:r>
      <w:r w:rsidR="00E05C6F" w:rsidRPr="007D6815">
        <w:rPr>
          <w:rFonts w:ascii="Times New Roman" w:hAnsi="Times New Roman" w:cs="Times New Roman"/>
          <w:sz w:val="24"/>
          <w:szCs w:val="24"/>
          <w:lang w:val="en-US"/>
        </w:rPr>
        <w:t xml:space="preserve">Supplement Series, vol. 15. </w:t>
      </w:r>
      <w:r w:rsidR="00BC6A8C" w:rsidRPr="007D6815">
        <w:rPr>
          <w:rFonts w:ascii="Times New Roman" w:hAnsi="Times New Roman" w:cs="Times New Roman"/>
          <w:sz w:val="24"/>
          <w:szCs w:val="24"/>
          <w:lang w:val="en-US"/>
        </w:rPr>
        <w:t xml:space="preserve">Reidel, </w:t>
      </w:r>
      <w:r w:rsidR="00E05C6F" w:rsidRPr="007D6815">
        <w:rPr>
          <w:rFonts w:ascii="Times New Roman" w:hAnsi="Times New Roman" w:cs="Times New Roman"/>
          <w:sz w:val="24"/>
          <w:szCs w:val="24"/>
          <w:lang w:val="en-US"/>
        </w:rPr>
        <w:t>Dordrecht</w:t>
      </w:r>
      <w:r w:rsidR="00BC6A8C" w:rsidRPr="007D6815">
        <w:rPr>
          <w:rFonts w:ascii="Times New Roman" w:hAnsi="Times New Roman" w:cs="Times New Roman"/>
          <w:sz w:val="24"/>
          <w:szCs w:val="24"/>
          <w:lang w:val="en-US"/>
        </w:rPr>
        <w:t>.</w:t>
      </w:r>
    </w:p>
    <w:p w:rsidR="00744C96" w:rsidRDefault="00744C96" w:rsidP="00744C96">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(1992):</w:t>
      </w:r>
      <w:r w:rsidRPr="007D6815">
        <w:rPr>
          <w:rFonts w:ascii="Times New Roman" w:hAnsi="Times New Roman" w:cs="Times New Roman"/>
          <w:sz w:val="24"/>
          <w:szCs w:val="24"/>
          <w:lang w:val="en-US"/>
        </w:rPr>
        <w:t xml:space="preserve"> </w:t>
      </w:r>
      <w:r>
        <w:rPr>
          <w:rFonts w:ascii="Times New Roman" w:hAnsi="Times New Roman" w:cs="Times New Roman"/>
          <w:i/>
          <w:sz w:val="24"/>
          <w:szCs w:val="24"/>
          <w:lang w:val="en-US"/>
        </w:rPr>
        <w:t>A theory of A</w:t>
      </w:r>
      <w:r w:rsidRPr="00E65C69">
        <w:rPr>
          <w:rFonts w:ascii="Times New Roman" w:hAnsi="Times New Roman" w:cs="Times New Roman"/>
          <w:i/>
          <w:sz w:val="24"/>
          <w:szCs w:val="24"/>
          <w:lang w:val="en-US"/>
        </w:rPr>
        <w:t>spectuality</w:t>
      </w:r>
      <w:r w:rsidRPr="007D6815">
        <w:rPr>
          <w:rFonts w:ascii="Times New Roman" w:hAnsi="Times New Roman" w:cs="Times New Roman"/>
          <w:sz w:val="24"/>
          <w:szCs w:val="24"/>
          <w:lang w:val="en-US"/>
        </w:rPr>
        <w:t xml:space="preserve">. Cambridge </w:t>
      </w:r>
      <w:r w:rsidR="00313A63">
        <w:rPr>
          <w:rFonts w:ascii="Times New Roman" w:hAnsi="Times New Roman" w:cs="Times New Roman"/>
          <w:sz w:val="24"/>
          <w:szCs w:val="24"/>
          <w:lang w:val="en-US"/>
        </w:rPr>
        <w:t>UP</w:t>
      </w:r>
      <w:r>
        <w:rPr>
          <w:rFonts w:ascii="Times New Roman" w:hAnsi="Times New Roman" w:cs="Times New Roman"/>
          <w:sz w:val="24"/>
          <w:szCs w:val="24"/>
          <w:lang w:val="en-US"/>
        </w:rPr>
        <w:t xml:space="preserve">, Cambridge. </w:t>
      </w:r>
    </w:p>
    <w:p w:rsidR="00FA1575" w:rsidRPr="00FA1575" w:rsidRDefault="00FA1575" w:rsidP="00744C96">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shd w:val="clear" w:color="auto" w:fill="FDFDFD"/>
          <w:lang w:val="en-US"/>
        </w:rPr>
        <w:t>Scontras, G. (2017):</w:t>
      </w:r>
      <w:r w:rsidRPr="00FA1575">
        <w:rPr>
          <w:rFonts w:ascii="Times New Roman" w:hAnsi="Times New Roman" w:cs="Times New Roman"/>
          <w:sz w:val="24"/>
          <w:szCs w:val="24"/>
          <w:shd w:val="clear" w:color="auto" w:fill="FDFDFD"/>
          <w:lang w:val="en-US"/>
        </w:rPr>
        <w:t> </w:t>
      </w:r>
      <w:r>
        <w:rPr>
          <w:rFonts w:ascii="Times New Roman" w:hAnsi="Times New Roman" w:cs="Times New Roman"/>
          <w:sz w:val="24"/>
          <w:szCs w:val="24"/>
          <w:shd w:val="clear" w:color="auto" w:fill="FDFDFD"/>
          <w:lang w:val="en-US"/>
        </w:rPr>
        <w:t>‘</w:t>
      </w:r>
      <w:r w:rsidRPr="00FA1575">
        <w:rPr>
          <w:rFonts w:ascii="Times New Roman" w:hAnsi="Times New Roman" w:cs="Times New Roman"/>
          <w:sz w:val="24"/>
          <w:szCs w:val="24"/>
          <w:shd w:val="clear" w:color="auto" w:fill="FDFDFD"/>
          <w:lang w:val="en-US"/>
        </w:rPr>
        <w:t>A new kind of degree</w:t>
      </w:r>
      <w:r>
        <w:rPr>
          <w:rFonts w:ascii="Times New Roman" w:hAnsi="Times New Roman" w:cs="Times New Roman"/>
          <w:sz w:val="24"/>
          <w:szCs w:val="24"/>
          <w:shd w:val="clear" w:color="auto" w:fill="FDFDFD"/>
          <w:lang w:val="en-US"/>
        </w:rPr>
        <w:t>’</w:t>
      </w:r>
      <w:r w:rsidRPr="00FA1575">
        <w:rPr>
          <w:rFonts w:ascii="Times New Roman" w:hAnsi="Times New Roman" w:cs="Times New Roman"/>
          <w:sz w:val="24"/>
          <w:szCs w:val="24"/>
          <w:shd w:val="clear" w:color="auto" w:fill="FDFDFD"/>
          <w:lang w:val="en-US"/>
        </w:rPr>
        <w:t>. </w:t>
      </w:r>
      <w:r w:rsidRPr="00FA1575">
        <w:rPr>
          <w:rFonts w:ascii="Times New Roman" w:hAnsi="Times New Roman" w:cs="Times New Roman"/>
          <w:i/>
          <w:iCs/>
          <w:sz w:val="24"/>
          <w:szCs w:val="24"/>
          <w:shd w:val="clear" w:color="auto" w:fill="FDFDFD"/>
          <w:lang w:val="en-US"/>
        </w:rPr>
        <w:t>Linguistics and Philosophy</w:t>
      </w:r>
      <w:r w:rsidRPr="00FA1575">
        <w:rPr>
          <w:rFonts w:ascii="Times New Roman" w:hAnsi="Times New Roman" w:cs="Times New Roman"/>
          <w:sz w:val="24"/>
          <w:szCs w:val="24"/>
          <w:shd w:val="clear" w:color="auto" w:fill="FDFDFD"/>
          <w:lang w:val="en-US"/>
        </w:rPr>
        <w:t> 40, 165–205.</w:t>
      </w:r>
    </w:p>
    <w:p w:rsidR="00FB2D9F" w:rsidRPr="00744C96" w:rsidRDefault="00DE3F0B" w:rsidP="00FB2D9F">
      <w:pPr>
        <w:autoSpaceDE w:val="0"/>
        <w:autoSpaceDN w:val="0"/>
        <w:adjustRightInd w:val="0"/>
        <w:spacing w:after="0" w:line="360" w:lineRule="auto"/>
        <w:rPr>
          <w:rFonts w:ascii="Times New Roman" w:hAnsi="Times New Roman" w:cs="Times New Roman"/>
          <w:sz w:val="24"/>
          <w:szCs w:val="24"/>
          <w:lang w:val="en-US"/>
        </w:rPr>
      </w:pPr>
      <w:r w:rsidRPr="00744C96">
        <w:rPr>
          <w:rFonts w:ascii="Times New Roman" w:hAnsi="Times New Roman" w:cs="Times New Roman"/>
          <w:sz w:val="24"/>
          <w:szCs w:val="24"/>
          <w:lang w:val="en-US"/>
        </w:rPr>
        <w:t>Wellwood, A.</w:t>
      </w:r>
      <w:r w:rsidR="005D681A">
        <w:rPr>
          <w:rFonts w:ascii="Times New Roman" w:hAnsi="Times New Roman" w:cs="Times New Roman"/>
          <w:sz w:val="24"/>
          <w:szCs w:val="24"/>
          <w:lang w:val="en-US"/>
        </w:rPr>
        <w:t>,</w:t>
      </w:r>
      <w:r w:rsidR="0079101E">
        <w:rPr>
          <w:rFonts w:ascii="Times New Roman" w:hAnsi="Times New Roman" w:cs="Times New Roman"/>
          <w:sz w:val="24"/>
          <w:szCs w:val="24"/>
          <w:lang w:val="en-US"/>
        </w:rPr>
        <w:t xml:space="preserve"> </w:t>
      </w:r>
      <w:r w:rsidR="00FB2D9F" w:rsidRPr="00744C96">
        <w:rPr>
          <w:rFonts w:ascii="Times New Roman" w:hAnsi="Times New Roman" w:cs="Times New Roman"/>
          <w:sz w:val="24"/>
          <w:szCs w:val="24"/>
          <w:lang w:val="en-US"/>
        </w:rPr>
        <w:t>V. Hacquard</w:t>
      </w:r>
      <w:r w:rsidR="005D681A">
        <w:rPr>
          <w:rFonts w:ascii="Times New Roman" w:hAnsi="Times New Roman" w:cs="Times New Roman"/>
          <w:sz w:val="24"/>
          <w:szCs w:val="24"/>
          <w:lang w:val="en-US"/>
        </w:rPr>
        <w:t>, and</w:t>
      </w:r>
      <w:r w:rsidR="00FB2D9F" w:rsidRPr="00744C96">
        <w:rPr>
          <w:rFonts w:ascii="Times New Roman" w:hAnsi="Times New Roman" w:cs="Times New Roman"/>
          <w:sz w:val="24"/>
          <w:szCs w:val="24"/>
          <w:lang w:val="en-US"/>
        </w:rPr>
        <w:t xml:space="preserve"> R. Pancheva (2012): </w:t>
      </w:r>
      <w:r w:rsidR="00564EA9">
        <w:rPr>
          <w:rFonts w:ascii="Times New Roman" w:hAnsi="Times New Roman" w:cs="Times New Roman"/>
          <w:sz w:val="24"/>
          <w:szCs w:val="24"/>
          <w:lang w:val="en-US"/>
        </w:rPr>
        <w:t>‘</w:t>
      </w:r>
      <w:r w:rsidR="00CF40D2">
        <w:rPr>
          <w:rFonts w:ascii="Times New Roman" w:hAnsi="Times New Roman" w:cs="Times New Roman"/>
          <w:sz w:val="24"/>
          <w:szCs w:val="24"/>
          <w:lang w:val="en-US"/>
        </w:rPr>
        <w:t>Measuring and c</w:t>
      </w:r>
      <w:r w:rsidR="00FB2D9F" w:rsidRPr="00744C96">
        <w:rPr>
          <w:rFonts w:ascii="Times New Roman" w:hAnsi="Times New Roman" w:cs="Times New Roman"/>
          <w:sz w:val="24"/>
          <w:szCs w:val="24"/>
          <w:lang w:val="en-US"/>
        </w:rPr>
        <w:t>omparing</w:t>
      </w:r>
    </w:p>
    <w:p w:rsidR="00FB2D9F" w:rsidRPr="00744C96" w:rsidRDefault="00FB2D9F" w:rsidP="00FB2D9F">
      <w:pPr>
        <w:spacing w:after="0" w:line="360" w:lineRule="auto"/>
        <w:rPr>
          <w:rFonts w:ascii="Times New Roman" w:hAnsi="Times New Roman" w:cs="Times New Roman"/>
          <w:sz w:val="24"/>
          <w:szCs w:val="24"/>
          <w:lang w:val="en-US"/>
        </w:rPr>
      </w:pPr>
      <w:r w:rsidRPr="00744C96">
        <w:rPr>
          <w:rFonts w:ascii="Times New Roman" w:hAnsi="Times New Roman" w:cs="Times New Roman"/>
          <w:sz w:val="24"/>
          <w:szCs w:val="24"/>
          <w:lang w:val="en-US"/>
        </w:rPr>
        <w:t xml:space="preserve">     </w:t>
      </w:r>
      <w:r w:rsidR="00CF40D2">
        <w:rPr>
          <w:rFonts w:ascii="Times New Roman" w:hAnsi="Times New Roman" w:cs="Times New Roman"/>
          <w:sz w:val="24"/>
          <w:szCs w:val="24"/>
          <w:lang w:val="en-US"/>
        </w:rPr>
        <w:t>individuals and e</w:t>
      </w:r>
      <w:r w:rsidRPr="00744C96">
        <w:rPr>
          <w:rFonts w:ascii="Times New Roman" w:hAnsi="Times New Roman" w:cs="Times New Roman"/>
          <w:sz w:val="24"/>
          <w:szCs w:val="24"/>
          <w:lang w:val="en-US"/>
        </w:rPr>
        <w:t xml:space="preserve">vents’.  </w:t>
      </w:r>
      <w:r w:rsidRPr="00744C96">
        <w:rPr>
          <w:rFonts w:ascii="Times New Roman" w:hAnsi="Times New Roman" w:cs="Times New Roman"/>
          <w:i/>
          <w:iCs/>
          <w:sz w:val="24"/>
          <w:szCs w:val="24"/>
          <w:lang w:val="en-US"/>
        </w:rPr>
        <w:t xml:space="preserve">Journal of </w:t>
      </w:r>
      <w:r w:rsidRPr="00564EA9">
        <w:rPr>
          <w:rFonts w:ascii="Times New Roman" w:hAnsi="Times New Roman" w:cs="Times New Roman"/>
          <w:i/>
          <w:iCs/>
          <w:sz w:val="24"/>
          <w:szCs w:val="24"/>
          <w:lang w:val="en-US"/>
        </w:rPr>
        <w:t xml:space="preserve">Semantics </w:t>
      </w:r>
      <w:r w:rsidRPr="00564EA9">
        <w:rPr>
          <w:rFonts w:ascii="Times New Roman" w:hAnsi="Times New Roman" w:cs="Times New Roman"/>
          <w:bCs/>
          <w:sz w:val="24"/>
          <w:szCs w:val="24"/>
          <w:lang w:val="en-US"/>
        </w:rPr>
        <w:t>29.2</w:t>
      </w:r>
      <w:r w:rsidR="00564EA9">
        <w:rPr>
          <w:rFonts w:ascii="Times New Roman" w:hAnsi="Times New Roman" w:cs="Times New Roman"/>
          <w:sz w:val="24"/>
          <w:szCs w:val="24"/>
          <w:lang w:val="en-US"/>
        </w:rPr>
        <w:t>,</w:t>
      </w:r>
      <w:r w:rsidRPr="00744C96">
        <w:rPr>
          <w:rFonts w:ascii="Times New Roman" w:hAnsi="Times New Roman" w:cs="Times New Roman"/>
          <w:sz w:val="24"/>
          <w:szCs w:val="24"/>
          <w:lang w:val="en-US"/>
        </w:rPr>
        <w:t xml:space="preserve"> 207-228.</w:t>
      </w:r>
    </w:p>
    <w:p w:rsidR="005D681A" w:rsidRDefault="00DE3F0B" w:rsidP="00FB2D9F">
      <w:pPr>
        <w:spacing w:after="0" w:line="360" w:lineRule="auto"/>
        <w:rPr>
          <w:rStyle w:val="Emphasis"/>
          <w:rFonts w:ascii="Times New Roman" w:hAnsi="Times New Roman" w:cs="Times New Roman"/>
          <w:bCs/>
          <w:spacing w:val="5"/>
          <w:sz w:val="24"/>
          <w:szCs w:val="24"/>
          <w:lang w:val="en-US"/>
        </w:rPr>
      </w:pPr>
      <w:r w:rsidRPr="00744C96">
        <w:rPr>
          <w:rFonts w:ascii="Times New Roman" w:hAnsi="Times New Roman" w:cs="Times New Roman"/>
          <w:bCs/>
          <w:spacing w:val="5"/>
          <w:sz w:val="24"/>
          <w:szCs w:val="24"/>
          <w:shd w:val="clear" w:color="auto" w:fill="FFFFFF"/>
          <w:lang w:val="en-US"/>
        </w:rPr>
        <w:t>Wellwood, A.</w:t>
      </w:r>
      <w:r w:rsidR="005D681A">
        <w:rPr>
          <w:rFonts w:ascii="Times New Roman" w:hAnsi="Times New Roman" w:cs="Times New Roman"/>
          <w:bCs/>
          <w:spacing w:val="5"/>
          <w:sz w:val="24"/>
          <w:szCs w:val="24"/>
          <w:shd w:val="clear" w:color="auto" w:fill="FFFFFF"/>
          <w:lang w:val="en-US"/>
        </w:rPr>
        <w:t xml:space="preserve">, S. J. Hespos, and </w:t>
      </w:r>
      <w:r w:rsidR="00D92809">
        <w:rPr>
          <w:rFonts w:ascii="Times New Roman" w:hAnsi="Times New Roman" w:cs="Times New Roman"/>
          <w:bCs/>
          <w:spacing w:val="5"/>
          <w:sz w:val="24"/>
          <w:szCs w:val="24"/>
          <w:shd w:val="clear" w:color="auto" w:fill="FFFFFF"/>
          <w:lang w:val="en-US"/>
        </w:rPr>
        <w:t>L. Rips</w:t>
      </w:r>
      <w:r w:rsidRPr="00744C96">
        <w:rPr>
          <w:rFonts w:ascii="Times New Roman" w:hAnsi="Times New Roman" w:cs="Times New Roman"/>
          <w:bCs/>
          <w:spacing w:val="5"/>
          <w:sz w:val="24"/>
          <w:szCs w:val="24"/>
          <w:shd w:val="clear" w:color="auto" w:fill="FFFFFF"/>
          <w:lang w:val="en-US"/>
        </w:rPr>
        <w:t xml:space="preserve"> (2018): ‘The </w:t>
      </w:r>
      <w:r w:rsidRPr="00744C96">
        <w:rPr>
          <w:rStyle w:val="Emphasis"/>
          <w:rFonts w:ascii="Times New Roman" w:hAnsi="Times New Roman" w:cs="Times New Roman"/>
          <w:bCs/>
          <w:spacing w:val="5"/>
          <w:sz w:val="24"/>
          <w:szCs w:val="24"/>
          <w:lang w:val="en-US"/>
        </w:rPr>
        <w:t xml:space="preserve">object : substance :: event : </w:t>
      </w:r>
    </w:p>
    <w:p w:rsidR="005D681A" w:rsidRDefault="005D681A" w:rsidP="00FB2D9F">
      <w:pPr>
        <w:spacing w:after="0" w:line="360" w:lineRule="auto"/>
        <w:rPr>
          <w:rFonts w:ascii="Times New Roman" w:hAnsi="Times New Roman" w:cs="Times New Roman"/>
          <w:bCs/>
          <w:spacing w:val="5"/>
          <w:sz w:val="24"/>
          <w:szCs w:val="24"/>
          <w:shd w:val="clear" w:color="auto" w:fill="FFFFFF"/>
          <w:lang w:val="en-US"/>
        </w:rPr>
      </w:pPr>
      <w:r>
        <w:rPr>
          <w:rStyle w:val="Emphasis"/>
          <w:rFonts w:ascii="Times New Roman" w:hAnsi="Times New Roman" w:cs="Times New Roman"/>
          <w:bCs/>
          <w:spacing w:val="5"/>
          <w:sz w:val="24"/>
          <w:szCs w:val="24"/>
          <w:lang w:val="en-US"/>
        </w:rPr>
        <w:t xml:space="preserve">     </w:t>
      </w:r>
      <w:r w:rsidR="00DE3F0B" w:rsidRPr="00744C96">
        <w:rPr>
          <w:rStyle w:val="Emphasis"/>
          <w:rFonts w:ascii="Times New Roman" w:hAnsi="Times New Roman" w:cs="Times New Roman"/>
          <w:bCs/>
          <w:spacing w:val="5"/>
          <w:sz w:val="24"/>
          <w:szCs w:val="24"/>
          <w:lang w:val="en-US"/>
        </w:rPr>
        <w:t>process</w:t>
      </w:r>
      <w:r w:rsidR="00DE3F0B" w:rsidRPr="00744C96">
        <w:rPr>
          <w:rFonts w:ascii="Times New Roman" w:hAnsi="Times New Roman" w:cs="Times New Roman"/>
          <w:bCs/>
          <w:spacing w:val="5"/>
          <w:sz w:val="24"/>
          <w:szCs w:val="24"/>
          <w:shd w:val="clear" w:color="auto" w:fill="FFFFFF"/>
          <w:lang w:val="en-US"/>
        </w:rPr>
        <w:t xml:space="preserve"> analogy</w:t>
      </w:r>
      <w:r w:rsidR="00CF40D2">
        <w:rPr>
          <w:rFonts w:ascii="Times New Roman" w:hAnsi="Times New Roman" w:cs="Times New Roman"/>
          <w:bCs/>
          <w:spacing w:val="5"/>
          <w:sz w:val="24"/>
          <w:szCs w:val="24"/>
          <w:shd w:val="clear" w:color="auto" w:fill="FFFFFF"/>
          <w:lang w:val="en-US"/>
        </w:rPr>
        <w:t>’</w:t>
      </w:r>
      <w:r w:rsidR="00DE3F0B" w:rsidRPr="00744C96">
        <w:rPr>
          <w:rFonts w:ascii="Times New Roman" w:hAnsi="Times New Roman" w:cs="Times New Roman"/>
          <w:bCs/>
          <w:spacing w:val="5"/>
          <w:sz w:val="24"/>
          <w:szCs w:val="24"/>
          <w:shd w:val="clear" w:color="auto" w:fill="FFFFFF"/>
          <w:lang w:val="en-US"/>
        </w:rPr>
        <w:t xml:space="preserve">. In </w:t>
      </w:r>
      <w:r w:rsidR="00DE3F0B" w:rsidRPr="00744C96">
        <w:rPr>
          <w:rStyle w:val="Emphasis"/>
          <w:rFonts w:ascii="Times New Roman" w:hAnsi="Times New Roman" w:cs="Times New Roman"/>
          <w:bCs/>
          <w:spacing w:val="5"/>
          <w:sz w:val="24"/>
          <w:szCs w:val="24"/>
          <w:lang w:val="en-US"/>
        </w:rPr>
        <w:t>Oxford Studies in Experimental Philosophy, Volume 2</w:t>
      </w:r>
      <w:r w:rsidR="00DE3F0B" w:rsidRPr="00744C96">
        <w:rPr>
          <w:rFonts w:ascii="Times New Roman" w:hAnsi="Times New Roman" w:cs="Times New Roman"/>
          <w:bCs/>
          <w:spacing w:val="5"/>
          <w:sz w:val="24"/>
          <w:szCs w:val="24"/>
          <w:shd w:val="clear" w:color="auto" w:fill="FFFFFF"/>
          <w:lang w:val="en-US"/>
        </w:rPr>
        <w:t xml:space="preserve">, Oxford </w:t>
      </w:r>
    </w:p>
    <w:p w:rsidR="00DE3F0B" w:rsidRPr="00744C96" w:rsidRDefault="005D681A" w:rsidP="00FB2D9F">
      <w:pPr>
        <w:spacing w:after="0" w:line="360" w:lineRule="auto"/>
        <w:rPr>
          <w:rFonts w:ascii="Times New Roman" w:hAnsi="Times New Roman" w:cs="Times New Roman"/>
          <w:bCs/>
          <w:spacing w:val="5"/>
          <w:sz w:val="24"/>
          <w:szCs w:val="24"/>
          <w:shd w:val="clear" w:color="auto" w:fill="FFFFFF"/>
          <w:lang w:val="en-US"/>
        </w:rPr>
      </w:pPr>
      <w:r>
        <w:rPr>
          <w:rFonts w:ascii="Times New Roman" w:hAnsi="Times New Roman" w:cs="Times New Roman"/>
          <w:bCs/>
          <w:spacing w:val="5"/>
          <w:sz w:val="24"/>
          <w:szCs w:val="24"/>
          <w:shd w:val="clear" w:color="auto" w:fill="FFFFFF"/>
          <w:lang w:val="en-US"/>
        </w:rPr>
        <w:t xml:space="preserve">     </w:t>
      </w:r>
      <w:r w:rsidR="00CF40D2">
        <w:rPr>
          <w:rFonts w:ascii="Times New Roman" w:hAnsi="Times New Roman" w:cs="Times New Roman"/>
          <w:bCs/>
          <w:spacing w:val="5"/>
          <w:sz w:val="24"/>
          <w:szCs w:val="24"/>
          <w:shd w:val="clear" w:color="auto" w:fill="FFFFFF"/>
          <w:lang w:val="en-US"/>
        </w:rPr>
        <w:t>UP</w:t>
      </w:r>
      <w:r>
        <w:rPr>
          <w:rFonts w:ascii="Times New Roman" w:hAnsi="Times New Roman" w:cs="Times New Roman"/>
          <w:bCs/>
          <w:spacing w:val="5"/>
          <w:sz w:val="24"/>
          <w:szCs w:val="24"/>
          <w:shd w:val="clear" w:color="auto" w:fill="FFFFFF"/>
          <w:lang w:val="en-US"/>
        </w:rPr>
        <w:t>, New York</w:t>
      </w:r>
      <w:r w:rsidR="00DE3F0B" w:rsidRPr="00744C96">
        <w:rPr>
          <w:rFonts w:ascii="Times New Roman" w:hAnsi="Times New Roman" w:cs="Times New Roman"/>
          <w:bCs/>
          <w:spacing w:val="5"/>
          <w:sz w:val="24"/>
          <w:szCs w:val="24"/>
          <w:shd w:val="clear" w:color="auto" w:fill="FFFFFF"/>
          <w:lang w:val="en-US"/>
        </w:rPr>
        <w:t>.</w:t>
      </w:r>
    </w:p>
    <w:p w:rsidR="00744C96" w:rsidRDefault="00744C96" w:rsidP="00FB2D9F">
      <w:pPr>
        <w:spacing w:after="0" w:line="360" w:lineRule="auto"/>
        <w:rPr>
          <w:rFonts w:ascii="Times New Roman" w:hAnsi="Times New Roman" w:cs="Times New Roman"/>
          <w:sz w:val="24"/>
          <w:szCs w:val="24"/>
          <w:shd w:val="clear" w:color="auto" w:fill="FFFFFF"/>
          <w:lang w:val="en-US"/>
        </w:rPr>
      </w:pPr>
      <w:r w:rsidRPr="00744C96">
        <w:rPr>
          <w:rFonts w:ascii="Times New Roman" w:hAnsi="Times New Roman" w:cs="Times New Roman"/>
          <w:sz w:val="24"/>
          <w:szCs w:val="24"/>
          <w:shd w:val="clear" w:color="auto" w:fill="FFFFFF"/>
          <w:lang w:val="en-US"/>
        </w:rPr>
        <w:t>Wisniewski, E. J</w:t>
      </w:r>
      <w:r>
        <w:rPr>
          <w:rFonts w:ascii="Times New Roman" w:hAnsi="Times New Roman" w:cs="Times New Roman"/>
          <w:sz w:val="24"/>
          <w:szCs w:val="24"/>
          <w:shd w:val="clear" w:color="auto" w:fill="FFFFFF"/>
          <w:lang w:val="en-US"/>
        </w:rPr>
        <w:t>.</w:t>
      </w:r>
      <w:r w:rsidR="005D681A">
        <w:rPr>
          <w:rFonts w:ascii="Times New Roman" w:hAnsi="Times New Roman" w:cs="Times New Roman"/>
          <w:sz w:val="24"/>
          <w:szCs w:val="24"/>
          <w:shd w:val="clear" w:color="auto" w:fill="FFFFFF"/>
          <w:lang w:val="en-US"/>
        </w:rPr>
        <w:t>,</w:t>
      </w:r>
      <w:r w:rsidR="00696048">
        <w:rPr>
          <w:rFonts w:ascii="Times New Roman" w:hAnsi="Times New Roman" w:cs="Times New Roman"/>
          <w:sz w:val="24"/>
          <w:szCs w:val="24"/>
          <w:shd w:val="clear" w:color="auto" w:fill="FFFFFF"/>
          <w:lang w:val="en-US"/>
        </w:rPr>
        <w:t xml:space="preserve"> M. Imai</w:t>
      </w:r>
      <w:r w:rsidR="005D681A">
        <w:rPr>
          <w:rFonts w:ascii="Times New Roman" w:hAnsi="Times New Roman" w:cs="Times New Roman"/>
          <w:sz w:val="24"/>
          <w:szCs w:val="24"/>
          <w:shd w:val="clear" w:color="auto" w:fill="FFFFFF"/>
          <w:lang w:val="en-US"/>
        </w:rPr>
        <w:t>, and</w:t>
      </w:r>
      <w:r w:rsidRPr="00744C96">
        <w:rPr>
          <w:rFonts w:ascii="Times New Roman" w:hAnsi="Times New Roman" w:cs="Times New Roman"/>
          <w:sz w:val="24"/>
          <w:szCs w:val="24"/>
          <w:shd w:val="clear" w:color="auto" w:fill="FFFFFF"/>
          <w:lang w:val="en-US"/>
        </w:rPr>
        <w:t xml:space="preserve"> </w:t>
      </w:r>
      <w:r w:rsidR="00AC7D13">
        <w:rPr>
          <w:rFonts w:ascii="Times New Roman" w:hAnsi="Times New Roman" w:cs="Times New Roman"/>
          <w:sz w:val="24"/>
          <w:szCs w:val="24"/>
          <w:shd w:val="clear" w:color="auto" w:fill="FFFFFF"/>
          <w:lang w:val="en-US"/>
        </w:rPr>
        <w:t xml:space="preserve">L. </w:t>
      </w:r>
      <w:r>
        <w:rPr>
          <w:rFonts w:ascii="Times New Roman" w:hAnsi="Times New Roman" w:cs="Times New Roman"/>
          <w:sz w:val="24"/>
          <w:szCs w:val="24"/>
          <w:shd w:val="clear" w:color="auto" w:fill="FFFFFF"/>
          <w:lang w:val="en-US"/>
        </w:rPr>
        <w:t>Casey (1996):</w:t>
      </w:r>
      <w:r w:rsidRPr="00744C96">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w:t>
      </w:r>
      <w:r w:rsidRPr="00744C96">
        <w:rPr>
          <w:rFonts w:ascii="Times New Roman" w:hAnsi="Times New Roman" w:cs="Times New Roman"/>
          <w:sz w:val="24"/>
          <w:szCs w:val="24"/>
          <w:shd w:val="clear" w:color="auto" w:fill="FFFFFF"/>
          <w:lang w:val="en-US"/>
        </w:rPr>
        <w:t xml:space="preserve">On the equivalence of superordinate </w:t>
      </w:r>
    </w:p>
    <w:p w:rsidR="00744C96" w:rsidRPr="00744C96" w:rsidRDefault="00744C96" w:rsidP="00FB2D9F">
      <w:pPr>
        <w:spacing w:after="0" w:line="360" w:lineRule="auto"/>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 xml:space="preserve">     </w:t>
      </w:r>
      <w:r w:rsidRPr="00744C96">
        <w:rPr>
          <w:rFonts w:ascii="Times New Roman" w:hAnsi="Times New Roman" w:cs="Times New Roman"/>
          <w:sz w:val="24"/>
          <w:szCs w:val="24"/>
          <w:shd w:val="clear" w:color="auto" w:fill="FFFFFF"/>
          <w:lang w:val="en-US"/>
        </w:rPr>
        <w:t>concepts</w:t>
      </w:r>
      <w:r>
        <w:rPr>
          <w:rFonts w:ascii="Times New Roman" w:hAnsi="Times New Roman" w:cs="Times New Roman"/>
          <w:sz w:val="24"/>
          <w:szCs w:val="24"/>
          <w:shd w:val="clear" w:color="auto" w:fill="FFFFFF"/>
          <w:lang w:val="en-US"/>
        </w:rPr>
        <w:t>’</w:t>
      </w:r>
      <w:r w:rsidRPr="00744C96">
        <w:rPr>
          <w:rFonts w:ascii="Times New Roman" w:hAnsi="Times New Roman" w:cs="Times New Roman"/>
          <w:sz w:val="24"/>
          <w:szCs w:val="24"/>
          <w:shd w:val="clear" w:color="auto" w:fill="FFFFFF"/>
          <w:lang w:val="en-US"/>
        </w:rPr>
        <w:t xml:space="preserve">. </w:t>
      </w:r>
      <w:r w:rsidR="005D681A">
        <w:rPr>
          <w:rStyle w:val="Emphasis"/>
          <w:rFonts w:ascii="Times New Roman" w:hAnsi="Times New Roman" w:cs="Times New Roman"/>
          <w:sz w:val="24"/>
          <w:szCs w:val="24"/>
          <w:lang w:val="en-US"/>
        </w:rPr>
        <w:t>Cognition</w:t>
      </w:r>
      <w:r w:rsidRPr="00744C96">
        <w:rPr>
          <w:rStyle w:val="Emphasis"/>
          <w:rFonts w:ascii="Times New Roman" w:hAnsi="Times New Roman" w:cs="Times New Roman"/>
          <w:sz w:val="24"/>
          <w:szCs w:val="24"/>
          <w:lang w:val="en-US"/>
        </w:rPr>
        <w:t xml:space="preserve"> </w:t>
      </w:r>
      <w:r w:rsidRPr="005D681A">
        <w:rPr>
          <w:rStyle w:val="Emphasis"/>
          <w:rFonts w:ascii="Times New Roman" w:hAnsi="Times New Roman" w:cs="Times New Roman"/>
          <w:i w:val="0"/>
          <w:sz w:val="24"/>
          <w:szCs w:val="24"/>
          <w:lang w:val="en-US"/>
        </w:rPr>
        <w:t>60</w:t>
      </w:r>
      <w:r w:rsidRPr="005D681A">
        <w:rPr>
          <w:rFonts w:ascii="Times New Roman" w:hAnsi="Times New Roman" w:cs="Times New Roman"/>
          <w:i/>
          <w:sz w:val="24"/>
          <w:szCs w:val="24"/>
          <w:shd w:val="clear" w:color="auto" w:fill="FFFFFF"/>
          <w:lang w:val="en-US"/>
        </w:rPr>
        <w:t>(3),</w:t>
      </w:r>
      <w:r w:rsidRPr="00744C96">
        <w:rPr>
          <w:rFonts w:ascii="Times New Roman" w:hAnsi="Times New Roman" w:cs="Times New Roman"/>
          <w:sz w:val="24"/>
          <w:szCs w:val="24"/>
          <w:shd w:val="clear" w:color="auto" w:fill="FFFFFF"/>
          <w:lang w:val="en-US"/>
        </w:rPr>
        <w:t xml:space="preserve"> 269–298</w:t>
      </w:r>
      <w:r>
        <w:rPr>
          <w:rFonts w:ascii="Times New Roman" w:hAnsi="Times New Roman" w:cs="Times New Roman"/>
          <w:sz w:val="24"/>
          <w:szCs w:val="24"/>
          <w:shd w:val="clear" w:color="auto" w:fill="FFFFFF"/>
          <w:lang w:val="en-US"/>
        </w:rPr>
        <w:t>.</w:t>
      </w:r>
    </w:p>
    <w:p w:rsidR="00CF40D2" w:rsidRDefault="00CF40D2" w:rsidP="007751A3">
      <w:pPr>
        <w:spacing w:after="0" w:line="360" w:lineRule="auto"/>
        <w:rPr>
          <w:rFonts w:ascii="Times New Roman" w:hAnsi="Times New Roman"/>
          <w:sz w:val="24"/>
          <w:szCs w:val="24"/>
          <w:lang w:val="en-US"/>
        </w:rPr>
      </w:pPr>
      <w:r>
        <w:rPr>
          <w:rFonts w:ascii="Times New Roman" w:hAnsi="Times New Roman"/>
          <w:sz w:val="24"/>
          <w:szCs w:val="24"/>
          <w:lang w:val="en-US"/>
        </w:rPr>
        <w:t>Zucchi, S. and</w:t>
      </w:r>
      <w:r w:rsidR="00BC6A8C" w:rsidRPr="00744C96">
        <w:rPr>
          <w:rFonts w:ascii="Times New Roman" w:hAnsi="Times New Roman"/>
          <w:sz w:val="24"/>
          <w:szCs w:val="24"/>
          <w:lang w:val="en-US"/>
        </w:rPr>
        <w:t xml:space="preserve"> M. White (2001): ‘Twigs, sequences and the temporal constitution of </w:t>
      </w:r>
    </w:p>
    <w:p w:rsidR="005E5EDB" w:rsidRDefault="00CF40D2" w:rsidP="007751A3">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BC6A8C" w:rsidRPr="00744C96">
        <w:rPr>
          <w:rFonts w:ascii="Times New Roman" w:hAnsi="Times New Roman"/>
          <w:sz w:val="24"/>
          <w:szCs w:val="24"/>
          <w:lang w:val="en-US"/>
        </w:rPr>
        <w:t xml:space="preserve">predicates’. </w:t>
      </w:r>
      <w:r w:rsidR="00BC6A8C" w:rsidRPr="00744C96">
        <w:rPr>
          <w:rFonts w:ascii="Times New Roman" w:hAnsi="Times New Roman"/>
          <w:i/>
          <w:sz w:val="24"/>
          <w:szCs w:val="24"/>
          <w:lang w:val="en-US"/>
        </w:rPr>
        <w:t>Linguistics and Philosophy</w:t>
      </w:r>
      <w:r w:rsidR="00BC6A8C" w:rsidRPr="00744C96">
        <w:rPr>
          <w:rFonts w:ascii="Times New Roman" w:hAnsi="Times New Roman"/>
          <w:sz w:val="24"/>
          <w:szCs w:val="24"/>
          <w:lang w:val="en-US"/>
        </w:rPr>
        <w:t xml:space="preserve"> 24, 187–222</w:t>
      </w:r>
    </w:p>
    <w:p w:rsidR="00B62206" w:rsidRPr="00744C96" w:rsidRDefault="00B62206" w:rsidP="007751A3">
      <w:pPr>
        <w:spacing w:after="0" w:line="360" w:lineRule="auto"/>
        <w:rPr>
          <w:rFonts w:ascii="Times New Roman" w:hAnsi="Times New Roman"/>
          <w:sz w:val="24"/>
          <w:szCs w:val="24"/>
          <w:lang w:val="en-US"/>
        </w:rPr>
      </w:pPr>
    </w:p>
    <w:sectPr w:rsidR="00B62206" w:rsidRPr="00744C9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63D" w:rsidRDefault="00B4163D" w:rsidP="00F56A64">
      <w:pPr>
        <w:spacing w:after="0" w:line="240" w:lineRule="auto"/>
      </w:pPr>
      <w:r>
        <w:separator/>
      </w:r>
    </w:p>
  </w:endnote>
  <w:endnote w:type="continuationSeparator" w:id="0">
    <w:p w:rsidR="00B4163D" w:rsidRDefault="00B4163D" w:rsidP="00F56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63D" w:rsidRDefault="00B4163D" w:rsidP="00F56A64">
      <w:pPr>
        <w:spacing w:after="0" w:line="240" w:lineRule="auto"/>
      </w:pPr>
      <w:r>
        <w:separator/>
      </w:r>
    </w:p>
  </w:footnote>
  <w:footnote w:type="continuationSeparator" w:id="0">
    <w:p w:rsidR="00B4163D" w:rsidRDefault="00B4163D" w:rsidP="00F56A64">
      <w:pPr>
        <w:spacing w:after="0" w:line="240" w:lineRule="auto"/>
      </w:pPr>
      <w:r>
        <w:continuationSeparator/>
      </w:r>
    </w:p>
  </w:footnote>
  <w:footnote w:id="1">
    <w:p w:rsidR="00B4163D" w:rsidRPr="00E125DD" w:rsidRDefault="00B4163D">
      <w:pPr>
        <w:pStyle w:val="FootnoteText"/>
        <w:rPr>
          <w:lang w:val="en-US"/>
        </w:rPr>
      </w:pPr>
      <w:r>
        <w:rPr>
          <w:rStyle w:val="FootnoteReference"/>
        </w:rPr>
        <w:footnoteRef/>
      </w:r>
      <w:r w:rsidRPr="00E125DD">
        <w:rPr>
          <w:lang w:val="en-US"/>
        </w:rPr>
        <w:t xml:space="preserve"> See</w:t>
      </w:r>
      <w:r>
        <w:rPr>
          <w:lang w:val="en-US"/>
        </w:rPr>
        <w:t xml:space="preserve"> Treves/Rothstein (2020) and Bale/Gillon (2020</w:t>
      </w:r>
      <w:r w:rsidRPr="00E125DD">
        <w:rPr>
          <w:lang w:val="en-US"/>
        </w:rPr>
        <w:t>).</w:t>
      </w:r>
    </w:p>
    <w:p w:rsidR="00B4163D" w:rsidRPr="00E125DD" w:rsidRDefault="00B4163D">
      <w:pPr>
        <w:pStyle w:val="FootnoteText"/>
        <w:rPr>
          <w:lang w:val="en-US"/>
        </w:rPr>
      </w:pPr>
    </w:p>
  </w:footnote>
  <w:footnote w:id="2">
    <w:p w:rsidR="00B4163D" w:rsidRDefault="00B4163D" w:rsidP="00C65E5A">
      <w:pPr>
        <w:pStyle w:val="FootnoteText"/>
        <w:rPr>
          <w:lang w:val="en-GB"/>
        </w:rPr>
      </w:pPr>
      <w:r>
        <w:rPr>
          <w:rStyle w:val="FootnoteReference"/>
        </w:rPr>
        <w:footnoteRef/>
      </w:r>
      <w:r w:rsidRPr="00533892">
        <w:rPr>
          <w:lang w:val="en-US"/>
        </w:rPr>
        <w:t xml:space="preserve"> </w:t>
      </w:r>
      <w:r>
        <w:rPr>
          <w:lang w:val="en-US"/>
        </w:rPr>
        <w:t xml:space="preserve">See, for example, Doetjes (2015), Pelletier/Schubert (1989/2013), Chierchia (1998), and Rothstein (2017) for standard criteria for the mass-count distinction.  </w:t>
      </w:r>
      <w:r>
        <w:rPr>
          <w:lang w:val="en-GB"/>
        </w:rPr>
        <w:t>There may not be</w:t>
      </w:r>
      <w:r w:rsidRPr="00533892">
        <w:rPr>
          <w:lang w:val="en-GB"/>
        </w:rPr>
        <w:t xml:space="preserve"> a single set of mass</w:t>
      </w:r>
      <w:r>
        <w:rPr>
          <w:lang w:val="en-GB"/>
        </w:rPr>
        <w:t>-count</w:t>
      </w:r>
      <w:r w:rsidRPr="00533892">
        <w:rPr>
          <w:lang w:val="en-GB"/>
        </w:rPr>
        <w:t xml:space="preserve"> diagn</w:t>
      </w:r>
      <w:r>
        <w:rPr>
          <w:lang w:val="en-GB"/>
        </w:rPr>
        <w:t>ostics that applies across languages, but rather various sorts of sets, and they</w:t>
      </w:r>
      <w:r w:rsidRPr="00533892">
        <w:rPr>
          <w:lang w:val="en-GB"/>
        </w:rPr>
        <w:t xml:space="preserve"> may determine a gradual distinction, rather than a binary one</w:t>
      </w:r>
      <w:r>
        <w:rPr>
          <w:lang w:val="en-GB"/>
        </w:rPr>
        <w:t xml:space="preserve"> (</w:t>
      </w:r>
      <w:r>
        <w:rPr>
          <w:lang w:val="en-US"/>
        </w:rPr>
        <w:t>Treves/ Rothstein 2020</w:t>
      </w:r>
      <w:r>
        <w:rPr>
          <w:lang w:val="en-GB"/>
        </w:rPr>
        <w:t>)</w:t>
      </w:r>
      <w:r w:rsidRPr="00533892">
        <w:rPr>
          <w:lang w:val="en-GB"/>
        </w:rPr>
        <w:t>.</w:t>
      </w:r>
      <w:r>
        <w:rPr>
          <w:lang w:val="en-GB"/>
        </w:rPr>
        <w:t xml:space="preserve"> It is therefore important to focus on particular diagnostics and a semantic or syntactic account of them.</w:t>
      </w:r>
    </w:p>
    <w:p w:rsidR="00B4163D" w:rsidRPr="00533892" w:rsidRDefault="00B4163D" w:rsidP="00C65E5A">
      <w:pPr>
        <w:pStyle w:val="FootnoteText"/>
        <w:rPr>
          <w:lang w:val="en-US"/>
        </w:rPr>
      </w:pPr>
    </w:p>
  </w:footnote>
  <w:footnote w:id="3">
    <w:p w:rsidR="00B4163D" w:rsidRPr="00162302" w:rsidRDefault="00B4163D">
      <w:pPr>
        <w:pStyle w:val="FootnoteText"/>
        <w:rPr>
          <w:lang w:val="en-US"/>
        </w:rPr>
      </w:pPr>
      <w:r>
        <w:rPr>
          <w:rStyle w:val="FootnoteReference"/>
        </w:rPr>
        <w:footnoteRef/>
      </w:r>
      <w:r w:rsidRPr="00162302">
        <w:rPr>
          <w:lang w:val="en-US"/>
        </w:rPr>
        <w:t xml:space="preserve"> </w:t>
      </w:r>
      <w:r>
        <w:rPr>
          <w:lang w:val="en-US"/>
        </w:rPr>
        <w:t xml:space="preserve">The predicate </w:t>
      </w:r>
      <w:r w:rsidRPr="00162302">
        <w:rPr>
          <w:i/>
          <w:lang w:val="en-US"/>
        </w:rPr>
        <w:t>count</w:t>
      </w:r>
      <w:r>
        <w:rPr>
          <w:lang w:val="en-US"/>
        </w:rPr>
        <w:t xml:space="preserve"> tends to be better with mass NPs (</w:t>
      </w:r>
      <w:r w:rsidRPr="00162302">
        <w:rPr>
          <w:i/>
          <w:lang w:val="en-US"/>
        </w:rPr>
        <w:t>John counted the clothing</w:t>
      </w:r>
      <w:r>
        <w:rPr>
          <w:lang w:val="en-US"/>
        </w:rPr>
        <w:t>), see Moltmann (2021) for discussion.</w:t>
      </w:r>
    </w:p>
  </w:footnote>
  <w:footnote w:id="4">
    <w:p w:rsidR="00B4163D" w:rsidRDefault="00B4163D">
      <w:pPr>
        <w:pStyle w:val="FootnoteText"/>
        <w:rPr>
          <w:sz w:val="24"/>
          <w:szCs w:val="24"/>
          <w:lang w:val="en-US"/>
        </w:rPr>
      </w:pPr>
      <w:r>
        <w:rPr>
          <w:rStyle w:val="FootnoteReference"/>
        </w:rPr>
        <w:footnoteRef/>
      </w:r>
      <w:r w:rsidRPr="00BF4CB8">
        <w:rPr>
          <w:lang w:val="en-US"/>
        </w:rPr>
        <w:t xml:space="preserve"> In addition to the mass-count distinction, the relativization to situations was meant to account for predicates applying to a contextually given division of a plurality or quantity into subpluralities or quantities.</w:t>
      </w:r>
    </w:p>
    <w:p w:rsidR="00B4163D" w:rsidRPr="00BF4CB8" w:rsidRDefault="00B4163D">
      <w:pPr>
        <w:pStyle w:val="FootnoteText"/>
        <w:rPr>
          <w:lang w:val="en-US"/>
        </w:rPr>
      </w:pPr>
    </w:p>
  </w:footnote>
  <w:footnote w:id="5">
    <w:p w:rsidR="00B4163D" w:rsidRDefault="00B4163D">
      <w:pPr>
        <w:pStyle w:val="FootnoteText"/>
        <w:rPr>
          <w:lang w:val="en-US"/>
        </w:rPr>
      </w:pPr>
      <w:r>
        <w:rPr>
          <w:rStyle w:val="FootnoteReference"/>
        </w:rPr>
        <w:footnoteRef/>
      </w:r>
      <w:r w:rsidRPr="00A46463">
        <w:rPr>
          <w:lang w:val="en-US"/>
        </w:rPr>
        <w:t xml:space="preserve"> </w:t>
      </w:r>
      <w:r>
        <w:rPr>
          <w:lang w:val="en-US"/>
        </w:rPr>
        <w:t xml:space="preserve">The distinction between </w:t>
      </w:r>
      <w:r w:rsidRPr="00506404">
        <w:rPr>
          <w:i/>
          <w:lang w:val="en-US"/>
        </w:rPr>
        <w:t>gather</w:t>
      </w:r>
      <w:r>
        <w:rPr>
          <w:lang w:val="en-US"/>
        </w:rPr>
        <w:t xml:space="preserve"> and </w:t>
      </w:r>
      <w:r w:rsidRPr="00506404">
        <w:rPr>
          <w:i/>
          <w:lang w:val="en-US"/>
        </w:rPr>
        <w:t xml:space="preserve">numerous </w:t>
      </w:r>
      <w:r>
        <w:rPr>
          <w:lang w:val="en-US"/>
        </w:rPr>
        <w:t xml:space="preserve">has recently been discussed by Kuhn (2020) as a distinction between mass and count. </w:t>
      </w:r>
      <w:r w:rsidRPr="00506404">
        <w:rPr>
          <w:i/>
          <w:lang w:val="en-US"/>
        </w:rPr>
        <w:t>Numerous</w:t>
      </w:r>
      <w:r>
        <w:rPr>
          <w:lang w:val="en-US"/>
        </w:rPr>
        <w:t xml:space="preserve"> itself, of course, is an adjective, which does not display a syntactic mass-count distinction.</w:t>
      </w:r>
      <w:r w:rsidRPr="00506404">
        <w:rPr>
          <w:lang w:val="en-US"/>
        </w:rPr>
        <w:t xml:space="preserve"> </w:t>
      </w:r>
      <w:r>
        <w:rPr>
          <w:lang w:val="en-US"/>
        </w:rPr>
        <w:t xml:space="preserve">However, what </w:t>
      </w:r>
      <w:r w:rsidRPr="00DB0BCB">
        <w:rPr>
          <w:i/>
          <w:lang w:val="en-US"/>
        </w:rPr>
        <w:t xml:space="preserve">numerous </w:t>
      </w:r>
      <w:r>
        <w:rPr>
          <w:lang w:val="en-US"/>
        </w:rPr>
        <w:t xml:space="preserve">shares with count category is that count categories convey unity and </w:t>
      </w:r>
      <w:r w:rsidRPr="00506404">
        <w:rPr>
          <w:i/>
          <w:lang w:val="en-US"/>
        </w:rPr>
        <w:t>numerous</w:t>
      </w:r>
      <w:r>
        <w:rPr>
          <w:lang w:val="en-US"/>
        </w:rPr>
        <w:t xml:space="preserve"> presupposes the unity of the members of the plurality to which it applies.</w:t>
      </w:r>
    </w:p>
    <w:p w:rsidR="00B4163D" w:rsidRPr="00A46463" w:rsidRDefault="00B4163D">
      <w:pPr>
        <w:pStyle w:val="FootnoteText"/>
        <w:rPr>
          <w:lang w:val="en-US"/>
        </w:rPr>
      </w:pPr>
    </w:p>
  </w:footnote>
  <w:footnote w:id="6">
    <w:p w:rsidR="00B4163D" w:rsidRDefault="00B4163D">
      <w:pPr>
        <w:pStyle w:val="FootnoteText"/>
        <w:rPr>
          <w:lang w:val="en-US"/>
        </w:rPr>
      </w:pPr>
      <w:r>
        <w:rPr>
          <w:rStyle w:val="FootnoteReference"/>
        </w:rPr>
        <w:footnoteRef/>
      </w:r>
      <w:r w:rsidRPr="00964382">
        <w:rPr>
          <w:lang w:val="en-US"/>
        </w:rPr>
        <w:t xml:space="preserve"> </w:t>
      </w:r>
      <w:r>
        <w:rPr>
          <w:lang w:val="en-US"/>
        </w:rPr>
        <w:t xml:space="preserve">Scontras (2017) discusses degree uses of NPs with head noun </w:t>
      </w:r>
      <w:r w:rsidRPr="00964382">
        <w:rPr>
          <w:i/>
          <w:lang w:val="en-US"/>
        </w:rPr>
        <w:t>amount</w:t>
      </w:r>
      <w:r>
        <w:rPr>
          <w:lang w:val="en-US"/>
        </w:rPr>
        <w:t>:</w:t>
      </w:r>
    </w:p>
    <w:p w:rsidR="00B4163D" w:rsidRDefault="00B4163D">
      <w:pPr>
        <w:pStyle w:val="FootnoteText"/>
        <w:rPr>
          <w:lang w:val="en-US"/>
        </w:rPr>
      </w:pPr>
    </w:p>
    <w:p w:rsidR="00B4163D" w:rsidRDefault="00B4163D">
      <w:pPr>
        <w:pStyle w:val="FootnoteText"/>
        <w:rPr>
          <w:lang w:val="en-US"/>
        </w:rPr>
      </w:pPr>
      <w:r>
        <w:rPr>
          <w:lang w:val="en-US"/>
        </w:rPr>
        <w:t>(i) John drank the amount of wine Bill drank.</w:t>
      </w:r>
    </w:p>
    <w:p w:rsidR="00B4163D" w:rsidRDefault="00B4163D">
      <w:pPr>
        <w:pStyle w:val="FootnoteText"/>
        <w:rPr>
          <w:lang w:val="en-US"/>
        </w:rPr>
      </w:pPr>
    </w:p>
    <w:p w:rsidR="00B4163D" w:rsidRDefault="00B4163D">
      <w:pPr>
        <w:pStyle w:val="FootnoteText"/>
        <w:rPr>
          <w:lang w:val="en-US"/>
        </w:rPr>
      </w:pPr>
      <w:r>
        <w:rPr>
          <w:lang w:val="en-US"/>
        </w:rPr>
        <w:t>But this is not the reading that portion and collection nouns generally exhibit.</w:t>
      </w:r>
    </w:p>
    <w:p w:rsidR="00B4163D" w:rsidRPr="00964382" w:rsidRDefault="00B4163D">
      <w:pPr>
        <w:pStyle w:val="FootnoteText"/>
        <w:rPr>
          <w:lang w:val="en-US"/>
        </w:rPr>
      </w:pPr>
    </w:p>
  </w:footnote>
  <w:footnote w:id="7">
    <w:p w:rsidR="00B4163D" w:rsidRPr="009B1DF1" w:rsidRDefault="00B4163D">
      <w:pPr>
        <w:pStyle w:val="FootnoteText"/>
        <w:rPr>
          <w:lang w:val="en-US"/>
        </w:rPr>
      </w:pPr>
      <w:r>
        <w:rPr>
          <w:rStyle w:val="FootnoteReference"/>
        </w:rPr>
        <w:footnoteRef/>
      </w:r>
      <w:r w:rsidRPr="009B1DF1">
        <w:rPr>
          <w:lang w:val="en-US"/>
        </w:rPr>
        <w:t xml:space="preserve"> </w:t>
      </w:r>
      <w:r>
        <w:rPr>
          <w:lang w:val="en-US"/>
        </w:rPr>
        <w:t>Landman (2020) builds a theory of the mass-count distinction based on disjointness, which would apply to uses of portion nouns in particular contexts. However, disjointness is not a plausible condition on count nous in general and hardly applicable to NPs with collection nouns, for example, which may easily stand for overlapping collections. See McKay (2017) for further discussion.</w:t>
      </w:r>
    </w:p>
  </w:footnote>
  <w:footnote w:id="8">
    <w:p w:rsidR="00B4163D" w:rsidRDefault="00B4163D">
      <w:pPr>
        <w:pStyle w:val="FootnoteText"/>
        <w:rPr>
          <w:lang w:val="en-US"/>
        </w:rPr>
      </w:pPr>
      <w:r>
        <w:rPr>
          <w:rStyle w:val="FootnoteReference"/>
        </w:rPr>
        <w:footnoteRef/>
      </w:r>
      <w:r w:rsidRPr="00C077A5">
        <w:rPr>
          <w:lang w:val="en-US"/>
        </w:rPr>
        <w:t xml:space="preserve"> </w:t>
      </w:r>
      <w:r>
        <w:rPr>
          <w:lang w:val="en-US"/>
        </w:rPr>
        <w:t xml:space="preserve">In particular, there is a controversy whether Chinese nouns lack a mass-count distinction or not. See </w:t>
      </w:r>
      <w:r w:rsidRPr="00C077A5">
        <w:rPr>
          <w:lang w:val="en-US"/>
        </w:rPr>
        <w:t>Doetjes (2012) and Cheng</w:t>
      </w:r>
      <w:r>
        <w:rPr>
          <w:lang w:val="en-US"/>
        </w:rPr>
        <w:t>/</w:t>
      </w:r>
      <w:r w:rsidRPr="00C077A5">
        <w:rPr>
          <w:lang w:val="en-US"/>
        </w:rPr>
        <w:t xml:space="preserve"> Sybesma (1999, 2005)</w:t>
      </w:r>
      <w:r>
        <w:rPr>
          <w:lang w:val="en-US"/>
        </w:rPr>
        <w:t xml:space="preserve"> for a view that differs from that of Rothstein (2017)</w:t>
      </w:r>
      <w:r w:rsidRPr="00C077A5">
        <w:rPr>
          <w:lang w:val="en-US"/>
        </w:rPr>
        <w:t>.</w:t>
      </w:r>
    </w:p>
    <w:p w:rsidR="00B4163D" w:rsidRPr="00C077A5" w:rsidRDefault="00B4163D">
      <w:pPr>
        <w:pStyle w:val="FootnoteText"/>
        <w:rPr>
          <w:lang w:val="en-US"/>
        </w:rPr>
      </w:pPr>
    </w:p>
  </w:footnote>
  <w:footnote w:id="9">
    <w:p w:rsidR="00B4163D" w:rsidRPr="0049086D" w:rsidRDefault="00B4163D" w:rsidP="00BA3496">
      <w:pPr>
        <w:tabs>
          <w:tab w:val="left" w:pos="2503"/>
        </w:tabs>
        <w:spacing w:after="0" w:line="240" w:lineRule="auto"/>
        <w:rPr>
          <w:rFonts w:ascii="Times New Roman" w:hAnsi="Times New Roman" w:cs="Times New Roman"/>
          <w:sz w:val="20"/>
          <w:szCs w:val="20"/>
          <w:lang w:val="en-US"/>
        </w:rPr>
      </w:pPr>
      <w:r w:rsidRPr="00915A67">
        <w:rPr>
          <w:rStyle w:val="FootnoteReference"/>
          <w:rFonts w:ascii="Times New Roman" w:hAnsi="Times New Roman" w:cs="Times New Roman"/>
          <w:sz w:val="20"/>
          <w:szCs w:val="20"/>
        </w:rPr>
        <w:footnoteRef/>
      </w:r>
      <w:r w:rsidRPr="00915A67">
        <w:rPr>
          <w:rFonts w:ascii="Times New Roman" w:hAnsi="Times New Roman" w:cs="Times New Roman"/>
          <w:sz w:val="20"/>
          <w:szCs w:val="20"/>
          <w:lang w:val="en-US"/>
        </w:rPr>
        <w:t xml:space="preserve"> Borer’s (2005) theory of the mass-count distinction is a syntactic version of the grammar-based approach. On Borer’s syntactic theory, count NPs are distinguished from mass NPs by the presence of an implicit classifier </w:t>
      </w:r>
      <w:r w:rsidRPr="00915A67">
        <w:rPr>
          <w:rFonts w:ascii="Times New Roman" w:hAnsi="Times New Roman" w:cs="Times New Roman"/>
          <w:i/>
          <w:sz w:val="20"/>
          <w:szCs w:val="20"/>
          <w:lang w:val="en-US"/>
        </w:rPr>
        <w:t>ind</w:t>
      </w:r>
      <w:r w:rsidRPr="00915A67">
        <w:rPr>
          <w:rFonts w:ascii="Times New Roman" w:hAnsi="Times New Roman" w:cs="Times New Roman"/>
          <w:sz w:val="20"/>
          <w:szCs w:val="20"/>
          <w:lang w:val="en-US"/>
        </w:rPr>
        <w:t xml:space="preserve">, which is spelled out by the singular determiner </w:t>
      </w:r>
      <w:r w:rsidRPr="00915A67">
        <w:rPr>
          <w:rFonts w:ascii="Times New Roman" w:hAnsi="Times New Roman" w:cs="Times New Roman"/>
          <w:i/>
          <w:sz w:val="20"/>
          <w:szCs w:val="20"/>
          <w:lang w:val="en-US"/>
        </w:rPr>
        <w:t>a</w:t>
      </w:r>
      <w:r w:rsidRPr="00915A67">
        <w:rPr>
          <w:rFonts w:ascii="Times New Roman" w:hAnsi="Times New Roman" w:cs="Times New Roman"/>
          <w:sz w:val="20"/>
          <w:szCs w:val="20"/>
          <w:lang w:val="en-US"/>
        </w:rPr>
        <w:t xml:space="preserve"> or plural morphology in English and as a numeral classifier</w:t>
      </w:r>
      <w:r w:rsidRPr="00BA3496">
        <w:rPr>
          <w:rFonts w:ascii="Times New Roman" w:hAnsi="Times New Roman" w:cs="Times New Roman"/>
          <w:sz w:val="20"/>
          <w:szCs w:val="20"/>
          <w:lang w:val="en-US"/>
        </w:rPr>
        <w:t xml:space="preserve"> in languages such as Chinese. On that theory, the restriction of numerals is accounted for syntactically, in terms </w:t>
      </w:r>
      <w:r w:rsidRPr="0049086D">
        <w:rPr>
          <w:rFonts w:ascii="Times New Roman" w:hAnsi="Times New Roman" w:cs="Times New Roman"/>
          <w:sz w:val="20"/>
          <w:szCs w:val="20"/>
          <w:lang w:val="en-US"/>
        </w:rPr>
        <w:t xml:space="preserve">of their requirement of a (silent or overt) classifier. This, however, fails to give an account of the inapplicability of </w:t>
      </w:r>
      <w:r w:rsidRPr="0049086D">
        <w:rPr>
          <w:rFonts w:ascii="Times New Roman" w:hAnsi="Times New Roman" w:cs="Times New Roman"/>
          <w:i/>
          <w:sz w:val="20"/>
          <w:szCs w:val="20"/>
          <w:lang w:val="en-US"/>
        </w:rPr>
        <w:t>count</w:t>
      </w:r>
      <w:r w:rsidRPr="0049086D">
        <w:rPr>
          <w:rFonts w:ascii="Times New Roman" w:hAnsi="Times New Roman" w:cs="Times New Roman"/>
          <w:sz w:val="20"/>
          <w:szCs w:val="20"/>
          <w:lang w:val="en-US"/>
        </w:rPr>
        <w:t xml:space="preserve"> and</w:t>
      </w:r>
      <w:r w:rsidRPr="0049086D">
        <w:rPr>
          <w:rFonts w:ascii="Times New Roman" w:hAnsi="Times New Roman" w:cs="Times New Roman"/>
          <w:i/>
          <w:sz w:val="20"/>
          <w:szCs w:val="20"/>
          <w:lang w:val="en-US"/>
        </w:rPr>
        <w:t xml:space="preserve"> rank</w:t>
      </w:r>
      <w:r w:rsidRPr="0049086D">
        <w:rPr>
          <w:rFonts w:ascii="Times New Roman" w:hAnsi="Times New Roman" w:cs="Times New Roman"/>
          <w:sz w:val="20"/>
          <w:szCs w:val="20"/>
          <w:lang w:val="en-US"/>
        </w:rPr>
        <w:t xml:space="preserve"> to mass NPs, for which a syntactic explanation would be inapplicable. Borer’s (2005) theory predicts that verbs do not display a semantic mass-count distinction, which for her is tied to the presence or absence of a classifier. Verbs, which do not involve a classifier or plural morphology, will thus side with mass nouns.</w:t>
      </w:r>
    </w:p>
    <w:p w:rsidR="00B4163D" w:rsidRPr="00EE03E3" w:rsidRDefault="00B4163D">
      <w:pPr>
        <w:pStyle w:val="FootnoteText"/>
        <w:rPr>
          <w:lang w:val="en-US"/>
        </w:rPr>
      </w:pPr>
    </w:p>
  </w:footnote>
  <w:footnote w:id="10">
    <w:p w:rsidR="00B4163D" w:rsidRPr="008C4BE9" w:rsidRDefault="00B4163D">
      <w:pPr>
        <w:pStyle w:val="FootnoteText"/>
        <w:rPr>
          <w:lang w:val="en-US"/>
        </w:rPr>
      </w:pPr>
      <w:r>
        <w:rPr>
          <w:rStyle w:val="FootnoteReference"/>
        </w:rPr>
        <w:footnoteRef/>
      </w:r>
      <w:r w:rsidRPr="008C4BE9">
        <w:rPr>
          <w:lang w:val="en-US"/>
        </w:rPr>
        <w:t xml:space="preserve"> The actual, bilateral proposition a sentence expresses is in fact a pair consisting of the set of truthmakers and the set of falsitymakers of the sentence: I will disregard the negative part in the context of this paper, also for the purpose of the minimal compositional semantics that I outline, for the sake of simplicity.</w:t>
      </w:r>
    </w:p>
    <w:p w:rsidR="00B4163D" w:rsidRPr="008C4BE9" w:rsidRDefault="00B4163D">
      <w:pPr>
        <w:pStyle w:val="FootnoteText"/>
        <w:rPr>
          <w:lang w:val="en-US"/>
        </w:rPr>
      </w:pPr>
      <w:r>
        <w:rPr>
          <w:sz w:val="24"/>
          <w:szCs w:val="24"/>
          <w:lang w:val="en-US"/>
        </w:rPr>
        <w:t xml:space="preserve">.  </w:t>
      </w:r>
    </w:p>
  </w:footnote>
  <w:footnote w:id="11">
    <w:p w:rsidR="00B4163D" w:rsidRDefault="00B4163D">
      <w:pPr>
        <w:pStyle w:val="FootnoteText"/>
        <w:rPr>
          <w:lang w:val="en-US"/>
        </w:rPr>
      </w:pPr>
      <w:r>
        <w:rPr>
          <w:rStyle w:val="FootnoteReference"/>
        </w:rPr>
        <w:footnoteRef/>
      </w:r>
      <w:r w:rsidRPr="00F53A51">
        <w:rPr>
          <w:lang w:val="en-US"/>
        </w:rPr>
        <w:t xml:space="preserve"> I will restrict myself to one-place predicates.</w:t>
      </w:r>
    </w:p>
    <w:p w:rsidR="00B4163D" w:rsidRPr="00F53A51" w:rsidRDefault="00B4163D">
      <w:pPr>
        <w:pStyle w:val="FootnoteText"/>
        <w:rPr>
          <w:lang w:val="en-US"/>
        </w:rPr>
      </w:pPr>
    </w:p>
  </w:footnote>
  <w:footnote w:id="12">
    <w:p w:rsidR="00B4163D" w:rsidRPr="000600E9" w:rsidRDefault="00B4163D">
      <w:pPr>
        <w:pStyle w:val="FootnoteText"/>
        <w:rPr>
          <w:lang w:val="en-US"/>
        </w:rPr>
      </w:pPr>
      <w:r>
        <w:rPr>
          <w:rStyle w:val="FootnoteReference"/>
        </w:rPr>
        <w:footnoteRef/>
      </w:r>
      <w:r w:rsidRPr="000600E9">
        <w:rPr>
          <w:lang w:val="en-US"/>
        </w:rPr>
        <w:t xml:space="preserve"> This mean that</w:t>
      </w:r>
      <w:r>
        <w:rPr>
          <w:lang w:val="en-US"/>
        </w:rPr>
        <w:t xml:space="preserve"> S is a partial content of</w:t>
      </w:r>
      <w:r w:rsidRPr="000600E9">
        <w:rPr>
          <w:lang w:val="en-US"/>
        </w:rPr>
        <w:t xml:space="preserve"> </w:t>
      </w:r>
      <w:r>
        <w:rPr>
          <w:lang w:val="en-US"/>
        </w:rPr>
        <w:t>the set {s’ | s’ |= P(&lt;d, S&gt;) }, in the sense of partial content of Fine (2017).</w:t>
      </w:r>
    </w:p>
  </w:footnote>
  <w:footnote w:id="13">
    <w:p w:rsidR="00B4163D" w:rsidRDefault="00B4163D" w:rsidP="00AE4B91">
      <w:pPr>
        <w:suppressAutoHyphens/>
        <w:autoSpaceDN w:val="0"/>
        <w:spacing w:after="0" w:line="240" w:lineRule="auto"/>
        <w:textAlignment w:val="baseline"/>
        <w:rPr>
          <w:rFonts w:ascii="Times New Roman" w:eastAsia="Times New Roman" w:hAnsi="Times New Roman" w:cs="Times New Roman"/>
          <w:sz w:val="20"/>
          <w:szCs w:val="20"/>
          <w:lang w:val="en-GB" w:eastAsia="fr-FR"/>
        </w:rPr>
      </w:pPr>
      <w:r>
        <w:rPr>
          <w:rStyle w:val="FootnoteReference"/>
        </w:rPr>
        <w:footnoteRef/>
      </w:r>
      <w:r w:rsidRPr="00727463">
        <w:rPr>
          <w:lang w:val="en-US"/>
        </w:rPr>
        <w:t xml:space="preserve"> </w:t>
      </w:r>
      <w:r>
        <w:rPr>
          <w:rFonts w:ascii="Times New Roman" w:eastAsia="Times New Roman" w:hAnsi="Times New Roman" w:cs="Times New Roman"/>
          <w:sz w:val="20"/>
          <w:szCs w:val="20"/>
          <w:lang w:val="en-GB" w:eastAsia="fr-FR"/>
        </w:rPr>
        <w:t>See also Cohen (2021).</w:t>
      </w:r>
      <w:r w:rsidRPr="00727463">
        <w:rPr>
          <w:rFonts w:ascii="Times New Roman" w:eastAsia="Times New Roman" w:hAnsi="Times New Roman" w:cs="Times New Roman"/>
          <w:sz w:val="20"/>
          <w:szCs w:val="20"/>
          <w:lang w:val="en-GB" w:eastAsia="fr-FR"/>
        </w:rPr>
        <w:t xml:space="preserve"> </w:t>
      </w:r>
    </w:p>
    <w:p w:rsidR="00B4163D" w:rsidRPr="00727463" w:rsidRDefault="00B4163D" w:rsidP="00AE4B91">
      <w:pPr>
        <w:suppressAutoHyphens/>
        <w:autoSpaceDN w:val="0"/>
        <w:spacing w:after="0" w:line="240" w:lineRule="auto"/>
        <w:textAlignment w:val="baseline"/>
        <w:rPr>
          <w:rFonts w:ascii="Times New Roman" w:eastAsia="Times New Roman" w:hAnsi="Times New Roman" w:cs="Times New Roman"/>
          <w:sz w:val="24"/>
          <w:szCs w:val="24"/>
          <w:lang w:val="en-GB" w:eastAsia="fr-FR"/>
        </w:rPr>
      </w:pPr>
    </w:p>
  </w:footnote>
  <w:footnote w:id="14">
    <w:p w:rsidR="00B4163D" w:rsidRDefault="00B4163D" w:rsidP="002A6370">
      <w:pPr>
        <w:pStyle w:val="FootnoteText"/>
        <w:rPr>
          <w:shd w:val="clear" w:color="auto" w:fill="FFFFFF"/>
          <w:lang w:val="en-US"/>
        </w:rPr>
      </w:pPr>
      <w:r>
        <w:rPr>
          <w:rStyle w:val="FootnoteReference"/>
        </w:rPr>
        <w:footnoteRef/>
      </w:r>
      <w:r w:rsidRPr="00790020">
        <w:rPr>
          <w:lang w:val="en-US"/>
        </w:rPr>
        <w:t xml:space="preserve"> Object mass nouns and plural mass nouns in fact may not just reflect a semantic difference, as on the grammar-based approach, but even in cognitive ontology, as has been argued</w:t>
      </w:r>
      <w:r>
        <w:rPr>
          <w:lang w:val="en-US"/>
        </w:rPr>
        <w:t xml:space="preserve"> </w:t>
      </w:r>
      <w:r w:rsidRPr="00790020">
        <w:rPr>
          <w:lang w:val="en-US"/>
        </w:rPr>
        <w:t xml:space="preserve">by </w:t>
      </w:r>
      <w:r w:rsidRPr="00790020">
        <w:rPr>
          <w:shd w:val="clear" w:color="auto" w:fill="FFFFFF"/>
          <w:lang w:val="en-US"/>
        </w:rPr>
        <w:t>Wisniewski / Imai / Casey (1996).</w:t>
      </w:r>
    </w:p>
    <w:p w:rsidR="00B4163D" w:rsidRPr="00790020" w:rsidRDefault="00B4163D" w:rsidP="002A6370">
      <w:pPr>
        <w:pStyle w:val="FootnoteText"/>
        <w:rPr>
          <w:lang w:val="en-US"/>
        </w:rPr>
      </w:pPr>
    </w:p>
  </w:footnote>
  <w:footnote w:id="15">
    <w:p w:rsidR="00B4163D" w:rsidRDefault="00B4163D" w:rsidP="002A6370">
      <w:pPr>
        <w:pStyle w:val="FootnoteText"/>
        <w:rPr>
          <w:lang w:val="en-US"/>
        </w:rPr>
      </w:pPr>
      <w:r>
        <w:rPr>
          <w:rStyle w:val="FootnoteReference"/>
        </w:rPr>
        <w:footnoteRef/>
      </w:r>
      <w:r w:rsidRPr="00C62753">
        <w:rPr>
          <w:lang w:val="en-US"/>
        </w:rPr>
        <w:t xml:space="preserve"> </w:t>
      </w:r>
      <w:r>
        <w:rPr>
          <w:lang w:val="en-US"/>
        </w:rPr>
        <w:t>Bale and Gillon (2021) show that there are some quantifiers in Chinese that do not require classifiers. This would be compatible with the grammar-based approach, which permits countability to be introduced lexically as well (Section. 3.3.).</w:t>
      </w:r>
    </w:p>
    <w:p w:rsidR="00B4163D" w:rsidRPr="00C62753" w:rsidRDefault="00B4163D" w:rsidP="002A6370">
      <w:pPr>
        <w:pStyle w:val="FootnoteText"/>
        <w:rPr>
          <w:lang w:val="en-US"/>
        </w:rPr>
      </w:pPr>
    </w:p>
  </w:footnote>
  <w:footnote w:id="16">
    <w:p w:rsidR="00B4163D" w:rsidRDefault="00B4163D">
      <w:pPr>
        <w:pStyle w:val="FootnoteText"/>
        <w:rPr>
          <w:lang w:val="en-US"/>
        </w:rPr>
      </w:pPr>
      <w:r>
        <w:rPr>
          <w:rStyle w:val="FootnoteReference"/>
        </w:rPr>
        <w:footnoteRef/>
      </w:r>
      <w:r w:rsidRPr="00D52396">
        <w:rPr>
          <w:lang w:val="en-US"/>
        </w:rPr>
        <w:t xml:space="preserve"> </w:t>
      </w:r>
      <w:r>
        <w:rPr>
          <w:lang w:val="en-US"/>
        </w:rPr>
        <w:t xml:space="preserve">The criterion is not uncontroversial, though. See Moltmann (1989) for the view that </w:t>
      </w:r>
      <w:r w:rsidRPr="00D52396">
        <w:rPr>
          <w:i/>
          <w:lang w:val="en-US"/>
        </w:rPr>
        <w:t>for</w:t>
      </w:r>
      <w:r>
        <w:rPr>
          <w:lang w:val="en-US"/>
        </w:rPr>
        <w:t>-adverbials do not in fact select homogenous event predicates, but just act as quantifiers over contextually relevant parts of an interval.</w:t>
      </w:r>
    </w:p>
    <w:p w:rsidR="00B4163D" w:rsidRPr="00D52396" w:rsidRDefault="00B4163D">
      <w:pPr>
        <w:pStyle w:val="FootnoteText"/>
        <w:rPr>
          <w:lang w:val="en-US"/>
        </w:rPr>
      </w:pPr>
    </w:p>
  </w:footnote>
  <w:footnote w:id="17">
    <w:p w:rsidR="00B4163D" w:rsidRDefault="00B4163D" w:rsidP="006672DE">
      <w:pPr>
        <w:pStyle w:val="FootnoteText"/>
        <w:rPr>
          <w:lang w:val="en-US"/>
        </w:rPr>
      </w:pPr>
      <w:r>
        <w:rPr>
          <w:rStyle w:val="FootnoteReference"/>
        </w:rPr>
        <w:footnoteRef/>
      </w:r>
      <w:r w:rsidRPr="00FA34F9">
        <w:rPr>
          <w:lang w:val="en-US"/>
        </w:rPr>
        <w:t xml:space="preserve"> </w:t>
      </w:r>
      <w:r w:rsidRPr="0030554B">
        <w:rPr>
          <w:lang w:val="en-US"/>
        </w:rPr>
        <w:t xml:space="preserve">The parallelism </w:t>
      </w:r>
      <w:r>
        <w:rPr>
          <w:lang w:val="en-US"/>
        </w:rPr>
        <w:t xml:space="preserve">of </w:t>
      </w:r>
      <w:r w:rsidRPr="0030554B">
        <w:rPr>
          <w:lang w:val="en-US"/>
        </w:rPr>
        <w:t>the distinction between individuals and stuff and</w:t>
      </w:r>
      <w:r>
        <w:rPr>
          <w:lang w:val="en-US"/>
        </w:rPr>
        <w:t xml:space="preserve"> between events </w:t>
      </w:r>
      <w:r w:rsidRPr="0030554B">
        <w:rPr>
          <w:lang w:val="en-US"/>
        </w:rPr>
        <w:t xml:space="preserve">and states </w:t>
      </w:r>
      <w:r>
        <w:rPr>
          <w:lang w:val="en-US"/>
        </w:rPr>
        <w:t>is also</w:t>
      </w:r>
      <w:r w:rsidRPr="0030554B">
        <w:rPr>
          <w:lang w:val="en-US"/>
        </w:rPr>
        <w:t xml:space="preserve"> support</w:t>
      </w:r>
      <w:r>
        <w:rPr>
          <w:lang w:val="en-US"/>
        </w:rPr>
        <w:t>ed</w:t>
      </w:r>
      <w:r w:rsidRPr="0030554B">
        <w:rPr>
          <w:lang w:val="en-US"/>
        </w:rPr>
        <w:t xml:space="preserve"> by recent research in cognitive science (</w:t>
      </w:r>
      <w:r w:rsidRPr="0030554B">
        <w:rPr>
          <w:bCs/>
          <w:color w:val="000000"/>
          <w:spacing w:val="5"/>
          <w:shd w:val="clear" w:color="auto" w:fill="FFFFFF"/>
          <w:lang w:val="en-US"/>
        </w:rPr>
        <w:t>Wellwoo</w:t>
      </w:r>
      <w:r>
        <w:rPr>
          <w:bCs/>
          <w:color w:val="000000"/>
          <w:spacing w:val="5"/>
          <w:shd w:val="clear" w:color="auto" w:fill="FFFFFF"/>
          <w:lang w:val="en-US"/>
        </w:rPr>
        <w:t xml:space="preserve">d/ </w:t>
      </w:r>
      <w:r w:rsidRPr="0030554B">
        <w:rPr>
          <w:bCs/>
          <w:color w:val="000000"/>
          <w:spacing w:val="5"/>
          <w:shd w:val="clear" w:color="auto" w:fill="FFFFFF"/>
          <w:lang w:val="en-US"/>
        </w:rPr>
        <w:t>Hespos</w:t>
      </w:r>
      <w:r>
        <w:rPr>
          <w:bCs/>
          <w:color w:val="000000"/>
          <w:spacing w:val="5"/>
          <w:shd w:val="clear" w:color="auto" w:fill="FFFFFF"/>
          <w:lang w:val="en-US"/>
        </w:rPr>
        <w:t>/</w:t>
      </w:r>
      <w:r w:rsidRPr="0030554B">
        <w:rPr>
          <w:bCs/>
          <w:color w:val="000000"/>
          <w:spacing w:val="5"/>
          <w:shd w:val="clear" w:color="auto" w:fill="FFFFFF"/>
          <w:lang w:val="en-US"/>
        </w:rPr>
        <w:t>Rips 2018</w:t>
      </w:r>
      <w:r w:rsidRPr="0030554B">
        <w:rPr>
          <w:lang w:val="en-US"/>
        </w:rPr>
        <w:t>).</w:t>
      </w:r>
    </w:p>
    <w:p w:rsidR="00B4163D" w:rsidRPr="00FA34F9" w:rsidRDefault="00B4163D" w:rsidP="006672DE">
      <w:pPr>
        <w:pStyle w:val="FootnoteText"/>
        <w:rPr>
          <w:lang w:val="en-US"/>
        </w:rPr>
      </w:pPr>
    </w:p>
  </w:footnote>
  <w:footnote w:id="18">
    <w:p w:rsidR="00B4163D" w:rsidRDefault="00B4163D">
      <w:pPr>
        <w:pStyle w:val="FootnoteText"/>
        <w:rPr>
          <w:lang w:val="en-US"/>
        </w:rPr>
      </w:pPr>
      <w:r>
        <w:rPr>
          <w:rStyle w:val="FootnoteReference"/>
        </w:rPr>
        <w:footnoteRef/>
      </w:r>
      <w:r w:rsidRPr="001F36C8">
        <w:rPr>
          <w:lang w:val="en-US"/>
        </w:rPr>
        <w:t xml:space="preserve"> </w:t>
      </w:r>
      <w:r>
        <w:rPr>
          <w:lang w:val="en-US"/>
        </w:rPr>
        <w:t xml:space="preserve">Within the object-based approach, Moltmann (1997) actually argued for a semantic mass-count distinction for complex NPs that is independent of the syntactic mass-count distinction,. </w:t>
      </w:r>
      <w:r w:rsidRPr="00EF3F4E">
        <w:rPr>
          <w:i/>
          <w:lang w:val="en-US"/>
        </w:rPr>
        <w:t>The water in the</w:t>
      </w:r>
      <w:r>
        <w:rPr>
          <w:lang w:val="en-US"/>
        </w:rPr>
        <w:t xml:space="preserve"> glass counts as an integrated whole in a situation of reference s (being a maximal quantity satisfy the property ‘water in the glass’ in s), </w:t>
      </w:r>
      <w:r w:rsidRPr="00EF3F4E">
        <w:rPr>
          <w:i/>
          <w:lang w:val="en-US"/>
        </w:rPr>
        <w:t>the water in the glasses</w:t>
      </w:r>
      <w:r>
        <w:rPr>
          <w:lang w:val="en-US"/>
        </w:rPr>
        <w:t xml:space="preserve"> counts as a plurality of integrated wholes in a reference situation. Moltmann (2016) criticized that approach to the semantic mass-count distinction: even if ‘the water in the glass’ is an integrated whole in a sense, it is never treated as ‘one’ for the purpose of counting. </w:t>
      </w:r>
    </w:p>
    <w:p w:rsidR="00B4163D" w:rsidRDefault="00B4163D" w:rsidP="00AE77DC">
      <w:pPr>
        <w:pStyle w:val="FootnoteText"/>
        <w:rPr>
          <w:lang w:val="en-US"/>
        </w:rPr>
      </w:pPr>
      <w:r>
        <w:rPr>
          <w:lang w:val="en-US"/>
        </w:rPr>
        <w:t xml:space="preserve">     By contrast, complex NPs have not been classified with respect to a semantic mass-count distinction within the extension-based approach, only VPs and sentences.</w:t>
      </w:r>
    </w:p>
    <w:p w:rsidR="00B4163D" w:rsidRPr="001F36C8" w:rsidRDefault="00B4163D">
      <w:pPr>
        <w:pStyle w:val="FootnoteText"/>
        <w:rPr>
          <w:lang w:val="en-US"/>
        </w:rPr>
      </w:pPr>
    </w:p>
  </w:footnote>
  <w:footnote w:id="19">
    <w:p w:rsidR="00B4163D" w:rsidRDefault="00B4163D">
      <w:pPr>
        <w:pStyle w:val="FootnoteText"/>
        <w:rPr>
          <w:lang w:val="en-US"/>
        </w:rPr>
      </w:pPr>
      <w:r>
        <w:rPr>
          <w:rStyle w:val="FootnoteReference"/>
        </w:rPr>
        <w:footnoteRef/>
      </w:r>
      <w:r w:rsidRPr="00C832FF">
        <w:rPr>
          <w:lang w:val="en-US"/>
        </w:rPr>
        <w:t xml:space="preserve"> </w:t>
      </w:r>
      <w:r>
        <w:rPr>
          <w:lang w:val="en-US"/>
        </w:rPr>
        <w:t>Pelletier/Schubert (1989/2013) do take the syntactic mass-count distinction to apply to NPs, rather than just nouns. But that is because on their view all nouns can be used as mass or as count nouns and the identification as mass or count may depend, for example, on the choice of the determiner. They do not apply extensional mereological criteria to the denotation of the NP for identifying them semantically as mass or count parallel to what is commonly done to VPs.</w:t>
      </w:r>
    </w:p>
    <w:p w:rsidR="00B4163D" w:rsidRPr="00C832FF" w:rsidRDefault="00B4163D">
      <w:pPr>
        <w:pStyle w:val="FootnoteText"/>
        <w:rPr>
          <w:lang w:val="en-US"/>
        </w:rPr>
      </w:pPr>
    </w:p>
  </w:footnote>
  <w:footnote w:id="20">
    <w:p w:rsidR="00B4163D" w:rsidRDefault="00B4163D" w:rsidP="00D665DA">
      <w:pPr>
        <w:pStyle w:val="FootnoteText"/>
        <w:rPr>
          <w:lang w:val="en-US"/>
        </w:rPr>
      </w:pPr>
      <w:r>
        <w:rPr>
          <w:rStyle w:val="FootnoteReference"/>
        </w:rPr>
        <w:footnoteRef/>
      </w:r>
      <w:r w:rsidRPr="009756A5">
        <w:rPr>
          <w:lang w:val="en-US"/>
        </w:rPr>
        <w:t xml:space="preserve"> </w:t>
      </w:r>
      <w:r w:rsidRPr="00E30F17">
        <w:rPr>
          <w:i/>
          <w:lang w:val="en-US"/>
        </w:rPr>
        <w:t xml:space="preserve">A great deal </w:t>
      </w:r>
      <w:r>
        <w:rPr>
          <w:lang w:val="en-US"/>
        </w:rPr>
        <w:t xml:space="preserve">sounds better with verbs than </w:t>
      </w:r>
      <w:r w:rsidRPr="00E30F17">
        <w:rPr>
          <w:i/>
          <w:lang w:val="en-US"/>
        </w:rPr>
        <w:t>a great amount</w:t>
      </w:r>
      <w:r>
        <w:rPr>
          <w:lang w:val="en-US"/>
        </w:rPr>
        <w:t>; the latter is fine with event nouns as well:</w:t>
      </w:r>
    </w:p>
    <w:p w:rsidR="00B4163D" w:rsidRDefault="00B4163D" w:rsidP="00D665DA">
      <w:pPr>
        <w:pStyle w:val="FootnoteText"/>
        <w:rPr>
          <w:lang w:val="en-US"/>
        </w:rPr>
      </w:pPr>
    </w:p>
    <w:p w:rsidR="00B4163D" w:rsidRDefault="00B4163D" w:rsidP="00D665DA">
      <w:pPr>
        <w:pStyle w:val="FootnoteText"/>
        <w:rPr>
          <w:lang w:val="en-US"/>
        </w:rPr>
      </w:pPr>
      <w:r>
        <w:rPr>
          <w:lang w:val="en-US"/>
        </w:rPr>
        <w:t>(i) a. ?? John worked a great amount</w:t>
      </w:r>
    </w:p>
    <w:p w:rsidR="00B4163D" w:rsidRDefault="00B4163D" w:rsidP="00D665DA">
      <w:pPr>
        <w:pStyle w:val="FootnoteText"/>
        <w:rPr>
          <w:lang w:val="en-US"/>
        </w:rPr>
      </w:pPr>
      <w:r>
        <w:rPr>
          <w:lang w:val="en-US"/>
        </w:rPr>
        <w:t xml:space="preserve">     b. great deal /  amount of work </w:t>
      </w:r>
    </w:p>
    <w:p w:rsidR="00B4163D" w:rsidRDefault="00B4163D" w:rsidP="00D665DA">
      <w:pPr>
        <w:pStyle w:val="FootnoteText"/>
        <w:rPr>
          <w:lang w:val="en-US"/>
        </w:rPr>
      </w:pPr>
      <w:r>
        <w:rPr>
          <w:lang w:val="en-US"/>
        </w:rPr>
        <w:t xml:space="preserve">     c. a good deal / amount of arguing</w:t>
      </w:r>
    </w:p>
    <w:p w:rsidR="00B4163D" w:rsidRDefault="00B4163D" w:rsidP="00D665DA">
      <w:pPr>
        <w:pStyle w:val="FootnoteText"/>
        <w:rPr>
          <w:lang w:val="en-US"/>
        </w:rPr>
      </w:pPr>
    </w:p>
    <w:p w:rsidR="00B4163D" w:rsidRDefault="00B4163D" w:rsidP="00D665DA">
      <w:pPr>
        <w:pStyle w:val="FootnoteText"/>
        <w:rPr>
          <w:lang w:val="en-US"/>
        </w:rPr>
      </w:pPr>
      <w:r>
        <w:rPr>
          <w:lang w:val="en-US"/>
        </w:rPr>
        <w:t xml:space="preserve">The same holds for German </w:t>
      </w:r>
      <w:r w:rsidRPr="0049086D">
        <w:rPr>
          <w:i/>
          <w:lang w:val="en-US"/>
        </w:rPr>
        <w:t>eine Menge</w:t>
      </w:r>
      <w:r>
        <w:rPr>
          <w:lang w:val="en-US"/>
        </w:rPr>
        <w:t xml:space="preserve"> ‘a great amount / number’:</w:t>
      </w:r>
    </w:p>
    <w:p w:rsidR="00B4163D" w:rsidRDefault="00B4163D" w:rsidP="00D665DA">
      <w:pPr>
        <w:pStyle w:val="FootnoteText"/>
        <w:rPr>
          <w:lang w:val="en-US"/>
        </w:rPr>
      </w:pPr>
    </w:p>
    <w:p w:rsidR="00B4163D" w:rsidRDefault="00B4163D" w:rsidP="00D665DA">
      <w:pPr>
        <w:pStyle w:val="FootnoteText"/>
        <w:rPr>
          <w:lang w:val="en-US"/>
        </w:rPr>
      </w:pPr>
      <w:r>
        <w:rPr>
          <w:lang w:val="en-US"/>
        </w:rPr>
        <w:t>(ii) a. eine Menge Arbeit</w:t>
      </w:r>
    </w:p>
    <w:p w:rsidR="00B4163D" w:rsidRDefault="00B4163D" w:rsidP="00D665DA">
      <w:pPr>
        <w:pStyle w:val="FootnoteText"/>
        <w:rPr>
          <w:lang w:val="en-US"/>
        </w:rPr>
      </w:pPr>
      <w:r>
        <w:rPr>
          <w:lang w:val="en-US"/>
        </w:rPr>
        <w:t xml:space="preserve">          a amount work</w:t>
      </w:r>
    </w:p>
    <w:p w:rsidR="00B4163D" w:rsidRDefault="00B4163D" w:rsidP="00D665DA">
      <w:pPr>
        <w:pStyle w:val="FootnoteText"/>
        <w:rPr>
          <w:lang w:val="en-US"/>
        </w:rPr>
      </w:pPr>
      <w:r>
        <w:rPr>
          <w:lang w:val="en-US"/>
        </w:rPr>
        <w:t xml:space="preserve">        ‘a great amount of work’</w:t>
      </w:r>
    </w:p>
    <w:p w:rsidR="00B4163D" w:rsidRDefault="00B4163D" w:rsidP="00D665DA">
      <w:pPr>
        <w:pStyle w:val="FootnoteText"/>
        <w:rPr>
          <w:lang w:val="en-US"/>
        </w:rPr>
      </w:pPr>
      <w:r>
        <w:rPr>
          <w:lang w:val="en-US"/>
        </w:rPr>
        <w:t xml:space="preserve">     b. Hans hat eine Menge gearbeitet.</w:t>
      </w:r>
    </w:p>
    <w:p w:rsidR="00B4163D" w:rsidRDefault="00B4163D" w:rsidP="00D665DA">
      <w:pPr>
        <w:pStyle w:val="FootnoteText"/>
        <w:rPr>
          <w:lang w:val="en-US"/>
        </w:rPr>
      </w:pPr>
      <w:r>
        <w:rPr>
          <w:lang w:val="en-US"/>
        </w:rPr>
        <w:t xml:space="preserve">         John has an amount worked</w:t>
      </w:r>
    </w:p>
    <w:p w:rsidR="00B4163D" w:rsidRDefault="00B4163D" w:rsidP="00D665DA">
      <w:pPr>
        <w:pStyle w:val="FootnoteText"/>
        <w:rPr>
          <w:lang w:val="en-US"/>
        </w:rPr>
      </w:pPr>
      <w:r>
        <w:rPr>
          <w:lang w:val="en-US"/>
        </w:rPr>
        <w:t xml:space="preserve">         ‘John has worked a great amount.’</w:t>
      </w:r>
    </w:p>
    <w:p w:rsidR="00B4163D" w:rsidRPr="009756A5" w:rsidRDefault="00B4163D" w:rsidP="00D665DA">
      <w:pPr>
        <w:pStyle w:val="FootnoteText"/>
        <w:rPr>
          <w:lang w:val="en-US"/>
        </w:rPr>
      </w:pPr>
    </w:p>
  </w:footnote>
  <w:footnote w:id="21">
    <w:p w:rsidR="00B4163D" w:rsidRDefault="00B4163D">
      <w:pPr>
        <w:pStyle w:val="FootnoteText"/>
        <w:rPr>
          <w:lang w:val="en-US"/>
        </w:rPr>
      </w:pPr>
      <w:r>
        <w:rPr>
          <w:rStyle w:val="FootnoteReference"/>
        </w:rPr>
        <w:footnoteRef/>
      </w:r>
      <w:r w:rsidRPr="003D7387">
        <w:rPr>
          <w:lang w:val="en-US"/>
        </w:rPr>
        <w:t xml:space="preserve"> </w:t>
      </w:r>
      <w:r>
        <w:rPr>
          <w:lang w:val="en-US"/>
        </w:rPr>
        <w:t xml:space="preserve">There are some restrictions to what verbs </w:t>
      </w:r>
      <w:r w:rsidRPr="00A11772">
        <w:rPr>
          <w:i/>
          <w:lang w:val="en-US"/>
        </w:rPr>
        <w:t xml:space="preserve">much </w:t>
      </w:r>
      <w:r>
        <w:rPr>
          <w:lang w:val="en-US"/>
        </w:rPr>
        <w:t xml:space="preserve">and </w:t>
      </w:r>
      <w:r w:rsidRPr="00A11772">
        <w:rPr>
          <w:i/>
          <w:lang w:val="en-US"/>
        </w:rPr>
        <w:t xml:space="preserve">little </w:t>
      </w:r>
      <w:r>
        <w:rPr>
          <w:lang w:val="en-US"/>
        </w:rPr>
        <w:t>can apply, depending on the nature and the structure of the events described. For example,</w:t>
      </w:r>
      <w:r w:rsidRPr="00864952">
        <w:rPr>
          <w:i/>
          <w:lang w:val="en-US"/>
        </w:rPr>
        <w:t xml:space="preserve"> much</w:t>
      </w:r>
      <w:r>
        <w:rPr>
          <w:lang w:val="en-US"/>
        </w:rPr>
        <w:t xml:space="preserve"> and</w:t>
      </w:r>
      <w:r w:rsidRPr="00864952">
        <w:rPr>
          <w:i/>
          <w:lang w:val="en-US"/>
        </w:rPr>
        <w:t xml:space="preserve"> little</w:t>
      </w:r>
      <w:r>
        <w:rPr>
          <w:lang w:val="en-US"/>
        </w:rPr>
        <w:t xml:space="preserve"> are rather bad with stative verbs (as opposed to adverbials like </w:t>
      </w:r>
      <w:r w:rsidRPr="00A11772">
        <w:rPr>
          <w:i/>
          <w:lang w:val="en-US"/>
        </w:rPr>
        <w:t xml:space="preserve">strongly </w:t>
      </w:r>
      <w:r>
        <w:rPr>
          <w:lang w:val="en-US"/>
        </w:rPr>
        <w:t xml:space="preserve">or </w:t>
      </w:r>
      <w:r w:rsidRPr="00A11772">
        <w:rPr>
          <w:i/>
          <w:lang w:val="en-US"/>
        </w:rPr>
        <w:t>well</w:t>
      </w:r>
      <w:r>
        <w:rPr>
          <w:lang w:val="en-US"/>
        </w:rPr>
        <w:t>):</w:t>
      </w:r>
    </w:p>
    <w:p w:rsidR="00B4163D" w:rsidRDefault="00B4163D">
      <w:pPr>
        <w:pStyle w:val="FootnoteText"/>
        <w:rPr>
          <w:lang w:val="en-US"/>
        </w:rPr>
      </w:pPr>
    </w:p>
    <w:p w:rsidR="00B4163D" w:rsidRDefault="00B4163D">
      <w:pPr>
        <w:pStyle w:val="FootnoteText"/>
        <w:rPr>
          <w:lang w:val="en-US"/>
        </w:rPr>
      </w:pPr>
      <w:r>
        <w:rPr>
          <w:lang w:val="en-US"/>
        </w:rPr>
        <w:t xml:space="preserve">(i) a. ??? Mary believes little / too much that it will rain tomorrow.  </w:t>
      </w:r>
    </w:p>
    <w:p w:rsidR="00B4163D" w:rsidRDefault="00B4163D">
      <w:pPr>
        <w:pStyle w:val="FootnoteText"/>
        <w:rPr>
          <w:lang w:val="en-US"/>
        </w:rPr>
      </w:pPr>
      <w:r>
        <w:rPr>
          <w:lang w:val="en-US"/>
        </w:rPr>
        <w:t xml:space="preserve">     b.??? John knows French too much.</w:t>
      </w:r>
    </w:p>
    <w:p w:rsidR="00B4163D" w:rsidRDefault="00B4163D">
      <w:pPr>
        <w:pStyle w:val="FootnoteText"/>
        <w:rPr>
          <w:lang w:val="en-US"/>
        </w:rPr>
      </w:pPr>
    </w:p>
    <w:p w:rsidR="00B4163D" w:rsidRDefault="00B4163D">
      <w:pPr>
        <w:pStyle w:val="FootnoteText"/>
        <w:rPr>
          <w:lang w:val="en-US"/>
        </w:rPr>
      </w:pPr>
      <w:r>
        <w:rPr>
          <w:lang w:val="en-US"/>
        </w:rPr>
        <w:t>They are also bad when applied to verbs describing single events:</w:t>
      </w:r>
    </w:p>
    <w:p w:rsidR="00B4163D" w:rsidRDefault="00B4163D">
      <w:pPr>
        <w:pStyle w:val="FootnoteText"/>
        <w:rPr>
          <w:lang w:val="en-US"/>
        </w:rPr>
      </w:pPr>
    </w:p>
    <w:p w:rsidR="00B4163D" w:rsidRDefault="00B4163D">
      <w:pPr>
        <w:pStyle w:val="FootnoteText"/>
        <w:rPr>
          <w:lang w:val="en-US"/>
        </w:rPr>
      </w:pPr>
      <w:r>
        <w:rPr>
          <w:lang w:val="en-US"/>
        </w:rPr>
        <w:t>(ii) ??? The bird died little.</w:t>
      </w:r>
    </w:p>
    <w:p w:rsidR="00B4163D" w:rsidRDefault="00B4163D">
      <w:pPr>
        <w:pStyle w:val="FootnoteText"/>
        <w:rPr>
          <w:lang w:val="en-US"/>
        </w:rPr>
      </w:pPr>
    </w:p>
    <w:p w:rsidR="00B4163D" w:rsidRDefault="00B4163D">
      <w:pPr>
        <w:pStyle w:val="FootnoteText"/>
        <w:rPr>
          <w:lang w:val="en-US"/>
        </w:rPr>
      </w:pPr>
      <w:r>
        <w:rPr>
          <w:lang w:val="en-US"/>
        </w:rPr>
        <w:t>But if the verb is sufficiently neutral,</w:t>
      </w:r>
      <w:r w:rsidRPr="00864952">
        <w:rPr>
          <w:i/>
          <w:lang w:val="en-US"/>
        </w:rPr>
        <w:t xml:space="preserve"> little </w:t>
      </w:r>
      <w:r>
        <w:rPr>
          <w:lang w:val="en-US"/>
        </w:rPr>
        <w:t>can also apply when a single achievement is described:</w:t>
      </w:r>
    </w:p>
    <w:p w:rsidR="00B4163D" w:rsidRDefault="00B4163D">
      <w:pPr>
        <w:pStyle w:val="FootnoteText"/>
        <w:rPr>
          <w:lang w:val="en-US"/>
        </w:rPr>
      </w:pPr>
    </w:p>
    <w:p w:rsidR="00B4163D" w:rsidRDefault="00B4163D">
      <w:pPr>
        <w:pStyle w:val="FootnoteText"/>
        <w:rPr>
          <w:lang w:val="en-US"/>
        </w:rPr>
      </w:pPr>
      <w:r>
        <w:rPr>
          <w:lang w:val="en-US"/>
        </w:rPr>
        <w:t>(iii) Little happened, only the bird died.</w:t>
      </w:r>
    </w:p>
    <w:p w:rsidR="00B4163D" w:rsidRDefault="00B4163D">
      <w:pPr>
        <w:pStyle w:val="FootnoteText"/>
        <w:rPr>
          <w:lang w:val="en-US"/>
        </w:rPr>
      </w:pPr>
    </w:p>
    <w:p w:rsidR="00B4163D" w:rsidRDefault="00B4163D">
      <w:pPr>
        <w:pStyle w:val="FootnoteText"/>
        <w:rPr>
          <w:lang w:val="en-US"/>
        </w:rPr>
      </w:pPr>
      <w:r>
        <w:rPr>
          <w:lang w:val="en-US"/>
        </w:rPr>
        <w:t>Mass quantifiers in general require some degree of homogeneity of the domain to which they apply. The fact that there are constraints on the domain to which event mass quantifiers can apply does not go against the generalization that verbs go with mass quantifiers rather than count quantifiers.</w:t>
      </w:r>
    </w:p>
    <w:p w:rsidR="00B4163D" w:rsidRPr="003D7387" w:rsidRDefault="00B4163D">
      <w:pPr>
        <w:pStyle w:val="FootnoteText"/>
        <w:rPr>
          <w:lang w:val="en-US"/>
        </w:rPr>
      </w:pPr>
    </w:p>
  </w:footnote>
  <w:footnote w:id="22">
    <w:p w:rsidR="00B4163D" w:rsidRPr="005738D9" w:rsidRDefault="00B4163D" w:rsidP="005738D9">
      <w:pPr>
        <w:tabs>
          <w:tab w:val="left" w:pos="1255"/>
        </w:tabs>
        <w:suppressAutoHyphens/>
        <w:autoSpaceDN w:val="0"/>
        <w:spacing w:after="0" w:line="240" w:lineRule="auto"/>
        <w:textAlignment w:val="baseline"/>
        <w:rPr>
          <w:rFonts w:ascii="Times New Roman" w:eastAsia="Times New Roman" w:hAnsi="Times New Roman" w:cs="Times New Roman"/>
          <w:sz w:val="20"/>
          <w:szCs w:val="20"/>
          <w:lang w:val="en-GB" w:eastAsia="fr-FR"/>
        </w:rPr>
      </w:pPr>
      <w:r>
        <w:rPr>
          <w:rStyle w:val="FootnoteReference"/>
        </w:rPr>
        <w:footnoteRef/>
      </w:r>
      <w:r w:rsidRPr="005738D9">
        <w:rPr>
          <w:lang w:val="en-US"/>
        </w:rPr>
        <w:t xml:space="preserve"> </w:t>
      </w:r>
      <w:r w:rsidRPr="005738D9">
        <w:rPr>
          <w:rFonts w:ascii="Times New Roman" w:eastAsia="Times New Roman" w:hAnsi="Times New Roman" w:cs="Times New Roman"/>
          <w:sz w:val="20"/>
          <w:szCs w:val="20"/>
          <w:lang w:val="en-GB" w:eastAsia="fr-FR"/>
        </w:rPr>
        <w:t xml:space="preserve">There is a question about the syntactic status of </w:t>
      </w:r>
      <w:r w:rsidRPr="008A0AE1">
        <w:rPr>
          <w:rFonts w:ascii="Times New Roman" w:eastAsia="Times New Roman" w:hAnsi="Times New Roman" w:cs="Times New Roman"/>
          <w:i/>
          <w:sz w:val="20"/>
          <w:szCs w:val="20"/>
          <w:lang w:val="en-GB" w:eastAsia="fr-FR"/>
        </w:rPr>
        <w:t>many/few</w:t>
      </w:r>
      <w:r w:rsidRPr="005738D9">
        <w:rPr>
          <w:rFonts w:ascii="Times New Roman" w:eastAsia="Times New Roman" w:hAnsi="Times New Roman" w:cs="Times New Roman"/>
          <w:sz w:val="20"/>
          <w:szCs w:val="20"/>
          <w:lang w:val="en-GB" w:eastAsia="fr-FR"/>
        </w:rPr>
        <w:t xml:space="preserve"> as opposed to </w:t>
      </w:r>
      <w:r w:rsidRPr="008A0AE1">
        <w:rPr>
          <w:rFonts w:ascii="Times New Roman" w:eastAsia="Times New Roman" w:hAnsi="Times New Roman" w:cs="Times New Roman"/>
          <w:i/>
          <w:sz w:val="20"/>
          <w:szCs w:val="20"/>
          <w:lang w:val="en-GB" w:eastAsia="fr-FR"/>
        </w:rPr>
        <w:t>little/much</w:t>
      </w:r>
      <w:r w:rsidRPr="005738D9">
        <w:rPr>
          <w:rFonts w:ascii="Times New Roman" w:eastAsia="Times New Roman" w:hAnsi="Times New Roman" w:cs="Times New Roman"/>
          <w:sz w:val="20"/>
          <w:szCs w:val="20"/>
          <w:lang w:val="en-GB" w:eastAsia="fr-FR"/>
        </w:rPr>
        <w:t xml:space="preserve">. </w:t>
      </w:r>
      <w:r w:rsidRPr="008A0AE1">
        <w:rPr>
          <w:rFonts w:ascii="Times New Roman" w:eastAsia="Times New Roman" w:hAnsi="Times New Roman" w:cs="Times New Roman"/>
          <w:i/>
          <w:sz w:val="20"/>
          <w:szCs w:val="20"/>
          <w:lang w:val="en-GB" w:eastAsia="fr-FR"/>
        </w:rPr>
        <w:t>Little/much</w:t>
      </w:r>
      <w:r w:rsidRPr="005738D9">
        <w:rPr>
          <w:rFonts w:ascii="Times New Roman" w:eastAsia="Times New Roman" w:hAnsi="Times New Roman" w:cs="Times New Roman"/>
          <w:sz w:val="20"/>
          <w:szCs w:val="20"/>
          <w:lang w:val="en-GB" w:eastAsia="fr-FR"/>
        </w:rPr>
        <w:t xml:space="preserve"> </w:t>
      </w:r>
      <w:r>
        <w:rPr>
          <w:rFonts w:ascii="Times New Roman" w:eastAsia="Times New Roman" w:hAnsi="Times New Roman" w:cs="Times New Roman"/>
          <w:sz w:val="20"/>
          <w:szCs w:val="20"/>
          <w:lang w:val="en-GB" w:eastAsia="fr-FR"/>
        </w:rPr>
        <w:t xml:space="preserve">as </w:t>
      </w:r>
      <w:r w:rsidRPr="005738D9">
        <w:rPr>
          <w:rFonts w:ascii="Times New Roman" w:eastAsia="Times New Roman" w:hAnsi="Times New Roman" w:cs="Times New Roman"/>
          <w:sz w:val="20"/>
          <w:szCs w:val="20"/>
          <w:lang w:val="en-GB" w:eastAsia="fr-FR"/>
        </w:rPr>
        <w:t>bare quantifie</w:t>
      </w:r>
      <w:r>
        <w:rPr>
          <w:rFonts w:ascii="Times New Roman" w:eastAsia="Times New Roman" w:hAnsi="Times New Roman" w:cs="Times New Roman"/>
          <w:sz w:val="20"/>
          <w:szCs w:val="20"/>
          <w:lang w:val="en-GB" w:eastAsia="fr-FR"/>
        </w:rPr>
        <w:t xml:space="preserve">rs can act both as adverbials as </w:t>
      </w:r>
      <w:r w:rsidRPr="005738D9">
        <w:rPr>
          <w:rFonts w:ascii="Times New Roman" w:eastAsia="Times New Roman" w:hAnsi="Times New Roman" w:cs="Times New Roman"/>
          <w:sz w:val="20"/>
          <w:szCs w:val="20"/>
          <w:lang w:val="en-GB" w:eastAsia="fr-FR"/>
        </w:rPr>
        <w:t>NPs</w:t>
      </w:r>
      <w:r>
        <w:rPr>
          <w:rFonts w:ascii="Times New Roman" w:eastAsia="Times New Roman" w:hAnsi="Times New Roman" w:cs="Times New Roman"/>
          <w:sz w:val="20"/>
          <w:szCs w:val="20"/>
          <w:lang w:val="en-GB" w:eastAsia="fr-FR"/>
        </w:rPr>
        <w:t xml:space="preserve"> in argument position. By contrast to </w:t>
      </w:r>
      <w:r w:rsidRPr="008A0AE1">
        <w:rPr>
          <w:rFonts w:ascii="Times New Roman" w:eastAsia="Times New Roman" w:hAnsi="Times New Roman" w:cs="Times New Roman"/>
          <w:i/>
          <w:sz w:val="20"/>
          <w:szCs w:val="20"/>
          <w:lang w:val="en-GB" w:eastAsia="fr-FR"/>
        </w:rPr>
        <w:t>little/much</w:t>
      </w:r>
      <w:r>
        <w:rPr>
          <w:rFonts w:ascii="Times New Roman" w:eastAsia="Times New Roman" w:hAnsi="Times New Roman" w:cs="Times New Roman"/>
          <w:i/>
          <w:sz w:val="20"/>
          <w:szCs w:val="20"/>
          <w:lang w:val="en-GB" w:eastAsia="fr-FR"/>
        </w:rPr>
        <w:t>,</w:t>
      </w:r>
      <w:r w:rsidRPr="005738D9">
        <w:rPr>
          <w:rFonts w:ascii="Times New Roman" w:eastAsia="Times New Roman" w:hAnsi="Times New Roman" w:cs="Times New Roman"/>
          <w:sz w:val="20"/>
          <w:szCs w:val="20"/>
          <w:lang w:val="en-GB" w:eastAsia="fr-FR"/>
        </w:rPr>
        <w:t xml:space="preserve"> when </w:t>
      </w:r>
      <w:r w:rsidRPr="005738D9">
        <w:rPr>
          <w:rFonts w:ascii="Times New Roman" w:eastAsia="Times New Roman" w:hAnsi="Times New Roman" w:cs="Times New Roman"/>
          <w:i/>
          <w:sz w:val="20"/>
          <w:szCs w:val="20"/>
          <w:lang w:val="en-GB" w:eastAsia="fr-FR"/>
        </w:rPr>
        <w:t>many</w:t>
      </w:r>
      <w:r w:rsidRPr="005738D9">
        <w:rPr>
          <w:rFonts w:ascii="Times New Roman" w:eastAsia="Times New Roman" w:hAnsi="Times New Roman" w:cs="Times New Roman"/>
          <w:sz w:val="20"/>
          <w:szCs w:val="20"/>
          <w:lang w:val="en-GB" w:eastAsia="fr-FR"/>
        </w:rPr>
        <w:t xml:space="preserve"> and </w:t>
      </w:r>
      <w:r w:rsidRPr="005738D9">
        <w:rPr>
          <w:rFonts w:ascii="Times New Roman" w:eastAsia="Times New Roman" w:hAnsi="Times New Roman" w:cs="Times New Roman"/>
          <w:i/>
          <w:sz w:val="20"/>
          <w:szCs w:val="20"/>
          <w:lang w:val="en-GB" w:eastAsia="fr-FR"/>
        </w:rPr>
        <w:t>few</w:t>
      </w:r>
      <w:r w:rsidRPr="005738D9">
        <w:rPr>
          <w:rFonts w:ascii="Times New Roman" w:eastAsia="Times New Roman" w:hAnsi="Times New Roman" w:cs="Times New Roman"/>
          <w:sz w:val="20"/>
          <w:szCs w:val="20"/>
          <w:lang w:val="en-GB" w:eastAsia="fr-FR"/>
        </w:rPr>
        <w:t xml:space="preserve"> occur in argument  position without an overt noun, their restriction is understood anaphorically relating to a previously uttered NP or a salient set of objects (deletion under identity):</w:t>
      </w:r>
    </w:p>
    <w:p w:rsidR="00B4163D" w:rsidRPr="005738D9" w:rsidRDefault="00B4163D" w:rsidP="005738D9">
      <w:pPr>
        <w:tabs>
          <w:tab w:val="left" w:pos="1255"/>
        </w:tabs>
        <w:suppressAutoHyphens/>
        <w:autoSpaceDN w:val="0"/>
        <w:spacing w:after="0" w:line="240" w:lineRule="auto"/>
        <w:textAlignment w:val="baseline"/>
        <w:rPr>
          <w:rFonts w:ascii="Times New Roman" w:eastAsia="Times New Roman" w:hAnsi="Times New Roman" w:cs="Times New Roman"/>
          <w:sz w:val="20"/>
          <w:szCs w:val="20"/>
          <w:lang w:val="en-GB" w:eastAsia="fr-FR"/>
        </w:rPr>
      </w:pPr>
    </w:p>
    <w:p w:rsidR="00B4163D" w:rsidRPr="005738D9" w:rsidRDefault="00B4163D" w:rsidP="005738D9">
      <w:pPr>
        <w:tabs>
          <w:tab w:val="left" w:pos="1255"/>
        </w:tabs>
        <w:suppressAutoHyphens/>
        <w:autoSpaceDN w:val="0"/>
        <w:spacing w:after="0" w:line="240" w:lineRule="auto"/>
        <w:textAlignment w:val="baseline"/>
        <w:rPr>
          <w:rFonts w:ascii="Times New Roman" w:eastAsia="Times New Roman" w:hAnsi="Times New Roman" w:cs="Times New Roman"/>
          <w:sz w:val="20"/>
          <w:szCs w:val="20"/>
          <w:lang w:val="en-GB" w:eastAsia="fr-FR"/>
        </w:rPr>
      </w:pPr>
      <w:r w:rsidRPr="005738D9">
        <w:rPr>
          <w:rFonts w:ascii="Times New Roman" w:eastAsia="Times New Roman" w:hAnsi="Times New Roman" w:cs="Times New Roman"/>
          <w:sz w:val="20"/>
          <w:szCs w:val="20"/>
          <w:lang w:val="en-GB" w:eastAsia="fr-FR"/>
        </w:rPr>
        <w:t>(i) a. John ate too many / too few N.</w:t>
      </w:r>
    </w:p>
    <w:p w:rsidR="00B4163D" w:rsidRPr="005738D9" w:rsidRDefault="00B4163D" w:rsidP="005738D9">
      <w:pPr>
        <w:tabs>
          <w:tab w:val="left" w:pos="1255"/>
        </w:tabs>
        <w:suppressAutoHyphens/>
        <w:autoSpaceDN w:val="0"/>
        <w:spacing w:after="0" w:line="240" w:lineRule="auto"/>
        <w:textAlignment w:val="baseline"/>
        <w:rPr>
          <w:rFonts w:ascii="Times New Roman" w:eastAsia="Times New Roman" w:hAnsi="Times New Roman" w:cs="Times New Roman"/>
          <w:sz w:val="20"/>
          <w:szCs w:val="20"/>
          <w:lang w:val="en-GB" w:eastAsia="fr-FR"/>
        </w:rPr>
      </w:pPr>
      <w:r w:rsidRPr="005738D9">
        <w:rPr>
          <w:rFonts w:ascii="Times New Roman" w:eastAsia="Times New Roman" w:hAnsi="Times New Roman" w:cs="Times New Roman"/>
          <w:sz w:val="20"/>
          <w:szCs w:val="20"/>
          <w:lang w:val="en-GB" w:eastAsia="fr-FR"/>
        </w:rPr>
        <w:t xml:space="preserve">   </w:t>
      </w:r>
      <w:r>
        <w:rPr>
          <w:rFonts w:ascii="Times New Roman" w:eastAsia="Times New Roman" w:hAnsi="Times New Roman" w:cs="Times New Roman"/>
          <w:sz w:val="20"/>
          <w:szCs w:val="20"/>
          <w:lang w:val="en-GB" w:eastAsia="fr-FR"/>
        </w:rPr>
        <w:t xml:space="preserve"> </w:t>
      </w:r>
      <w:r w:rsidRPr="005738D9">
        <w:rPr>
          <w:rFonts w:ascii="Times New Roman" w:eastAsia="Times New Roman" w:hAnsi="Times New Roman" w:cs="Times New Roman"/>
          <w:sz w:val="20"/>
          <w:szCs w:val="20"/>
          <w:lang w:val="en-GB" w:eastAsia="fr-FR"/>
        </w:rPr>
        <w:t xml:space="preserve"> b. John ate too much / too little.</w:t>
      </w:r>
    </w:p>
    <w:p w:rsidR="00B4163D" w:rsidRPr="005738D9" w:rsidRDefault="00B4163D" w:rsidP="00FE0DFC">
      <w:pPr>
        <w:tabs>
          <w:tab w:val="left" w:pos="1255"/>
        </w:tabs>
        <w:suppressAutoHyphens/>
        <w:autoSpaceDN w:val="0"/>
        <w:spacing w:after="0" w:line="240" w:lineRule="auto"/>
        <w:textAlignment w:val="baseline"/>
        <w:rPr>
          <w:rFonts w:ascii="Times New Roman" w:eastAsia="Times New Roman" w:hAnsi="Times New Roman" w:cs="Times New Roman"/>
          <w:sz w:val="20"/>
          <w:szCs w:val="20"/>
          <w:lang w:val="en-GB" w:eastAsia="fr-FR"/>
        </w:rPr>
      </w:pPr>
      <w:r w:rsidRPr="005738D9">
        <w:rPr>
          <w:rFonts w:ascii="Times New Roman" w:eastAsia="Times New Roman" w:hAnsi="Times New Roman" w:cs="Times New Roman"/>
          <w:sz w:val="20"/>
          <w:szCs w:val="20"/>
          <w:lang w:val="en-GB" w:eastAsia="fr-FR"/>
        </w:rPr>
        <w:t xml:space="preserve">(ii) a. </w:t>
      </w:r>
      <w:r>
        <w:rPr>
          <w:rFonts w:ascii="Times New Roman" w:eastAsia="Times New Roman" w:hAnsi="Times New Roman" w:cs="Times New Roman"/>
          <w:sz w:val="20"/>
          <w:szCs w:val="20"/>
          <w:lang w:val="en-GB" w:eastAsia="fr-FR"/>
        </w:rPr>
        <w:t>She knows many</w:t>
      </w:r>
    </w:p>
    <w:p w:rsidR="00B4163D" w:rsidRPr="005738D9" w:rsidRDefault="00B4163D" w:rsidP="00FE0DFC">
      <w:pPr>
        <w:tabs>
          <w:tab w:val="left" w:pos="1255"/>
        </w:tabs>
        <w:suppressAutoHyphens/>
        <w:autoSpaceDN w:val="0"/>
        <w:spacing w:after="0" w:line="240" w:lineRule="auto"/>
        <w:textAlignment w:val="baseline"/>
        <w:rPr>
          <w:rFonts w:ascii="Times New Roman" w:eastAsia="Times New Roman" w:hAnsi="Times New Roman" w:cs="Times New Roman"/>
          <w:sz w:val="20"/>
          <w:szCs w:val="20"/>
          <w:lang w:val="en-GB" w:eastAsia="fr-FR"/>
        </w:rPr>
      </w:pPr>
      <w:r w:rsidRPr="005738D9">
        <w:rPr>
          <w:rFonts w:ascii="Times New Roman" w:eastAsia="Times New Roman" w:hAnsi="Times New Roman" w:cs="Times New Roman"/>
          <w:sz w:val="20"/>
          <w:szCs w:val="20"/>
          <w:lang w:val="en-GB" w:eastAsia="fr-FR"/>
        </w:rPr>
        <w:t xml:space="preserve">      b. She knows little.</w:t>
      </w:r>
    </w:p>
    <w:p w:rsidR="00B4163D" w:rsidRPr="005738D9" w:rsidRDefault="00B4163D" w:rsidP="005738D9">
      <w:pPr>
        <w:tabs>
          <w:tab w:val="left" w:pos="1255"/>
        </w:tabs>
        <w:suppressAutoHyphens/>
        <w:autoSpaceDN w:val="0"/>
        <w:spacing w:after="0" w:line="240" w:lineRule="auto"/>
        <w:textAlignment w:val="baseline"/>
        <w:rPr>
          <w:rFonts w:ascii="Times New Roman" w:eastAsia="Times New Roman" w:hAnsi="Times New Roman" w:cs="Times New Roman"/>
          <w:sz w:val="20"/>
          <w:szCs w:val="20"/>
          <w:lang w:val="en-GB" w:eastAsia="fr-FR"/>
        </w:rPr>
      </w:pPr>
    </w:p>
    <w:p w:rsidR="00B4163D" w:rsidRDefault="00B4163D" w:rsidP="00FE0DFC">
      <w:pPr>
        <w:tabs>
          <w:tab w:val="left" w:pos="1255"/>
        </w:tabs>
        <w:suppressAutoHyphens/>
        <w:autoSpaceDN w:val="0"/>
        <w:spacing w:after="0" w:line="240" w:lineRule="auto"/>
        <w:textAlignment w:val="baseline"/>
        <w:rPr>
          <w:rFonts w:ascii="Times New Roman" w:eastAsia="Times New Roman" w:hAnsi="Times New Roman" w:cs="Times New Roman"/>
          <w:sz w:val="20"/>
          <w:szCs w:val="20"/>
          <w:lang w:val="en-GB" w:eastAsia="fr-FR"/>
        </w:rPr>
      </w:pPr>
      <w:r w:rsidRPr="005738D9">
        <w:rPr>
          <w:rFonts w:ascii="Times New Roman" w:eastAsia="Times New Roman" w:hAnsi="Times New Roman" w:cs="Times New Roman"/>
          <w:sz w:val="20"/>
          <w:szCs w:val="20"/>
          <w:lang w:val="en-GB" w:eastAsia="fr-FR"/>
        </w:rPr>
        <w:t xml:space="preserve">This indicates that </w:t>
      </w:r>
      <w:r w:rsidRPr="00FE0DFC">
        <w:rPr>
          <w:rFonts w:ascii="Times New Roman" w:eastAsia="Times New Roman" w:hAnsi="Times New Roman" w:cs="Times New Roman"/>
          <w:i/>
          <w:sz w:val="20"/>
          <w:szCs w:val="20"/>
          <w:lang w:val="en-GB" w:eastAsia="fr-FR"/>
        </w:rPr>
        <w:t>many/few</w:t>
      </w:r>
      <w:r w:rsidRPr="005738D9">
        <w:rPr>
          <w:rFonts w:ascii="Times New Roman" w:eastAsia="Times New Roman" w:hAnsi="Times New Roman" w:cs="Times New Roman"/>
          <w:sz w:val="20"/>
          <w:szCs w:val="20"/>
          <w:lang w:val="en-GB" w:eastAsia="fr-FR"/>
        </w:rPr>
        <w:t xml:space="preserve"> are not bare quantifiers, but require an overt or deleted NP. The reason appears semant</w:t>
      </w:r>
      <w:r>
        <w:rPr>
          <w:rFonts w:ascii="Times New Roman" w:eastAsia="Times New Roman" w:hAnsi="Times New Roman" w:cs="Times New Roman"/>
          <w:sz w:val="20"/>
          <w:szCs w:val="20"/>
          <w:lang w:val="en-GB" w:eastAsia="fr-FR"/>
        </w:rPr>
        <w:t>ic: counting requires a sortal.</w:t>
      </w:r>
      <w:r w:rsidRPr="005738D9">
        <w:rPr>
          <w:rFonts w:ascii="Times New Roman" w:eastAsia="Times New Roman" w:hAnsi="Times New Roman" w:cs="Times New Roman"/>
          <w:sz w:val="20"/>
          <w:szCs w:val="20"/>
          <w:lang w:val="en-GB" w:eastAsia="fr-FR"/>
        </w:rPr>
        <w:t xml:space="preserve"> By contrast, </w:t>
      </w:r>
      <w:r w:rsidRPr="005738D9">
        <w:rPr>
          <w:rFonts w:ascii="Times New Roman" w:eastAsia="Times New Roman" w:hAnsi="Times New Roman" w:cs="Times New Roman"/>
          <w:i/>
          <w:sz w:val="20"/>
          <w:szCs w:val="20"/>
          <w:lang w:val="en-GB" w:eastAsia="fr-FR"/>
        </w:rPr>
        <w:t>much</w:t>
      </w:r>
      <w:r>
        <w:rPr>
          <w:rFonts w:ascii="Times New Roman" w:eastAsia="Times New Roman" w:hAnsi="Times New Roman" w:cs="Times New Roman"/>
          <w:sz w:val="20"/>
          <w:szCs w:val="20"/>
          <w:lang w:val="en-GB" w:eastAsia="fr-FR"/>
        </w:rPr>
        <w:t>/</w:t>
      </w:r>
      <w:r w:rsidRPr="005738D9">
        <w:rPr>
          <w:rFonts w:ascii="Times New Roman" w:eastAsia="Times New Roman" w:hAnsi="Times New Roman" w:cs="Times New Roman"/>
          <w:sz w:val="20"/>
          <w:szCs w:val="20"/>
          <w:lang w:val="en-GB" w:eastAsia="fr-FR"/>
        </w:rPr>
        <w:t xml:space="preserve"> </w:t>
      </w:r>
      <w:r w:rsidRPr="005738D9">
        <w:rPr>
          <w:rFonts w:ascii="Times New Roman" w:eastAsia="Times New Roman" w:hAnsi="Times New Roman" w:cs="Times New Roman"/>
          <w:i/>
          <w:sz w:val="20"/>
          <w:szCs w:val="20"/>
          <w:lang w:val="en-GB" w:eastAsia="fr-FR"/>
        </w:rPr>
        <w:t xml:space="preserve">little </w:t>
      </w:r>
      <w:r w:rsidRPr="005738D9">
        <w:rPr>
          <w:rFonts w:ascii="Times New Roman" w:eastAsia="Times New Roman" w:hAnsi="Times New Roman" w:cs="Times New Roman"/>
          <w:sz w:val="20"/>
          <w:szCs w:val="20"/>
          <w:lang w:val="en-GB" w:eastAsia="fr-FR"/>
        </w:rPr>
        <w:t>need not involve a restriction that is linked to the preceding discourse that way</w:t>
      </w:r>
      <w:r>
        <w:rPr>
          <w:rFonts w:ascii="Times New Roman" w:eastAsia="Times New Roman" w:hAnsi="Times New Roman" w:cs="Times New Roman"/>
          <w:sz w:val="20"/>
          <w:szCs w:val="20"/>
          <w:lang w:val="en-GB" w:eastAsia="fr-FR"/>
        </w:rPr>
        <w:t>.</w:t>
      </w:r>
      <w:r w:rsidRPr="005738D9">
        <w:rPr>
          <w:rFonts w:ascii="Times New Roman" w:hAnsi="Times New Roman" w:cs="Times New Roman"/>
          <w:sz w:val="20"/>
          <w:szCs w:val="20"/>
          <w:lang w:val="en-US"/>
        </w:rPr>
        <w:t xml:space="preserve"> This does not mean that</w:t>
      </w:r>
      <w:r w:rsidRPr="005738D9">
        <w:rPr>
          <w:rFonts w:ascii="Times New Roman" w:hAnsi="Times New Roman" w:cs="Times New Roman"/>
          <w:i/>
          <w:sz w:val="20"/>
          <w:szCs w:val="20"/>
          <w:lang w:val="en-US"/>
        </w:rPr>
        <w:t xml:space="preserve"> much</w:t>
      </w:r>
      <w:r w:rsidRPr="005738D9">
        <w:rPr>
          <w:rFonts w:ascii="Times New Roman" w:hAnsi="Times New Roman" w:cs="Times New Roman"/>
          <w:sz w:val="20"/>
          <w:szCs w:val="20"/>
          <w:lang w:val="en-US"/>
        </w:rPr>
        <w:t xml:space="preserve"> and</w:t>
      </w:r>
      <w:r w:rsidRPr="005738D9">
        <w:rPr>
          <w:rFonts w:ascii="Times New Roman" w:hAnsi="Times New Roman" w:cs="Times New Roman"/>
          <w:i/>
          <w:sz w:val="20"/>
          <w:szCs w:val="20"/>
          <w:lang w:val="en-US"/>
        </w:rPr>
        <w:t xml:space="preserve"> little</w:t>
      </w:r>
      <w:r w:rsidRPr="005738D9">
        <w:rPr>
          <w:rFonts w:ascii="Times New Roman" w:hAnsi="Times New Roman" w:cs="Times New Roman"/>
          <w:sz w:val="20"/>
          <w:szCs w:val="20"/>
          <w:lang w:val="en-US"/>
        </w:rPr>
        <w:t xml:space="preserve"> do not apply to a noun, but the noun may be a functional, light noun that can stay silent without being anaphoric</w:t>
      </w:r>
      <w:r>
        <w:rPr>
          <w:rFonts w:ascii="Times New Roman" w:hAnsi="Times New Roman" w:cs="Times New Roman"/>
          <w:sz w:val="20"/>
          <w:szCs w:val="20"/>
          <w:lang w:val="en-US"/>
        </w:rPr>
        <w:t xml:space="preserve"> (Kayne 2010). </w:t>
      </w:r>
      <w:r w:rsidRPr="005738D9">
        <w:rPr>
          <w:rFonts w:ascii="Times New Roman" w:hAnsi="Times New Roman" w:cs="Times New Roman"/>
          <w:sz w:val="20"/>
          <w:szCs w:val="20"/>
          <w:lang w:val="en-US"/>
        </w:rPr>
        <w:t xml:space="preserve"> </w:t>
      </w:r>
      <w:r w:rsidRPr="005738D9">
        <w:rPr>
          <w:rFonts w:ascii="Times New Roman" w:eastAsia="Times New Roman" w:hAnsi="Times New Roman" w:cs="Times New Roman"/>
          <w:sz w:val="20"/>
          <w:szCs w:val="20"/>
          <w:lang w:val="en-GB" w:eastAsia="fr-FR"/>
        </w:rPr>
        <w:t>In both cases, in adverbial position, the unpronounced restriction</w:t>
      </w:r>
      <w:r>
        <w:rPr>
          <w:rFonts w:ascii="Times New Roman" w:eastAsia="Times New Roman" w:hAnsi="Times New Roman" w:cs="Times New Roman"/>
          <w:sz w:val="20"/>
          <w:szCs w:val="20"/>
          <w:lang w:val="en-GB" w:eastAsia="fr-FR"/>
        </w:rPr>
        <w:t xml:space="preserve"> of both </w:t>
      </w:r>
      <w:r w:rsidRPr="00FE0DFC">
        <w:rPr>
          <w:rFonts w:ascii="Times New Roman" w:eastAsia="Times New Roman" w:hAnsi="Times New Roman" w:cs="Times New Roman"/>
          <w:i/>
          <w:sz w:val="20"/>
          <w:szCs w:val="20"/>
          <w:lang w:val="en-GB" w:eastAsia="fr-FR"/>
        </w:rPr>
        <w:t>many/few</w:t>
      </w:r>
      <w:r>
        <w:rPr>
          <w:rFonts w:ascii="Times New Roman" w:eastAsia="Times New Roman" w:hAnsi="Times New Roman" w:cs="Times New Roman"/>
          <w:sz w:val="20"/>
          <w:szCs w:val="20"/>
          <w:lang w:val="en-GB" w:eastAsia="fr-FR"/>
        </w:rPr>
        <w:t xml:space="preserve"> and </w:t>
      </w:r>
      <w:r w:rsidRPr="00FE0DFC">
        <w:rPr>
          <w:rFonts w:ascii="Times New Roman" w:eastAsia="Times New Roman" w:hAnsi="Times New Roman" w:cs="Times New Roman"/>
          <w:i/>
          <w:sz w:val="20"/>
          <w:szCs w:val="20"/>
          <w:lang w:val="en-GB" w:eastAsia="fr-FR"/>
        </w:rPr>
        <w:t>much/little</w:t>
      </w:r>
      <w:r w:rsidRPr="005738D9">
        <w:rPr>
          <w:rFonts w:ascii="Times New Roman" w:eastAsia="Times New Roman" w:hAnsi="Times New Roman" w:cs="Times New Roman"/>
          <w:sz w:val="20"/>
          <w:szCs w:val="20"/>
          <w:lang w:val="en-GB" w:eastAsia="fr-FR"/>
        </w:rPr>
        <w:t xml:space="preserve"> should be able </w:t>
      </w:r>
      <w:r>
        <w:rPr>
          <w:rFonts w:ascii="Times New Roman" w:eastAsia="Times New Roman" w:hAnsi="Times New Roman" w:cs="Times New Roman"/>
          <w:sz w:val="20"/>
          <w:szCs w:val="20"/>
          <w:lang w:val="en-GB" w:eastAsia="fr-FR"/>
        </w:rPr>
        <w:t>to be linked up to</w:t>
      </w:r>
      <w:r w:rsidRPr="005738D9">
        <w:rPr>
          <w:rFonts w:ascii="Times New Roman" w:eastAsia="Times New Roman" w:hAnsi="Times New Roman" w:cs="Times New Roman"/>
          <w:sz w:val="20"/>
          <w:szCs w:val="20"/>
          <w:lang w:val="en-GB" w:eastAsia="fr-FR"/>
        </w:rPr>
        <w:t xml:space="preserve"> the verb, so that the Davidsonian event argument position provides the restriction (rather than a previously uttered nominal or salient set). </w:t>
      </w:r>
    </w:p>
    <w:p w:rsidR="00B4163D" w:rsidRPr="005738D9" w:rsidRDefault="00B4163D" w:rsidP="00FE0DFC">
      <w:pPr>
        <w:tabs>
          <w:tab w:val="left" w:pos="1255"/>
        </w:tabs>
        <w:suppressAutoHyphens/>
        <w:autoSpaceDN w:val="0"/>
        <w:spacing w:after="0" w:line="240" w:lineRule="auto"/>
        <w:textAlignment w:val="baseline"/>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 xml:space="preserve">      </w:t>
      </w:r>
      <w:r w:rsidRPr="005738D9">
        <w:rPr>
          <w:rFonts w:ascii="Times New Roman" w:eastAsia="Times New Roman" w:hAnsi="Times New Roman" w:cs="Times New Roman"/>
          <w:sz w:val="20"/>
          <w:szCs w:val="20"/>
          <w:lang w:val="en-GB" w:eastAsia="fr-FR"/>
        </w:rPr>
        <w:t xml:space="preserve">Note that even if there was a syntactic difference between </w:t>
      </w:r>
      <w:r w:rsidRPr="005738D9">
        <w:rPr>
          <w:rFonts w:ascii="Times New Roman" w:eastAsia="Times New Roman" w:hAnsi="Times New Roman" w:cs="Times New Roman"/>
          <w:i/>
          <w:sz w:val="20"/>
          <w:szCs w:val="20"/>
          <w:lang w:val="en-GB" w:eastAsia="fr-FR"/>
        </w:rPr>
        <w:t>many/few</w:t>
      </w:r>
      <w:r w:rsidRPr="005738D9">
        <w:rPr>
          <w:rFonts w:ascii="Times New Roman" w:eastAsia="Times New Roman" w:hAnsi="Times New Roman" w:cs="Times New Roman"/>
          <w:sz w:val="20"/>
          <w:szCs w:val="20"/>
          <w:lang w:val="en-GB" w:eastAsia="fr-FR"/>
        </w:rPr>
        <w:t xml:space="preserve"> and </w:t>
      </w:r>
      <w:r w:rsidRPr="005738D9">
        <w:rPr>
          <w:rFonts w:ascii="Times New Roman" w:eastAsia="Times New Roman" w:hAnsi="Times New Roman" w:cs="Times New Roman"/>
          <w:i/>
          <w:sz w:val="20"/>
          <w:szCs w:val="20"/>
          <w:lang w:val="en-GB" w:eastAsia="fr-FR"/>
        </w:rPr>
        <w:t>much/little</w:t>
      </w:r>
      <w:r w:rsidRPr="005738D9">
        <w:rPr>
          <w:rFonts w:ascii="Times New Roman" w:eastAsia="Times New Roman" w:hAnsi="Times New Roman" w:cs="Times New Roman"/>
          <w:sz w:val="20"/>
          <w:szCs w:val="20"/>
          <w:lang w:val="en-GB" w:eastAsia="fr-FR"/>
        </w:rPr>
        <w:t xml:space="preserve"> that is responsible for </w:t>
      </w:r>
      <w:r w:rsidRPr="00FE0DFC">
        <w:rPr>
          <w:rFonts w:ascii="Times New Roman" w:eastAsia="Times New Roman" w:hAnsi="Times New Roman" w:cs="Times New Roman"/>
          <w:i/>
          <w:sz w:val="20"/>
          <w:szCs w:val="20"/>
          <w:lang w:val="en-GB" w:eastAsia="fr-FR"/>
        </w:rPr>
        <w:t>many/few</w:t>
      </w:r>
      <w:r w:rsidRPr="005738D9">
        <w:rPr>
          <w:rFonts w:ascii="Times New Roman" w:eastAsia="Times New Roman" w:hAnsi="Times New Roman" w:cs="Times New Roman"/>
          <w:sz w:val="20"/>
          <w:szCs w:val="20"/>
          <w:lang w:val="en-GB" w:eastAsia="fr-FR"/>
        </w:rPr>
        <w:t xml:space="preserve"> not </w:t>
      </w:r>
      <w:r>
        <w:rPr>
          <w:rFonts w:ascii="Times New Roman" w:eastAsia="Times New Roman" w:hAnsi="Times New Roman" w:cs="Times New Roman"/>
          <w:sz w:val="20"/>
          <w:szCs w:val="20"/>
          <w:lang w:val="en-GB" w:eastAsia="fr-FR"/>
        </w:rPr>
        <w:t xml:space="preserve">being able to act adverbially, </w:t>
      </w:r>
      <w:r w:rsidRPr="005738D9">
        <w:rPr>
          <w:rFonts w:ascii="Times New Roman" w:eastAsia="Times New Roman" w:hAnsi="Times New Roman" w:cs="Times New Roman"/>
          <w:sz w:val="20"/>
          <w:szCs w:val="20"/>
          <w:lang w:val="en-GB" w:eastAsia="fr-FR"/>
        </w:rPr>
        <w:t>the question is why bare count quantifiers are never chosen as adve</w:t>
      </w:r>
      <w:r>
        <w:rPr>
          <w:rFonts w:ascii="Times New Roman" w:eastAsia="Times New Roman" w:hAnsi="Times New Roman" w:cs="Times New Roman"/>
          <w:sz w:val="20"/>
          <w:szCs w:val="20"/>
          <w:lang w:val="en-GB" w:eastAsia="fr-FR"/>
        </w:rPr>
        <w:t>r</w:t>
      </w:r>
      <w:r w:rsidRPr="005738D9">
        <w:rPr>
          <w:rFonts w:ascii="Times New Roman" w:eastAsia="Times New Roman" w:hAnsi="Times New Roman" w:cs="Times New Roman"/>
          <w:sz w:val="20"/>
          <w:szCs w:val="20"/>
          <w:lang w:val="en-GB" w:eastAsia="fr-FR"/>
        </w:rPr>
        <w:t>bials across languages</w:t>
      </w:r>
      <w:r>
        <w:rPr>
          <w:rFonts w:ascii="Times New Roman" w:eastAsia="Times New Roman" w:hAnsi="Times New Roman" w:cs="Times New Roman"/>
          <w:sz w:val="20"/>
          <w:szCs w:val="20"/>
          <w:lang w:val="en-GB" w:eastAsia="fr-FR"/>
        </w:rPr>
        <w:t>.</w:t>
      </w:r>
      <w:r w:rsidRPr="005738D9">
        <w:rPr>
          <w:rFonts w:ascii="Times New Roman" w:eastAsia="Times New Roman" w:hAnsi="Times New Roman" w:cs="Times New Roman"/>
          <w:sz w:val="20"/>
          <w:szCs w:val="20"/>
          <w:lang w:val="en-GB" w:eastAsia="fr-FR"/>
        </w:rPr>
        <w:t xml:space="preserve"> </w:t>
      </w:r>
    </w:p>
    <w:p w:rsidR="00B4163D" w:rsidRPr="005738D9" w:rsidRDefault="00B4163D" w:rsidP="005738D9">
      <w:pPr>
        <w:pStyle w:val="FootnoteText"/>
        <w:rPr>
          <w:lang w:val="en-GB"/>
        </w:rPr>
      </w:pPr>
      <w:r w:rsidRPr="005738D9">
        <w:rPr>
          <w:lang w:val="en-GB"/>
        </w:rPr>
        <w:t xml:space="preserve"> </w:t>
      </w:r>
    </w:p>
  </w:footnote>
  <w:footnote w:id="23">
    <w:p w:rsidR="00B4163D" w:rsidRPr="00DD3540" w:rsidRDefault="00B4163D" w:rsidP="00DD3540">
      <w:pPr>
        <w:pStyle w:val="FootnoteText"/>
        <w:rPr>
          <w:i/>
          <w:lang w:val="en-US"/>
        </w:rPr>
      </w:pPr>
      <w:r>
        <w:rPr>
          <w:rStyle w:val="FootnoteReference"/>
        </w:rPr>
        <w:footnoteRef/>
      </w:r>
      <w:r w:rsidRPr="00DD3540">
        <w:rPr>
          <w:lang w:val="en-US"/>
        </w:rPr>
        <w:t xml:space="preserve"> </w:t>
      </w:r>
      <w:r w:rsidRPr="00DD3540">
        <w:rPr>
          <w:i/>
          <w:lang w:val="en-US"/>
        </w:rPr>
        <w:t>Time(s)</w:t>
      </w:r>
      <w:r w:rsidRPr="00DD3540">
        <w:rPr>
          <w:lang w:val="en-US"/>
        </w:rPr>
        <w:t xml:space="preserve"> fails to apply when no individuating </w:t>
      </w:r>
      <w:r>
        <w:rPr>
          <w:lang w:val="en-US"/>
        </w:rPr>
        <w:t xml:space="preserve">conditions obtain, for example, </w:t>
      </w:r>
      <w:r w:rsidRPr="00DD3540">
        <w:rPr>
          <w:lang w:val="en-US"/>
        </w:rPr>
        <w:t>under ordinary circumstances</w:t>
      </w:r>
      <w:r>
        <w:rPr>
          <w:lang w:val="en-US"/>
        </w:rPr>
        <w:t>,</w:t>
      </w:r>
      <w:r w:rsidRPr="00DD3540">
        <w:rPr>
          <w:lang w:val="en-US"/>
        </w:rPr>
        <w:t xml:space="preserve"> below: </w:t>
      </w:r>
    </w:p>
    <w:p w:rsidR="00B4163D" w:rsidRPr="00DD3540" w:rsidRDefault="00B4163D" w:rsidP="00DD3540">
      <w:pPr>
        <w:pStyle w:val="FootnoteText"/>
        <w:rPr>
          <w:lang w:val="en-US"/>
        </w:rPr>
      </w:pPr>
    </w:p>
    <w:p w:rsidR="00B4163D" w:rsidRPr="00DD3540" w:rsidRDefault="00B4163D" w:rsidP="00DD3540">
      <w:pPr>
        <w:pStyle w:val="FootnoteText"/>
        <w:rPr>
          <w:lang w:val="en-US"/>
        </w:rPr>
      </w:pPr>
      <w:r w:rsidRPr="00DD3540">
        <w:rPr>
          <w:lang w:val="en-US"/>
        </w:rPr>
        <w:t>(i) ??? John knew Bill a few times.</w:t>
      </w:r>
    </w:p>
    <w:p w:rsidR="00B4163D" w:rsidRPr="00DD3540" w:rsidRDefault="00B4163D" w:rsidP="00DD3540">
      <w:pPr>
        <w:pStyle w:val="FootnoteText"/>
        <w:rPr>
          <w:lang w:val="en-US"/>
        </w:rPr>
      </w:pPr>
    </w:p>
    <w:p w:rsidR="00B4163D" w:rsidRPr="00DD3540" w:rsidRDefault="00B4163D" w:rsidP="00DD3540">
      <w:pPr>
        <w:pStyle w:val="FootnoteText"/>
        <w:rPr>
          <w:lang w:val="en-US"/>
        </w:rPr>
      </w:pPr>
      <w:r w:rsidRPr="00DD3540">
        <w:rPr>
          <w:lang w:val="en-US"/>
        </w:rPr>
        <w:t xml:space="preserve">The countability imposed by </w:t>
      </w:r>
      <w:r w:rsidRPr="00DD3540">
        <w:rPr>
          <w:i/>
          <w:lang w:val="en-US"/>
        </w:rPr>
        <w:t xml:space="preserve">-times </w:t>
      </w:r>
      <w:r w:rsidRPr="00DD3540">
        <w:rPr>
          <w:lang w:val="en-US"/>
        </w:rPr>
        <w:t>does not come for free, but needs to be grounded, in integrity conditions that come with the events or states that are being described.</w:t>
      </w:r>
    </w:p>
    <w:p w:rsidR="00B4163D" w:rsidRPr="00DD3540" w:rsidRDefault="00B4163D">
      <w:pPr>
        <w:pStyle w:val="FootnoteText"/>
        <w:rPr>
          <w:lang w:val="en-US"/>
        </w:rPr>
      </w:pPr>
    </w:p>
  </w:footnote>
  <w:footnote w:id="24">
    <w:p w:rsidR="00B4163D" w:rsidRDefault="00B4163D">
      <w:pPr>
        <w:pStyle w:val="FootnoteText"/>
        <w:rPr>
          <w:lang w:val="en-US"/>
        </w:rPr>
      </w:pPr>
      <w:r>
        <w:rPr>
          <w:rStyle w:val="FootnoteReference"/>
        </w:rPr>
        <w:footnoteRef/>
      </w:r>
      <w:r>
        <w:rPr>
          <w:lang w:val="en-US"/>
        </w:rPr>
        <w:t xml:space="preserve"> Doetjes (1997) notes that in some languages the correlate of </w:t>
      </w:r>
      <w:r w:rsidRPr="00DA630E">
        <w:rPr>
          <w:i/>
          <w:lang w:val="en-US"/>
        </w:rPr>
        <w:t>times</w:t>
      </w:r>
      <w:r>
        <w:rPr>
          <w:lang w:val="en-US"/>
        </w:rPr>
        <w:t xml:space="preserve"> need not agree in number with the numeral, for example Dutch.and German (</w:t>
      </w:r>
      <w:r w:rsidRPr="00DA630E">
        <w:rPr>
          <w:i/>
          <w:lang w:val="en-US"/>
        </w:rPr>
        <w:t xml:space="preserve">fuenf Mal </w:t>
      </w:r>
      <w:r>
        <w:rPr>
          <w:lang w:val="en-US"/>
        </w:rPr>
        <w:t>‘five time’).</w:t>
      </w:r>
    </w:p>
    <w:p w:rsidR="00B4163D" w:rsidRPr="00DA630E" w:rsidRDefault="00B4163D">
      <w:pPr>
        <w:pStyle w:val="FootnoteText"/>
        <w:rPr>
          <w:lang w:val="en-US"/>
        </w:rPr>
      </w:pPr>
    </w:p>
  </w:footnote>
  <w:footnote w:id="25">
    <w:p w:rsidR="00B4163D" w:rsidRDefault="00B4163D" w:rsidP="00792A9C">
      <w:pPr>
        <w:pStyle w:val="FootnoteText"/>
        <w:rPr>
          <w:lang w:val="en-US"/>
        </w:rPr>
      </w:pPr>
      <w:r>
        <w:rPr>
          <w:rStyle w:val="FootnoteReference"/>
        </w:rPr>
        <w:footnoteRef/>
      </w:r>
      <w:r w:rsidRPr="00430FEA">
        <w:rPr>
          <w:lang w:val="en-US"/>
        </w:rPr>
        <w:t xml:space="preserve"> </w:t>
      </w:r>
      <w:r>
        <w:rPr>
          <w:lang w:val="en-US"/>
        </w:rPr>
        <w:t xml:space="preserve">Cinque (2006) argues that temporal measure words such </w:t>
      </w:r>
      <w:r w:rsidRPr="00430FEA">
        <w:rPr>
          <w:i/>
          <w:lang w:val="en-US"/>
        </w:rPr>
        <w:t xml:space="preserve">years </w:t>
      </w:r>
      <w:r>
        <w:rPr>
          <w:lang w:val="en-US"/>
        </w:rPr>
        <w:t xml:space="preserve">and </w:t>
      </w:r>
      <w:r w:rsidRPr="00430FEA">
        <w:rPr>
          <w:i/>
          <w:lang w:val="en-US"/>
        </w:rPr>
        <w:t xml:space="preserve">days </w:t>
      </w:r>
      <w:r>
        <w:rPr>
          <w:lang w:val="en-US"/>
        </w:rPr>
        <w:t>also act as numeral classifiers in English.</w:t>
      </w:r>
    </w:p>
    <w:p w:rsidR="00B4163D" w:rsidRPr="00430FEA" w:rsidRDefault="00B4163D" w:rsidP="00792A9C">
      <w:pPr>
        <w:pStyle w:val="FootnoteText"/>
        <w:rPr>
          <w:lang w:val="en-US"/>
        </w:rPr>
      </w:pPr>
    </w:p>
  </w:footnote>
  <w:footnote w:id="26">
    <w:p w:rsidR="00B4163D" w:rsidRDefault="00B4163D" w:rsidP="00792A9C">
      <w:pPr>
        <w:spacing w:after="0" w:line="240" w:lineRule="auto"/>
        <w:rPr>
          <w:rFonts w:ascii="Times New Roman" w:hAnsi="Times New Roman" w:cs="Times New Roman"/>
          <w:sz w:val="20"/>
          <w:szCs w:val="20"/>
          <w:lang w:val="en-US"/>
        </w:rPr>
      </w:pPr>
      <w:r>
        <w:rPr>
          <w:rStyle w:val="FootnoteReference"/>
        </w:rPr>
        <w:footnoteRef/>
      </w:r>
      <w:r w:rsidRPr="007E1CB6">
        <w:rPr>
          <w:lang w:val="en-US"/>
        </w:rPr>
        <w:t xml:space="preserve"> </w:t>
      </w:r>
      <w:r>
        <w:rPr>
          <w:rFonts w:ascii="Times New Roman" w:hAnsi="Times New Roman" w:cs="Times New Roman"/>
          <w:sz w:val="20"/>
          <w:szCs w:val="20"/>
          <w:lang w:val="en-US"/>
        </w:rPr>
        <w:t xml:space="preserve">There are also event classifiers that involve natural units in a structured event, rather than imposing a condition on temporal separation. </w:t>
      </w:r>
      <w:r w:rsidRPr="007E1CB6">
        <w:rPr>
          <w:rFonts w:ascii="Times New Roman" w:hAnsi="Times New Roman" w:cs="Times New Roman"/>
          <w:sz w:val="20"/>
          <w:szCs w:val="20"/>
          <w:lang w:val="en-US"/>
        </w:rPr>
        <w:t>Examples in Mandarin Chin</w:t>
      </w:r>
      <w:r>
        <w:rPr>
          <w:rFonts w:ascii="Times New Roman" w:hAnsi="Times New Roman" w:cs="Times New Roman"/>
          <w:sz w:val="20"/>
          <w:szCs w:val="20"/>
          <w:lang w:val="en-US"/>
        </w:rPr>
        <w:t>ese are ‘turn’-</w:t>
      </w:r>
      <w:r w:rsidRPr="007E1CB6">
        <w:rPr>
          <w:rFonts w:ascii="Times New Roman" w:hAnsi="Times New Roman" w:cs="Times New Roman"/>
          <w:sz w:val="20"/>
          <w:szCs w:val="20"/>
          <w:lang w:val="en-US"/>
        </w:rPr>
        <w:t>ty</w:t>
      </w:r>
      <w:r>
        <w:rPr>
          <w:rFonts w:ascii="Times New Roman" w:hAnsi="Times New Roman" w:cs="Times New Roman"/>
          <w:sz w:val="20"/>
          <w:szCs w:val="20"/>
          <w:lang w:val="en-US"/>
        </w:rPr>
        <w:t>pe classiﬁers, as in (ia, b), which contrast with ‘time’-type classifiers, as in (ic)</w:t>
      </w:r>
      <w:r w:rsidRPr="002F7BB1">
        <w:rPr>
          <w:rFonts w:ascii="Times New Roman" w:hAnsi="Times New Roman" w:cs="Times New Roman"/>
          <w:sz w:val="20"/>
          <w:szCs w:val="20"/>
          <w:lang w:val="en-US"/>
        </w:rPr>
        <w:t xml:space="preserve"> </w:t>
      </w:r>
      <w:r>
        <w:rPr>
          <w:rFonts w:ascii="Times New Roman" w:hAnsi="Times New Roman" w:cs="Times New Roman"/>
          <w:sz w:val="20"/>
          <w:szCs w:val="20"/>
          <w:lang w:val="en-US"/>
        </w:rPr>
        <w:t>(Huang /Ahrens</w:t>
      </w:r>
      <w:r w:rsidRPr="007E1CB6">
        <w:rPr>
          <w:rFonts w:ascii="Times New Roman" w:hAnsi="Times New Roman" w:cs="Times New Roman"/>
          <w:sz w:val="20"/>
          <w:szCs w:val="20"/>
          <w:lang w:val="en-US"/>
        </w:rPr>
        <w:t xml:space="preserve"> 2003)</w:t>
      </w:r>
      <w:r>
        <w:rPr>
          <w:rFonts w:ascii="Times New Roman" w:hAnsi="Times New Roman" w:cs="Times New Roman"/>
          <w:sz w:val="20"/>
          <w:szCs w:val="20"/>
          <w:lang w:val="en-US"/>
        </w:rPr>
        <w:t>:</w:t>
      </w:r>
    </w:p>
    <w:p w:rsidR="00B4163D" w:rsidRPr="007E1CB6" w:rsidRDefault="00B4163D" w:rsidP="00792A9C">
      <w:pPr>
        <w:spacing w:after="0" w:line="240" w:lineRule="auto"/>
        <w:rPr>
          <w:rFonts w:ascii="Times New Roman" w:hAnsi="Times New Roman" w:cs="Times New Roman"/>
          <w:sz w:val="20"/>
          <w:szCs w:val="20"/>
          <w:lang w:val="en-US"/>
        </w:rPr>
      </w:pPr>
    </w:p>
    <w:p w:rsidR="00B4163D" w:rsidRPr="007E1CB6" w:rsidRDefault="00B4163D" w:rsidP="00792A9C">
      <w:pPr>
        <w:spacing w:after="0" w:line="240" w:lineRule="auto"/>
        <w:rPr>
          <w:rFonts w:ascii="Times New Roman" w:hAnsi="Times New Roman" w:cs="Times New Roman"/>
          <w:sz w:val="20"/>
          <w:szCs w:val="20"/>
          <w:lang w:val="en-US"/>
        </w:rPr>
      </w:pPr>
      <w:r w:rsidRPr="007E1CB6">
        <w:rPr>
          <w:rFonts w:ascii="Times New Roman" w:hAnsi="Times New Roman" w:cs="Times New Roman"/>
          <w:sz w:val="20"/>
          <w:szCs w:val="20"/>
          <w:lang w:val="en-US"/>
        </w:rPr>
        <w:t xml:space="preserve">(i) a. (dale) play-ASP san three tang CL taijiquan Tai-Chi yihou after ta s/he shenti body </w:t>
      </w:r>
    </w:p>
    <w:p w:rsidR="00B4163D" w:rsidRPr="007E1CB6" w:rsidRDefault="00B4163D" w:rsidP="00792A9C">
      <w:pPr>
        <w:spacing w:after="0" w:line="240" w:lineRule="auto"/>
        <w:rPr>
          <w:rFonts w:ascii="Times New Roman" w:hAnsi="Times New Roman" w:cs="Times New Roman"/>
          <w:sz w:val="20"/>
          <w:szCs w:val="20"/>
        </w:rPr>
      </w:pPr>
      <w:r w:rsidRPr="002F7BB1">
        <w:rPr>
          <w:rFonts w:ascii="Times New Roman" w:hAnsi="Times New Roman" w:cs="Times New Roman"/>
          <w:sz w:val="20"/>
          <w:szCs w:val="20"/>
          <w:lang w:val="en-US"/>
        </w:rPr>
        <w:t xml:space="preserve">         </w:t>
      </w:r>
      <w:r w:rsidRPr="007E1CB6">
        <w:rPr>
          <w:rFonts w:ascii="Times New Roman" w:hAnsi="Times New Roman" w:cs="Times New Roman"/>
          <w:sz w:val="20"/>
          <w:szCs w:val="20"/>
        </w:rPr>
        <w:t>shufu comfortable duo more le LE</w:t>
      </w:r>
    </w:p>
    <w:p w:rsidR="00B4163D" w:rsidRPr="007E1CB6" w:rsidRDefault="00B4163D" w:rsidP="00792A9C">
      <w:pPr>
        <w:spacing w:after="0" w:line="240" w:lineRule="auto"/>
        <w:rPr>
          <w:rFonts w:ascii="Times New Roman" w:hAnsi="Times New Roman" w:cs="Times New Roman"/>
          <w:sz w:val="20"/>
          <w:szCs w:val="20"/>
          <w:lang w:val="en-US"/>
        </w:rPr>
      </w:pPr>
      <w:r w:rsidRPr="00E65C69">
        <w:rPr>
          <w:rFonts w:ascii="Times New Roman" w:hAnsi="Times New Roman" w:cs="Times New Roman"/>
          <w:sz w:val="20"/>
          <w:szCs w:val="20"/>
        </w:rPr>
        <w:t xml:space="preserve">         </w:t>
      </w:r>
      <w:r w:rsidRPr="007E1CB6">
        <w:rPr>
          <w:rFonts w:ascii="Times New Roman" w:hAnsi="Times New Roman" w:cs="Times New Roman"/>
          <w:sz w:val="20"/>
          <w:szCs w:val="20"/>
          <w:lang w:val="en-US"/>
        </w:rPr>
        <w:t>‘S/he feels much better after performing three rounds of Tai Chi.’</w:t>
      </w:r>
    </w:p>
    <w:p w:rsidR="00B4163D" w:rsidRPr="007E1CB6" w:rsidRDefault="00B4163D" w:rsidP="00792A9C">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7E1CB6">
        <w:rPr>
          <w:rFonts w:ascii="Times New Roman" w:hAnsi="Times New Roman" w:cs="Times New Roman"/>
          <w:sz w:val="20"/>
          <w:szCs w:val="20"/>
          <w:lang w:val="en-US"/>
        </w:rPr>
        <w:t xml:space="preserve">   b. dale play-ASP san three bian CL taijiquan Tai-Chi yihou after ta s/he shenti body </w:t>
      </w:r>
    </w:p>
    <w:p w:rsidR="00B4163D" w:rsidRPr="007E1CB6" w:rsidRDefault="00B4163D" w:rsidP="00792A9C">
      <w:pPr>
        <w:spacing w:after="0" w:line="240" w:lineRule="auto"/>
        <w:rPr>
          <w:rFonts w:ascii="Times New Roman" w:hAnsi="Times New Roman" w:cs="Times New Roman"/>
          <w:sz w:val="20"/>
          <w:szCs w:val="20"/>
        </w:rPr>
      </w:pPr>
      <w:r w:rsidRPr="002F7BB1">
        <w:rPr>
          <w:rFonts w:ascii="Times New Roman" w:hAnsi="Times New Roman" w:cs="Times New Roman"/>
          <w:sz w:val="20"/>
          <w:szCs w:val="20"/>
          <w:lang w:val="en-US"/>
        </w:rPr>
        <w:t xml:space="preserve">          </w:t>
      </w:r>
      <w:r w:rsidRPr="007E1CB6">
        <w:rPr>
          <w:rFonts w:ascii="Times New Roman" w:hAnsi="Times New Roman" w:cs="Times New Roman"/>
          <w:sz w:val="20"/>
          <w:szCs w:val="20"/>
        </w:rPr>
        <w:t>shufu comfortable duo more le LE</w:t>
      </w:r>
    </w:p>
    <w:p w:rsidR="00B4163D" w:rsidRPr="007E1CB6" w:rsidRDefault="00B4163D" w:rsidP="00792A9C">
      <w:pPr>
        <w:spacing w:after="0" w:line="240" w:lineRule="auto"/>
        <w:rPr>
          <w:rFonts w:ascii="Times New Roman" w:hAnsi="Times New Roman" w:cs="Times New Roman"/>
          <w:sz w:val="20"/>
          <w:szCs w:val="20"/>
          <w:lang w:val="en-US"/>
        </w:rPr>
      </w:pPr>
      <w:r w:rsidRPr="002F7BB1">
        <w:rPr>
          <w:rFonts w:ascii="Times New Roman" w:hAnsi="Times New Roman" w:cs="Times New Roman"/>
          <w:sz w:val="20"/>
          <w:szCs w:val="20"/>
        </w:rPr>
        <w:t xml:space="preserve">         </w:t>
      </w:r>
      <w:r w:rsidRPr="00763DA6">
        <w:rPr>
          <w:rFonts w:ascii="Times New Roman" w:hAnsi="Times New Roman" w:cs="Times New Roman"/>
          <w:sz w:val="20"/>
          <w:szCs w:val="20"/>
          <w:lang w:val="en-US"/>
        </w:rPr>
        <w:t>‘</w:t>
      </w:r>
      <w:r w:rsidRPr="007E1CB6">
        <w:rPr>
          <w:rFonts w:ascii="Times New Roman" w:hAnsi="Times New Roman" w:cs="Times New Roman"/>
          <w:sz w:val="20"/>
          <w:szCs w:val="20"/>
          <w:lang w:val="en-US"/>
        </w:rPr>
        <w:t>S/he feels much better after performing three rounds of Tai Chi</w:t>
      </w:r>
      <w:r>
        <w:rPr>
          <w:rFonts w:ascii="Times New Roman" w:hAnsi="Times New Roman" w:cs="Times New Roman"/>
          <w:sz w:val="20"/>
          <w:szCs w:val="20"/>
          <w:lang w:val="en-US"/>
        </w:rPr>
        <w:t>.’</w:t>
      </w:r>
    </w:p>
    <w:p w:rsidR="00B4163D" w:rsidRPr="007E1CB6" w:rsidRDefault="00B4163D" w:rsidP="00792A9C">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7E1CB6">
        <w:rPr>
          <w:rFonts w:ascii="Times New Roman" w:hAnsi="Times New Roman" w:cs="Times New Roman"/>
          <w:sz w:val="20"/>
          <w:szCs w:val="20"/>
          <w:lang w:val="en-US"/>
        </w:rPr>
        <w:t xml:space="preserve"> c. dale play-ASP san three ci CL taijiquan Tai-Chi yihou after ta s/he shenti body </w:t>
      </w:r>
    </w:p>
    <w:p w:rsidR="00B4163D" w:rsidRPr="007E1CB6" w:rsidRDefault="00B4163D" w:rsidP="00792A9C">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7E1CB6">
        <w:rPr>
          <w:rFonts w:ascii="Times New Roman" w:hAnsi="Times New Roman" w:cs="Times New Roman"/>
          <w:sz w:val="20"/>
          <w:szCs w:val="20"/>
          <w:lang w:val="en-US"/>
        </w:rPr>
        <w:t xml:space="preserve">   comfortable duo more le LE </w:t>
      </w:r>
    </w:p>
    <w:p w:rsidR="00B4163D" w:rsidRDefault="00B4163D" w:rsidP="00792A9C">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7E1CB6">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7E1CB6">
        <w:rPr>
          <w:rFonts w:ascii="Times New Roman" w:hAnsi="Times New Roman" w:cs="Times New Roman"/>
          <w:sz w:val="20"/>
          <w:szCs w:val="20"/>
          <w:lang w:val="en-US"/>
        </w:rPr>
        <w:t>S/he feels much better after performing three times Tai Chi</w:t>
      </w:r>
      <w:r>
        <w:rPr>
          <w:rFonts w:ascii="Times New Roman" w:hAnsi="Times New Roman" w:cs="Times New Roman"/>
          <w:sz w:val="20"/>
          <w:szCs w:val="20"/>
          <w:lang w:val="en-US"/>
        </w:rPr>
        <w:t>.’</w:t>
      </w:r>
    </w:p>
    <w:p w:rsidR="00B4163D" w:rsidRDefault="00B4163D" w:rsidP="00792A9C">
      <w:pPr>
        <w:spacing w:after="0" w:line="240" w:lineRule="auto"/>
        <w:rPr>
          <w:rFonts w:ascii="Times New Roman" w:hAnsi="Times New Roman" w:cs="Times New Roman"/>
          <w:sz w:val="20"/>
          <w:szCs w:val="20"/>
          <w:lang w:val="en-US"/>
        </w:rPr>
      </w:pPr>
    </w:p>
    <w:p w:rsidR="00B4163D" w:rsidRPr="00F269D3" w:rsidRDefault="00B4163D" w:rsidP="00792A9C">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(ia) with</w:t>
      </w:r>
      <w:r w:rsidRPr="00502F2B">
        <w:rPr>
          <w:rFonts w:ascii="Times New Roman" w:hAnsi="Times New Roman" w:cs="Times New Roman"/>
          <w:i/>
          <w:sz w:val="20"/>
          <w:szCs w:val="20"/>
          <w:lang w:val="en-US"/>
        </w:rPr>
        <w:t xml:space="preserve"> tang</w:t>
      </w:r>
      <w:r>
        <w:rPr>
          <w:rFonts w:ascii="Times New Roman" w:hAnsi="Times New Roman" w:cs="Times New Roman"/>
          <w:sz w:val="20"/>
          <w:szCs w:val="20"/>
          <w:lang w:val="en-US"/>
        </w:rPr>
        <w:t xml:space="preserve"> and (i</w:t>
      </w:r>
      <w:r w:rsidRPr="007E1CB6">
        <w:rPr>
          <w:rFonts w:ascii="Times New Roman" w:hAnsi="Times New Roman" w:cs="Times New Roman"/>
          <w:sz w:val="20"/>
          <w:szCs w:val="20"/>
          <w:lang w:val="en-US"/>
        </w:rPr>
        <w:t xml:space="preserve">b) </w:t>
      </w:r>
      <w:r>
        <w:rPr>
          <w:rFonts w:ascii="Times New Roman" w:hAnsi="Times New Roman" w:cs="Times New Roman"/>
          <w:sz w:val="20"/>
          <w:szCs w:val="20"/>
          <w:lang w:val="en-US"/>
        </w:rPr>
        <w:t xml:space="preserve">with </w:t>
      </w:r>
      <w:r w:rsidRPr="00502F2B">
        <w:rPr>
          <w:rFonts w:ascii="Times New Roman" w:hAnsi="Times New Roman" w:cs="Times New Roman"/>
          <w:i/>
          <w:sz w:val="20"/>
          <w:szCs w:val="20"/>
          <w:lang w:val="en-US"/>
        </w:rPr>
        <w:t xml:space="preserve">bian </w:t>
      </w:r>
      <w:r>
        <w:rPr>
          <w:rFonts w:ascii="Times New Roman" w:hAnsi="Times New Roman" w:cs="Times New Roman"/>
          <w:sz w:val="20"/>
          <w:szCs w:val="20"/>
          <w:lang w:val="en-US"/>
        </w:rPr>
        <w:t>are better than (i</w:t>
      </w:r>
      <w:r w:rsidRPr="007E1CB6">
        <w:rPr>
          <w:rFonts w:ascii="Times New Roman" w:hAnsi="Times New Roman" w:cs="Times New Roman"/>
          <w:sz w:val="20"/>
          <w:szCs w:val="20"/>
          <w:lang w:val="en-US"/>
        </w:rPr>
        <w:t>c) wi</w:t>
      </w:r>
      <w:r>
        <w:rPr>
          <w:rFonts w:ascii="Times New Roman" w:hAnsi="Times New Roman" w:cs="Times New Roman"/>
          <w:sz w:val="20"/>
          <w:szCs w:val="20"/>
          <w:lang w:val="en-US"/>
        </w:rPr>
        <w:t xml:space="preserve">th the time-based classiﬁer </w:t>
      </w:r>
      <w:r w:rsidRPr="00502F2B">
        <w:rPr>
          <w:rFonts w:ascii="Times New Roman" w:hAnsi="Times New Roman" w:cs="Times New Roman"/>
          <w:i/>
          <w:sz w:val="20"/>
          <w:szCs w:val="20"/>
          <w:lang w:val="en-US"/>
        </w:rPr>
        <w:t>ci.</w:t>
      </w:r>
      <w:r>
        <w:rPr>
          <w:rFonts w:ascii="Times New Roman" w:hAnsi="Times New Roman" w:cs="Times New Roman"/>
          <w:sz w:val="20"/>
          <w:szCs w:val="20"/>
          <w:lang w:val="en-US"/>
        </w:rPr>
        <w:t xml:space="preserve"> </w:t>
      </w:r>
    </w:p>
    <w:p w:rsidR="00B4163D" w:rsidRPr="007E1CB6" w:rsidRDefault="00B4163D" w:rsidP="00792A9C">
      <w:pPr>
        <w:pStyle w:val="FootnoteText"/>
        <w:rPr>
          <w:lang w:val="en-US"/>
        </w:rPr>
      </w:pPr>
    </w:p>
  </w:footnote>
  <w:footnote w:id="27">
    <w:p w:rsidR="00B4163D" w:rsidRDefault="00B4163D">
      <w:pPr>
        <w:pStyle w:val="FootnoteText"/>
        <w:rPr>
          <w:lang w:val="en-US"/>
        </w:rPr>
      </w:pPr>
      <w:r>
        <w:rPr>
          <w:rStyle w:val="FootnoteReference"/>
        </w:rPr>
        <w:footnoteRef/>
      </w:r>
      <w:r w:rsidRPr="00497C43">
        <w:rPr>
          <w:lang w:val="en-US"/>
        </w:rPr>
        <w:t xml:space="preserve"> </w:t>
      </w:r>
      <w:r w:rsidRPr="00497C43">
        <w:rPr>
          <w:i/>
          <w:lang w:val="en-US"/>
        </w:rPr>
        <w:t xml:space="preserve">Once </w:t>
      </w:r>
      <w:r>
        <w:rPr>
          <w:lang w:val="en-US"/>
        </w:rPr>
        <w:t>and</w:t>
      </w:r>
      <w:r w:rsidRPr="00497C43">
        <w:rPr>
          <w:i/>
          <w:lang w:val="en-US"/>
        </w:rPr>
        <w:t xml:space="preserve"> twice</w:t>
      </w:r>
      <w:r>
        <w:rPr>
          <w:lang w:val="en-US"/>
        </w:rPr>
        <w:t xml:space="preserve"> obviously are morphological composites, composed of a number root </w:t>
      </w:r>
      <w:r w:rsidRPr="00497C43">
        <w:rPr>
          <w:i/>
          <w:lang w:val="en-US"/>
        </w:rPr>
        <w:t>on-</w:t>
      </w:r>
      <w:r>
        <w:rPr>
          <w:lang w:val="en-US"/>
        </w:rPr>
        <w:t xml:space="preserve"> and </w:t>
      </w:r>
      <w:r w:rsidRPr="00497C43">
        <w:rPr>
          <w:i/>
          <w:lang w:val="en-US"/>
        </w:rPr>
        <w:t>tw</w:t>
      </w:r>
      <w:r>
        <w:rPr>
          <w:lang w:val="en-US"/>
        </w:rPr>
        <w:t xml:space="preserve">- and morpheme </w:t>
      </w:r>
      <w:r w:rsidRPr="00497C43">
        <w:rPr>
          <w:i/>
          <w:lang w:val="en-US"/>
        </w:rPr>
        <w:t>–ce</w:t>
      </w:r>
      <w:r>
        <w:rPr>
          <w:lang w:val="en-US"/>
        </w:rPr>
        <w:t xml:space="preserve">. </w:t>
      </w:r>
      <w:r w:rsidRPr="00141D0A">
        <w:rPr>
          <w:i/>
          <w:lang w:val="en-US"/>
        </w:rPr>
        <w:t xml:space="preserve">Once </w:t>
      </w:r>
      <w:r>
        <w:rPr>
          <w:lang w:val="en-US"/>
        </w:rPr>
        <w:t xml:space="preserve">and </w:t>
      </w:r>
      <w:r w:rsidRPr="00141D0A">
        <w:rPr>
          <w:i/>
          <w:lang w:val="en-US"/>
        </w:rPr>
        <w:t>twice</w:t>
      </w:r>
      <w:r>
        <w:rPr>
          <w:lang w:val="en-US"/>
        </w:rPr>
        <w:t xml:space="preserve"> have been analysed by Kayne (2015) as containing silent </w:t>
      </w:r>
      <w:r w:rsidRPr="00AF1BE1">
        <w:rPr>
          <w:i/>
          <w:lang w:val="en-US"/>
        </w:rPr>
        <w:t>time</w:t>
      </w:r>
      <w:r>
        <w:rPr>
          <w:lang w:val="en-US"/>
        </w:rPr>
        <w:t xml:space="preserve">, as </w:t>
      </w:r>
      <w:r w:rsidRPr="00AF1BE1">
        <w:rPr>
          <w:i/>
          <w:lang w:val="en-US"/>
        </w:rPr>
        <w:t>on-time-ce</w:t>
      </w:r>
      <w:r>
        <w:rPr>
          <w:lang w:val="en-US"/>
        </w:rPr>
        <w:t xml:space="preserve"> and </w:t>
      </w:r>
      <w:r w:rsidRPr="00AF1BE1">
        <w:rPr>
          <w:i/>
          <w:lang w:val="en-US"/>
        </w:rPr>
        <w:t>tw-time-ce</w:t>
      </w:r>
      <w:r>
        <w:rPr>
          <w:lang w:val="en-US"/>
        </w:rPr>
        <w:t xml:space="preserve">. Kayne argues that the morpheme </w:t>
      </w:r>
      <w:r w:rsidRPr="00AF1BE1">
        <w:rPr>
          <w:i/>
          <w:lang w:val="en-US"/>
        </w:rPr>
        <w:t>–ce</w:t>
      </w:r>
      <w:r>
        <w:rPr>
          <w:lang w:val="en-US"/>
        </w:rPr>
        <w:t xml:space="preserve"> is a preposition ‘at’ and silent </w:t>
      </w:r>
      <w:r w:rsidRPr="00AF1BE1">
        <w:rPr>
          <w:i/>
          <w:lang w:val="en-US"/>
        </w:rPr>
        <w:t>time</w:t>
      </w:r>
      <w:r>
        <w:rPr>
          <w:lang w:val="en-US"/>
        </w:rPr>
        <w:t xml:space="preserve">, which, Kayne argues, is singular even with </w:t>
      </w:r>
      <w:r w:rsidRPr="0000559D">
        <w:rPr>
          <w:i/>
          <w:lang w:val="en-US"/>
        </w:rPr>
        <w:t>tw</w:t>
      </w:r>
      <w:r>
        <w:rPr>
          <w:lang w:val="en-US"/>
        </w:rPr>
        <w:t xml:space="preserve">, a numeral classifier (see also Fn 23 for Doetje’s observation about the possible lack of number agreement of overt </w:t>
      </w:r>
      <w:r w:rsidRPr="0000559D">
        <w:rPr>
          <w:i/>
          <w:lang w:val="en-US"/>
        </w:rPr>
        <w:t>time</w:t>
      </w:r>
      <w:r>
        <w:rPr>
          <w:lang w:val="en-US"/>
        </w:rPr>
        <w:t>). Note that other languages use instead of morphologically complex</w:t>
      </w:r>
      <w:r w:rsidRPr="00CF2F58">
        <w:rPr>
          <w:i/>
          <w:lang w:val="en-US"/>
        </w:rPr>
        <w:t xml:space="preserve"> once</w:t>
      </w:r>
      <w:r>
        <w:rPr>
          <w:lang w:val="en-US"/>
        </w:rPr>
        <w:t xml:space="preserve"> and</w:t>
      </w:r>
      <w:r w:rsidRPr="00CF2F58">
        <w:rPr>
          <w:i/>
          <w:lang w:val="en-US"/>
        </w:rPr>
        <w:t xml:space="preserve"> twice</w:t>
      </w:r>
      <w:r>
        <w:rPr>
          <w:lang w:val="en-US"/>
        </w:rPr>
        <w:t xml:space="preserve"> syntactically complex adverbials (French </w:t>
      </w:r>
      <w:r w:rsidRPr="00497C43">
        <w:rPr>
          <w:i/>
          <w:lang w:val="en-US"/>
        </w:rPr>
        <w:t>une fois, deux fois</w:t>
      </w:r>
      <w:r>
        <w:rPr>
          <w:lang w:val="en-US"/>
        </w:rPr>
        <w:t xml:space="preserve">, Italian </w:t>
      </w:r>
      <w:r w:rsidRPr="00830201">
        <w:rPr>
          <w:i/>
          <w:lang w:val="en-US"/>
        </w:rPr>
        <w:t xml:space="preserve">una volta, due volte </w:t>
      </w:r>
      <w:r>
        <w:rPr>
          <w:lang w:val="en-US"/>
        </w:rPr>
        <w:t>etc).</w:t>
      </w:r>
    </w:p>
    <w:p w:rsidR="00B4163D" w:rsidRPr="00497C43" w:rsidRDefault="00B4163D">
      <w:pPr>
        <w:pStyle w:val="FootnoteText"/>
        <w:rPr>
          <w:lang w:val="en-US"/>
        </w:rPr>
      </w:pPr>
    </w:p>
  </w:footnote>
  <w:footnote w:id="28">
    <w:p w:rsidR="00B4163D" w:rsidRPr="006550B5" w:rsidRDefault="00B4163D" w:rsidP="006550B5">
      <w:pPr>
        <w:pStyle w:val="FootnoteText"/>
        <w:rPr>
          <w:lang w:val="en-GB"/>
        </w:rPr>
      </w:pPr>
      <w:r>
        <w:rPr>
          <w:rStyle w:val="FootnoteReference"/>
        </w:rPr>
        <w:footnoteRef/>
      </w:r>
      <w:r w:rsidRPr="006550B5">
        <w:rPr>
          <w:lang w:val="en-US"/>
        </w:rPr>
        <w:t xml:space="preserve"> In argument position c</w:t>
      </w:r>
      <w:r w:rsidRPr="006550B5">
        <w:rPr>
          <w:lang w:val="en-GB"/>
        </w:rPr>
        <w:t>ardinals, like other count quantifiers, generally require an overt or else silent anaphoric noun as restriction:</w:t>
      </w:r>
    </w:p>
    <w:p w:rsidR="00B4163D" w:rsidRPr="006550B5" w:rsidRDefault="00B4163D" w:rsidP="006550B5">
      <w:pPr>
        <w:pStyle w:val="FootnoteText"/>
        <w:rPr>
          <w:lang w:val="en-GB"/>
        </w:rPr>
      </w:pPr>
    </w:p>
    <w:p w:rsidR="00B4163D" w:rsidRPr="006550B5" w:rsidRDefault="00B4163D" w:rsidP="006550B5">
      <w:pPr>
        <w:pStyle w:val="FootnoteText"/>
        <w:rPr>
          <w:lang w:val="en-GB"/>
        </w:rPr>
      </w:pPr>
      <w:r w:rsidRPr="006550B5">
        <w:rPr>
          <w:lang w:val="en-GB"/>
        </w:rPr>
        <w:t>(i) John ate three.</w:t>
      </w:r>
    </w:p>
    <w:p w:rsidR="00B4163D" w:rsidRPr="006550B5" w:rsidRDefault="00B4163D" w:rsidP="006550B5">
      <w:pPr>
        <w:pStyle w:val="FootnoteText"/>
        <w:rPr>
          <w:lang w:val="en-GB"/>
        </w:rPr>
      </w:pPr>
    </w:p>
    <w:p w:rsidR="00B4163D" w:rsidRPr="006550B5" w:rsidRDefault="00B4163D" w:rsidP="006550B5">
      <w:pPr>
        <w:pStyle w:val="FootnoteText"/>
        <w:rPr>
          <w:lang w:val="en-US"/>
        </w:rPr>
      </w:pPr>
      <w:r w:rsidRPr="006550B5">
        <w:rPr>
          <w:lang w:val="en-GB"/>
        </w:rPr>
        <w:t>But again the reason is semantic: counting requires a sortal. The important observation is that verbs cannot provide such a sortal when cardinals occur adverbially.</w:t>
      </w:r>
    </w:p>
    <w:p w:rsidR="00B4163D" w:rsidRPr="006550B5" w:rsidRDefault="00B4163D">
      <w:pPr>
        <w:pStyle w:val="FootnoteText"/>
        <w:rPr>
          <w:lang w:val="en-US"/>
        </w:rPr>
      </w:pPr>
    </w:p>
  </w:footnote>
  <w:footnote w:id="29">
    <w:p w:rsidR="00B4163D" w:rsidRDefault="00B4163D">
      <w:pPr>
        <w:pStyle w:val="FootnoteText"/>
        <w:rPr>
          <w:lang w:val="en-US"/>
        </w:rPr>
      </w:pPr>
      <w:r>
        <w:rPr>
          <w:rStyle w:val="FootnoteReference"/>
        </w:rPr>
        <w:footnoteRef/>
      </w:r>
      <w:r w:rsidRPr="00FF68F6">
        <w:rPr>
          <w:lang w:val="en-US"/>
        </w:rPr>
        <w:t xml:space="preserve"> </w:t>
      </w:r>
      <w:r>
        <w:rPr>
          <w:lang w:val="en-US"/>
        </w:rPr>
        <w:t>In English, ordinals can occur adverbially ranking an even participant with respect to other individuals  playing the same thematic role with respect to the same type of event:</w:t>
      </w:r>
    </w:p>
    <w:p w:rsidR="00B4163D" w:rsidRDefault="00B4163D">
      <w:pPr>
        <w:pStyle w:val="FootnoteText"/>
        <w:rPr>
          <w:lang w:val="en-US"/>
        </w:rPr>
      </w:pPr>
    </w:p>
    <w:p w:rsidR="00B4163D" w:rsidRDefault="00B4163D">
      <w:pPr>
        <w:pStyle w:val="FootnoteText"/>
        <w:rPr>
          <w:lang w:val="en-US"/>
        </w:rPr>
      </w:pPr>
      <w:r>
        <w:rPr>
          <w:lang w:val="en-US"/>
        </w:rPr>
        <w:t>(i) a. John entered first.</w:t>
      </w:r>
    </w:p>
    <w:p w:rsidR="00B4163D" w:rsidRDefault="00B4163D">
      <w:pPr>
        <w:pStyle w:val="FootnoteText"/>
        <w:rPr>
          <w:lang w:val="en-US"/>
        </w:rPr>
      </w:pPr>
      <w:r>
        <w:rPr>
          <w:lang w:val="en-US"/>
        </w:rPr>
        <w:t xml:space="preserve">    b. Mary died third.</w:t>
      </w:r>
    </w:p>
    <w:p w:rsidR="00B4163D" w:rsidRDefault="00B4163D">
      <w:pPr>
        <w:pStyle w:val="FootnoteText"/>
        <w:rPr>
          <w:lang w:val="en-US"/>
        </w:rPr>
      </w:pPr>
    </w:p>
    <w:p w:rsidR="00B4163D" w:rsidRDefault="00B4163D">
      <w:pPr>
        <w:pStyle w:val="FootnoteText"/>
        <w:rPr>
          <w:lang w:val="en-US"/>
        </w:rPr>
      </w:pPr>
      <w:r>
        <w:rPr>
          <w:lang w:val="en-US"/>
        </w:rPr>
        <w:t xml:space="preserve">However here </w:t>
      </w:r>
      <w:r w:rsidRPr="004D07EB">
        <w:rPr>
          <w:i/>
          <w:lang w:val="en-US"/>
        </w:rPr>
        <w:t xml:space="preserve">first </w:t>
      </w:r>
      <w:r>
        <w:rPr>
          <w:lang w:val="en-US"/>
        </w:rPr>
        <w:t xml:space="preserve">and </w:t>
      </w:r>
      <w:r w:rsidRPr="004D07EB">
        <w:rPr>
          <w:i/>
          <w:lang w:val="en-US"/>
        </w:rPr>
        <w:t xml:space="preserve">third </w:t>
      </w:r>
      <w:r>
        <w:rPr>
          <w:lang w:val="en-US"/>
        </w:rPr>
        <w:t xml:space="preserve">act as subject-oriented secondary predicates, not as event predicates, just like </w:t>
      </w:r>
      <w:r w:rsidRPr="004D07EB">
        <w:rPr>
          <w:i/>
          <w:lang w:val="en-US"/>
        </w:rPr>
        <w:t xml:space="preserve">fully dressed </w:t>
      </w:r>
      <w:r>
        <w:rPr>
          <w:lang w:val="en-US"/>
        </w:rPr>
        <w:t xml:space="preserve">and </w:t>
      </w:r>
      <w:r w:rsidRPr="004D07EB">
        <w:rPr>
          <w:i/>
          <w:lang w:val="en-US"/>
        </w:rPr>
        <w:t>poor</w:t>
      </w:r>
      <w:r>
        <w:rPr>
          <w:lang w:val="en-US"/>
        </w:rPr>
        <w:t xml:space="preserve"> below:</w:t>
      </w:r>
    </w:p>
    <w:p w:rsidR="00B4163D" w:rsidRDefault="00B4163D">
      <w:pPr>
        <w:pStyle w:val="FootnoteText"/>
        <w:rPr>
          <w:lang w:val="en-US"/>
        </w:rPr>
      </w:pPr>
    </w:p>
    <w:p w:rsidR="00B4163D" w:rsidRDefault="00B4163D">
      <w:pPr>
        <w:pStyle w:val="FootnoteText"/>
        <w:rPr>
          <w:lang w:val="en-US"/>
        </w:rPr>
      </w:pPr>
      <w:r>
        <w:rPr>
          <w:lang w:val="en-US"/>
        </w:rPr>
        <w:t>(ii) a. John entered fully dressed.</w:t>
      </w:r>
    </w:p>
    <w:p w:rsidR="00B4163D" w:rsidRDefault="00B4163D">
      <w:pPr>
        <w:pStyle w:val="FootnoteText"/>
        <w:rPr>
          <w:lang w:val="en-US"/>
        </w:rPr>
      </w:pPr>
      <w:r>
        <w:rPr>
          <w:lang w:val="en-US"/>
        </w:rPr>
        <w:t xml:space="preserve">      b. Mary died poor.</w:t>
      </w:r>
    </w:p>
    <w:p w:rsidR="00B4163D" w:rsidRPr="00FF68F6" w:rsidRDefault="00B4163D">
      <w:pPr>
        <w:pStyle w:val="FootnoteText"/>
        <w:rPr>
          <w:lang w:val="en-US"/>
        </w:rPr>
      </w:pPr>
    </w:p>
  </w:footnote>
  <w:footnote w:id="30">
    <w:p w:rsidR="00B4163D" w:rsidRPr="00CA3522" w:rsidRDefault="00B4163D">
      <w:pPr>
        <w:pStyle w:val="FootnoteText"/>
        <w:rPr>
          <w:lang w:val="en-US"/>
        </w:rPr>
      </w:pPr>
      <w:r>
        <w:rPr>
          <w:rStyle w:val="FootnoteReference"/>
        </w:rPr>
        <w:footnoteRef/>
      </w:r>
      <w:r w:rsidRPr="00CA3522">
        <w:rPr>
          <w:lang w:val="en-US"/>
        </w:rPr>
        <w:t xml:space="preserve"> </w:t>
      </w:r>
      <w:r w:rsidRPr="00CA3522">
        <w:rPr>
          <w:lang w:val="en-GB"/>
        </w:rPr>
        <w:t xml:space="preserve">This was observed in Moltmann </w:t>
      </w:r>
      <w:r>
        <w:rPr>
          <w:lang w:val="en-GB"/>
        </w:rPr>
        <w:t>(</w:t>
      </w:r>
      <w:r w:rsidRPr="00CA3522">
        <w:rPr>
          <w:lang w:val="en-GB"/>
        </w:rPr>
        <w:t>1997, Chap. 5.1., p. 142ff)</w:t>
      </w:r>
      <w:r>
        <w:rPr>
          <w:lang w:val="en-GB"/>
        </w:rPr>
        <w:t>.</w:t>
      </w:r>
    </w:p>
  </w:footnote>
  <w:footnote w:id="31">
    <w:p w:rsidR="00B4163D" w:rsidRPr="001F5CFB" w:rsidRDefault="00B4163D" w:rsidP="000754CC">
      <w:pPr>
        <w:suppressAutoHyphens/>
        <w:autoSpaceDN w:val="0"/>
        <w:spacing w:after="0" w:line="240" w:lineRule="auto"/>
        <w:textAlignment w:val="baseline"/>
        <w:rPr>
          <w:rFonts w:ascii="Times New Roman" w:eastAsia="Times New Roman" w:hAnsi="Times New Roman" w:cs="Times New Roman"/>
          <w:lang w:val="en-GB" w:eastAsia="fr-FR"/>
        </w:rPr>
      </w:pPr>
      <w:r>
        <w:rPr>
          <w:rStyle w:val="FootnoteReference"/>
        </w:rPr>
        <w:footnoteRef/>
      </w:r>
      <w:r w:rsidRPr="001F5CFB">
        <w:rPr>
          <w:lang w:val="en-US"/>
        </w:rPr>
        <w:t xml:space="preserve"> </w:t>
      </w:r>
      <w:r w:rsidRPr="001F5CFB">
        <w:rPr>
          <w:rFonts w:ascii="Times New Roman" w:eastAsia="Times New Roman" w:hAnsi="Times New Roman" w:cs="Times New Roman"/>
          <w:lang w:val="en-GB" w:eastAsia="fr-FR"/>
        </w:rPr>
        <w:t xml:space="preserve">What </w:t>
      </w:r>
      <w:r>
        <w:rPr>
          <w:rFonts w:ascii="Times New Roman" w:eastAsia="Times New Roman" w:hAnsi="Times New Roman" w:cs="Times New Roman"/>
          <w:lang w:val="en-GB" w:eastAsia="fr-FR"/>
        </w:rPr>
        <w:t>seems to matter</w:t>
      </w:r>
      <w:r w:rsidRPr="001F5CFB">
        <w:rPr>
          <w:rFonts w:ascii="Times New Roman" w:eastAsia="Times New Roman" w:hAnsi="Times New Roman" w:cs="Times New Roman"/>
          <w:lang w:val="en-GB" w:eastAsia="fr-FR"/>
        </w:rPr>
        <w:t xml:space="preserve"> for plural anaphora in Engli</w:t>
      </w:r>
      <w:r>
        <w:rPr>
          <w:rFonts w:ascii="Times New Roman" w:eastAsia="Times New Roman" w:hAnsi="Times New Roman" w:cs="Times New Roman"/>
          <w:lang w:val="en-GB" w:eastAsia="fr-FR"/>
        </w:rPr>
        <w:t>sh is that the antecedent stand</w:t>
      </w:r>
      <w:r w:rsidRPr="001F5CFB">
        <w:rPr>
          <w:rFonts w:ascii="Times New Roman" w:eastAsia="Times New Roman" w:hAnsi="Times New Roman" w:cs="Times New Roman"/>
          <w:lang w:val="en-GB" w:eastAsia="fr-FR"/>
        </w:rPr>
        <w:t xml:space="preserve"> for a plurality of entities presented as having a boundary or more generally being integrated wholes, in the sense of Moltmann (1997). One way of being presented as an integrated whole is by being described by a singular count noun; another way is by being </w:t>
      </w:r>
      <w:r>
        <w:rPr>
          <w:rFonts w:ascii="Times New Roman" w:eastAsia="Times New Roman" w:hAnsi="Times New Roman" w:cs="Times New Roman"/>
          <w:lang w:val="en-GB" w:eastAsia="fr-FR"/>
        </w:rPr>
        <w:t xml:space="preserve">described </w:t>
      </w:r>
      <w:r w:rsidRPr="001F5CFB">
        <w:rPr>
          <w:rFonts w:ascii="Times New Roman" w:eastAsia="Times New Roman" w:hAnsi="Times New Roman" w:cs="Times New Roman"/>
          <w:lang w:val="en-GB" w:eastAsia="fr-FR"/>
        </w:rPr>
        <w:t>as a maximal e</w:t>
      </w:r>
      <w:r>
        <w:rPr>
          <w:rFonts w:ascii="Times New Roman" w:eastAsia="Times New Roman" w:hAnsi="Times New Roman" w:cs="Times New Roman"/>
          <w:lang w:val="en-GB" w:eastAsia="fr-FR"/>
        </w:rPr>
        <w:t>ntity satisfying a property</w:t>
      </w:r>
      <w:r w:rsidRPr="001F5CFB">
        <w:rPr>
          <w:rFonts w:ascii="Times New Roman" w:eastAsia="Times New Roman" w:hAnsi="Times New Roman" w:cs="Times New Roman"/>
          <w:lang w:val="en-GB" w:eastAsia="fr-FR"/>
        </w:rPr>
        <w:t>, such a</w:t>
      </w:r>
      <w:r>
        <w:rPr>
          <w:rFonts w:ascii="Times New Roman" w:eastAsia="Times New Roman" w:hAnsi="Times New Roman" w:cs="Times New Roman"/>
          <w:lang w:val="en-GB" w:eastAsia="fr-FR"/>
        </w:rPr>
        <w:t xml:space="preserve">s being water or being beer in (33a). </w:t>
      </w:r>
    </w:p>
    <w:p w:rsidR="00B4163D" w:rsidRPr="001F5CFB" w:rsidRDefault="00B4163D" w:rsidP="000754CC">
      <w:pPr>
        <w:suppressAutoHyphens/>
        <w:autoSpaceDN w:val="0"/>
        <w:spacing w:after="0" w:line="240" w:lineRule="auto"/>
        <w:textAlignment w:val="baseline"/>
        <w:rPr>
          <w:rFonts w:ascii="Times New Roman" w:eastAsia="Times New Roman" w:hAnsi="Times New Roman" w:cs="Times New Roman"/>
          <w:lang w:val="en-GB" w:eastAsia="fr-FR"/>
        </w:rPr>
      </w:pPr>
    </w:p>
  </w:footnote>
  <w:footnote w:id="32">
    <w:p w:rsidR="00B4163D" w:rsidRPr="00E01A98" w:rsidRDefault="00B4163D">
      <w:pPr>
        <w:pStyle w:val="FootnoteText"/>
        <w:rPr>
          <w:lang w:val="en-US"/>
        </w:rPr>
      </w:pPr>
      <w:r>
        <w:rPr>
          <w:rStyle w:val="FootnoteReference"/>
        </w:rPr>
        <w:footnoteRef/>
      </w:r>
      <w:r w:rsidRPr="00E01A98">
        <w:rPr>
          <w:lang w:val="en-US"/>
        </w:rPr>
        <w:t xml:space="preserve"> </w:t>
      </w:r>
      <w:r>
        <w:rPr>
          <w:lang w:val="en-US"/>
        </w:rPr>
        <w:t>The selection of d-pronouns by definite mass NPs may be attributed to the fact that definite mass NPs stand for quantities that are integrated wholes, a notion that is distinct from language-driven unity, but does play a semantic role. See also Fn 30.</w:t>
      </w:r>
    </w:p>
  </w:footnote>
  <w:footnote w:id="33">
    <w:p w:rsidR="00B4163D" w:rsidRDefault="00B4163D" w:rsidP="008160EB">
      <w:pPr>
        <w:pStyle w:val="FootnoteText"/>
        <w:rPr>
          <w:lang w:val="en-US"/>
        </w:rPr>
      </w:pPr>
      <w:r>
        <w:rPr>
          <w:rStyle w:val="FootnoteReference"/>
        </w:rPr>
        <w:footnoteRef/>
      </w:r>
      <w:r w:rsidRPr="00AD56D0">
        <w:rPr>
          <w:lang w:val="en-US"/>
        </w:rPr>
        <w:t xml:space="preserve"> </w:t>
      </w:r>
      <w:r>
        <w:rPr>
          <w:lang w:val="en-US"/>
        </w:rPr>
        <w:t xml:space="preserve">See Wellwood/Hacquard/Pancheva (2012) for observations about </w:t>
      </w:r>
      <w:r w:rsidRPr="00AD56D0">
        <w:rPr>
          <w:i/>
          <w:lang w:val="en-US"/>
        </w:rPr>
        <w:t>more</w:t>
      </w:r>
      <w:r>
        <w:rPr>
          <w:lang w:val="en-US"/>
        </w:rPr>
        <w:t xml:space="preserve"> to that effect. This is also the case for object mass nouns, with which comparative </w:t>
      </w:r>
      <w:r w:rsidRPr="00AD56D0">
        <w:rPr>
          <w:i/>
          <w:lang w:val="en-US"/>
        </w:rPr>
        <w:t>more</w:t>
      </w:r>
      <w:r>
        <w:rPr>
          <w:lang w:val="en-US"/>
        </w:rPr>
        <w:t xml:space="preserve"> generally counts individuals rather than measuring in terms of volume (Barner/Snedecker 2005).</w:t>
      </w:r>
    </w:p>
    <w:p w:rsidR="00B4163D" w:rsidRPr="00AD56D0" w:rsidRDefault="00B4163D" w:rsidP="008160EB">
      <w:pPr>
        <w:pStyle w:val="FootnoteText"/>
        <w:rPr>
          <w:lang w:val="en-US"/>
        </w:rPr>
      </w:pPr>
    </w:p>
  </w:footnote>
  <w:footnote w:id="34">
    <w:p w:rsidR="00B4163D" w:rsidRDefault="00B4163D">
      <w:pPr>
        <w:pStyle w:val="FootnoteText"/>
        <w:rPr>
          <w:lang w:val="en-US"/>
        </w:rPr>
      </w:pPr>
      <w:r>
        <w:rPr>
          <w:rStyle w:val="FootnoteReference"/>
        </w:rPr>
        <w:footnoteRef/>
      </w:r>
      <w:r w:rsidRPr="00C35EFE">
        <w:rPr>
          <w:lang w:val="en-US"/>
        </w:rPr>
        <w:t xml:space="preserve"> </w:t>
      </w:r>
      <w:r>
        <w:rPr>
          <w:lang w:val="en-US"/>
        </w:rPr>
        <w:t>It has been argued that clauses sometimes are headed by a DP node (Kastner 2015), but this does not mean that they engage in a syntactic mass-count distinction.</w:t>
      </w:r>
    </w:p>
    <w:p w:rsidR="00B4163D" w:rsidRPr="00C35EFE" w:rsidRDefault="00B4163D">
      <w:pPr>
        <w:pStyle w:val="FootnoteText"/>
        <w:rPr>
          <w:lang w:val="en-US"/>
        </w:rPr>
      </w:pPr>
    </w:p>
  </w:footnote>
  <w:footnote w:id="35">
    <w:p w:rsidR="00B4163D" w:rsidRPr="0083642B" w:rsidRDefault="00B4163D" w:rsidP="001E0798">
      <w:pPr>
        <w:spacing w:after="0" w:line="240" w:lineRule="auto"/>
        <w:rPr>
          <w:rFonts w:ascii="Times New Roman" w:hAnsi="Times New Roman" w:cs="Times New Roman"/>
          <w:sz w:val="20"/>
          <w:szCs w:val="20"/>
          <w:lang w:val="en-GB"/>
        </w:rPr>
      </w:pPr>
      <w:r>
        <w:rPr>
          <w:rStyle w:val="FootnoteReference"/>
        </w:rPr>
        <w:footnoteRef/>
      </w:r>
      <w:r w:rsidRPr="00F3283F">
        <w:rPr>
          <w:lang w:val="en-US"/>
        </w:rPr>
        <w:t xml:space="preserve"> </w:t>
      </w:r>
      <w:r w:rsidRPr="0083642B">
        <w:rPr>
          <w:rFonts w:ascii="Times New Roman" w:hAnsi="Times New Roman" w:cs="Times New Roman"/>
          <w:sz w:val="20"/>
          <w:szCs w:val="20"/>
          <w:lang w:val="en-GB"/>
        </w:rPr>
        <w:t>Number words in argument position have been considered nonreferential in Hofweber (2005) and Moltmann (2013a, b). But see Moltmann (2017) for a critique of that view.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314037"/>
      <w:docPartObj>
        <w:docPartGallery w:val="Page Numbers (Top of Page)"/>
        <w:docPartUnique/>
      </w:docPartObj>
    </w:sdtPr>
    <w:sdtEndPr>
      <w:rPr>
        <w:noProof/>
      </w:rPr>
    </w:sdtEndPr>
    <w:sdtContent>
      <w:p w:rsidR="00B4163D" w:rsidRDefault="00B4163D">
        <w:pPr>
          <w:pStyle w:val="Header"/>
          <w:jc w:val="center"/>
        </w:pPr>
        <w:r>
          <w:fldChar w:fldCharType="begin"/>
        </w:r>
        <w:r>
          <w:instrText xml:space="preserve"> PAGE   \* MERGEFORMAT </w:instrText>
        </w:r>
        <w:r>
          <w:fldChar w:fldCharType="separate"/>
        </w:r>
        <w:r w:rsidR="00A91781">
          <w:rPr>
            <w:noProof/>
          </w:rPr>
          <w:t>2</w:t>
        </w:r>
        <w:r>
          <w:rPr>
            <w:noProof/>
          </w:rPr>
          <w:fldChar w:fldCharType="end"/>
        </w:r>
      </w:p>
    </w:sdtContent>
  </w:sdt>
  <w:p w:rsidR="00B4163D" w:rsidRDefault="00B416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D1F97"/>
    <w:multiLevelType w:val="multilevel"/>
    <w:tmpl w:val="2308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EB7F83"/>
    <w:multiLevelType w:val="multilevel"/>
    <w:tmpl w:val="2706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B97DAD"/>
    <w:multiLevelType w:val="hybridMultilevel"/>
    <w:tmpl w:val="6862DB96"/>
    <w:lvl w:ilvl="0" w:tplc="8B1A0578">
      <w:start w:val="1"/>
      <w:numFmt w:val="decimal"/>
      <w:lvlText w:val="%1."/>
      <w:lvlJc w:val="left"/>
      <w:pPr>
        <w:ind w:left="116" w:hanging="300"/>
      </w:pPr>
      <w:rPr>
        <w:rFonts w:ascii="Times New Roman" w:eastAsia="Times New Roman" w:hAnsi="Times New Roman" w:cs="Times New Roman" w:hint="default"/>
        <w:b/>
        <w:bCs/>
        <w:spacing w:val="-4"/>
        <w:w w:val="99"/>
        <w:sz w:val="24"/>
        <w:szCs w:val="24"/>
      </w:rPr>
    </w:lvl>
    <w:lvl w:ilvl="1" w:tplc="1C9C13F0">
      <w:start w:val="1"/>
      <w:numFmt w:val="bullet"/>
      <w:lvlText w:val="•"/>
      <w:lvlJc w:val="left"/>
      <w:pPr>
        <w:ind w:left="1038" w:hanging="300"/>
      </w:pPr>
    </w:lvl>
    <w:lvl w:ilvl="2" w:tplc="2A3223E0">
      <w:start w:val="1"/>
      <w:numFmt w:val="bullet"/>
      <w:lvlText w:val="•"/>
      <w:lvlJc w:val="left"/>
      <w:pPr>
        <w:ind w:left="1957" w:hanging="300"/>
      </w:pPr>
    </w:lvl>
    <w:lvl w:ilvl="3" w:tplc="C3343E1C">
      <w:start w:val="1"/>
      <w:numFmt w:val="bullet"/>
      <w:lvlText w:val="•"/>
      <w:lvlJc w:val="left"/>
      <w:pPr>
        <w:ind w:left="2875" w:hanging="300"/>
      </w:pPr>
    </w:lvl>
    <w:lvl w:ilvl="4" w:tplc="13784BD0">
      <w:start w:val="1"/>
      <w:numFmt w:val="bullet"/>
      <w:lvlText w:val="•"/>
      <w:lvlJc w:val="left"/>
      <w:pPr>
        <w:ind w:left="3794" w:hanging="300"/>
      </w:pPr>
    </w:lvl>
    <w:lvl w:ilvl="5" w:tplc="C6F43652">
      <w:start w:val="1"/>
      <w:numFmt w:val="bullet"/>
      <w:lvlText w:val="•"/>
      <w:lvlJc w:val="left"/>
      <w:pPr>
        <w:ind w:left="4713" w:hanging="300"/>
      </w:pPr>
    </w:lvl>
    <w:lvl w:ilvl="6" w:tplc="5EB48902">
      <w:start w:val="1"/>
      <w:numFmt w:val="bullet"/>
      <w:lvlText w:val="•"/>
      <w:lvlJc w:val="left"/>
      <w:pPr>
        <w:ind w:left="5631" w:hanging="300"/>
      </w:pPr>
    </w:lvl>
    <w:lvl w:ilvl="7" w:tplc="759C6416">
      <w:start w:val="1"/>
      <w:numFmt w:val="bullet"/>
      <w:lvlText w:val="•"/>
      <w:lvlJc w:val="left"/>
      <w:pPr>
        <w:ind w:left="6550" w:hanging="300"/>
      </w:pPr>
    </w:lvl>
    <w:lvl w:ilvl="8" w:tplc="3ADC9BFC">
      <w:start w:val="1"/>
      <w:numFmt w:val="bullet"/>
      <w:lvlText w:val="•"/>
      <w:lvlJc w:val="left"/>
      <w:pPr>
        <w:ind w:left="7469" w:hanging="30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A64"/>
    <w:rsid w:val="0000559D"/>
    <w:rsid w:val="00005D45"/>
    <w:rsid w:val="000067DB"/>
    <w:rsid w:val="00012514"/>
    <w:rsid w:val="000131B9"/>
    <w:rsid w:val="0001730E"/>
    <w:rsid w:val="00017BC8"/>
    <w:rsid w:val="00022A21"/>
    <w:rsid w:val="00024D4E"/>
    <w:rsid w:val="00026932"/>
    <w:rsid w:val="00030F55"/>
    <w:rsid w:val="000316FA"/>
    <w:rsid w:val="00031A71"/>
    <w:rsid w:val="0003252F"/>
    <w:rsid w:val="000331EA"/>
    <w:rsid w:val="00033DA9"/>
    <w:rsid w:val="00033EB8"/>
    <w:rsid w:val="00042C38"/>
    <w:rsid w:val="000452BF"/>
    <w:rsid w:val="00046F3A"/>
    <w:rsid w:val="0005004F"/>
    <w:rsid w:val="000501AA"/>
    <w:rsid w:val="000503FC"/>
    <w:rsid w:val="0005197B"/>
    <w:rsid w:val="00051C12"/>
    <w:rsid w:val="00054CE5"/>
    <w:rsid w:val="00055C0D"/>
    <w:rsid w:val="0005653A"/>
    <w:rsid w:val="00057861"/>
    <w:rsid w:val="000600E9"/>
    <w:rsid w:val="000613E9"/>
    <w:rsid w:val="00061BA3"/>
    <w:rsid w:val="00064879"/>
    <w:rsid w:val="000658DB"/>
    <w:rsid w:val="00066210"/>
    <w:rsid w:val="000702CC"/>
    <w:rsid w:val="00070349"/>
    <w:rsid w:val="00071A55"/>
    <w:rsid w:val="00072755"/>
    <w:rsid w:val="00072FCF"/>
    <w:rsid w:val="000754CC"/>
    <w:rsid w:val="00075D6B"/>
    <w:rsid w:val="00076E70"/>
    <w:rsid w:val="00080BE0"/>
    <w:rsid w:val="00081DA2"/>
    <w:rsid w:val="00087FA8"/>
    <w:rsid w:val="000920F7"/>
    <w:rsid w:val="000A0475"/>
    <w:rsid w:val="000A327A"/>
    <w:rsid w:val="000A3DA6"/>
    <w:rsid w:val="000B21EA"/>
    <w:rsid w:val="000B24A1"/>
    <w:rsid w:val="000B49E5"/>
    <w:rsid w:val="000B6B6C"/>
    <w:rsid w:val="000C05E1"/>
    <w:rsid w:val="000C263C"/>
    <w:rsid w:val="000C28AF"/>
    <w:rsid w:val="000C3820"/>
    <w:rsid w:val="000C4CA0"/>
    <w:rsid w:val="000C6909"/>
    <w:rsid w:val="000C6A99"/>
    <w:rsid w:val="000C6ED6"/>
    <w:rsid w:val="000D0AFB"/>
    <w:rsid w:val="000D591B"/>
    <w:rsid w:val="000D624B"/>
    <w:rsid w:val="000D6BED"/>
    <w:rsid w:val="000E1EEE"/>
    <w:rsid w:val="000E4E9B"/>
    <w:rsid w:val="000F5187"/>
    <w:rsid w:val="000F57BE"/>
    <w:rsid w:val="000F60C0"/>
    <w:rsid w:val="000F7516"/>
    <w:rsid w:val="0010083F"/>
    <w:rsid w:val="001040CE"/>
    <w:rsid w:val="00106A7A"/>
    <w:rsid w:val="00110C72"/>
    <w:rsid w:val="00111C96"/>
    <w:rsid w:val="0011240B"/>
    <w:rsid w:val="00112853"/>
    <w:rsid w:val="00114C10"/>
    <w:rsid w:val="0011522E"/>
    <w:rsid w:val="0011726F"/>
    <w:rsid w:val="00121BE4"/>
    <w:rsid w:val="00121BFD"/>
    <w:rsid w:val="0012367F"/>
    <w:rsid w:val="00124F58"/>
    <w:rsid w:val="001273B0"/>
    <w:rsid w:val="00130A7D"/>
    <w:rsid w:val="00131728"/>
    <w:rsid w:val="0013474C"/>
    <w:rsid w:val="00140A6E"/>
    <w:rsid w:val="00141D0A"/>
    <w:rsid w:val="00146E3A"/>
    <w:rsid w:val="00151B76"/>
    <w:rsid w:val="001569B1"/>
    <w:rsid w:val="00160AA2"/>
    <w:rsid w:val="00162302"/>
    <w:rsid w:val="001704CC"/>
    <w:rsid w:val="00173B93"/>
    <w:rsid w:val="0017704B"/>
    <w:rsid w:val="00177400"/>
    <w:rsid w:val="00177AB1"/>
    <w:rsid w:val="00177DA7"/>
    <w:rsid w:val="0018076D"/>
    <w:rsid w:val="00182053"/>
    <w:rsid w:val="001820F8"/>
    <w:rsid w:val="0018433D"/>
    <w:rsid w:val="00187D29"/>
    <w:rsid w:val="00191205"/>
    <w:rsid w:val="00191559"/>
    <w:rsid w:val="00192897"/>
    <w:rsid w:val="001936C7"/>
    <w:rsid w:val="00193F49"/>
    <w:rsid w:val="00194705"/>
    <w:rsid w:val="00194EAE"/>
    <w:rsid w:val="00195B6F"/>
    <w:rsid w:val="00195EDC"/>
    <w:rsid w:val="001A0F08"/>
    <w:rsid w:val="001A21C1"/>
    <w:rsid w:val="001A3EFE"/>
    <w:rsid w:val="001A57F9"/>
    <w:rsid w:val="001A6D8A"/>
    <w:rsid w:val="001A6DE5"/>
    <w:rsid w:val="001A6FD2"/>
    <w:rsid w:val="001A7D2B"/>
    <w:rsid w:val="001B64B4"/>
    <w:rsid w:val="001B7130"/>
    <w:rsid w:val="001C0546"/>
    <w:rsid w:val="001C0C65"/>
    <w:rsid w:val="001C1D0D"/>
    <w:rsid w:val="001C3166"/>
    <w:rsid w:val="001C4F40"/>
    <w:rsid w:val="001C778D"/>
    <w:rsid w:val="001D1E44"/>
    <w:rsid w:val="001D5427"/>
    <w:rsid w:val="001E0798"/>
    <w:rsid w:val="001E1BA5"/>
    <w:rsid w:val="001E1C80"/>
    <w:rsid w:val="001E3F1E"/>
    <w:rsid w:val="001E473A"/>
    <w:rsid w:val="001E5C0F"/>
    <w:rsid w:val="001E72B4"/>
    <w:rsid w:val="001E7F7A"/>
    <w:rsid w:val="001F029A"/>
    <w:rsid w:val="001F204F"/>
    <w:rsid w:val="001F36C8"/>
    <w:rsid w:val="001F5CFB"/>
    <w:rsid w:val="001F5E04"/>
    <w:rsid w:val="001F6542"/>
    <w:rsid w:val="001F6E89"/>
    <w:rsid w:val="001F7E0D"/>
    <w:rsid w:val="00201AFE"/>
    <w:rsid w:val="0020355F"/>
    <w:rsid w:val="00203EBB"/>
    <w:rsid w:val="00204A5B"/>
    <w:rsid w:val="00204FF2"/>
    <w:rsid w:val="002124B8"/>
    <w:rsid w:val="002138EF"/>
    <w:rsid w:val="00215C0A"/>
    <w:rsid w:val="00216F8B"/>
    <w:rsid w:val="00223C5C"/>
    <w:rsid w:val="00230DEB"/>
    <w:rsid w:val="0023196F"/>
    <w:rsid w:val="00231CCC"/>
    <w:rsid w:val="00232530"/>
    <w:rsid w:val="00233138"/>
    <w:rsid w:val="00233D26"/>
    <w:rsid w:val="00234F14"/>
    <w:rsid w:val="0023574D"/>
    <w:rsid w:val="00236545"/>
    <w:rsid w:val="00237E55"/>
    <w:rsid w:val="002400C3"/>
    <w:rsid w:val="002402F6"/>
    <w:rsid w:val="0024110C"/>
    <w:rsid w:val="00241525"/>
    <w:rsid w:val="002421E3"/>
    <w:rsid w:val="00242713"/>
    <w:rsid w:val="00245DA2"/>
    <w:rsid w:val="002460B1"/>
    <w:rsid w:val="002462FA"/>
    <w:rsid w:val="002505B8"/>
    <w:rsid w:val="00250F8F"/>
    <w:rsid w:val="0025236D"/>
    <w:rsid w:val="00257336"/>
    <w:rsid w:val="00257839"/>
    <w:rsid w:val="0027193E"/>
    <w:rsid w:val="00272AA7"/>
    <w:rsid w:val="00277202"/>
    <w:rsid w:val="00277F58"/>
    <w:rsid w:val="00280F26"/>
    <w:rsid w:val="0028213A"/>
    <w:rsid w:val="00282668"/>
    <w:rsid w:val="00285EA7"/>
    <w:rsid w:val="00287BAA"/>
    <w:rsid w:val="00290249"/>
    <w:rsid w:val="0029117C"/>
    <w:rsid w:val="00293C6E"/>
    <w:rsid w:val="00294839"/>
    <w:rsid w:val="00295770"/>
    <w:rsid w:val="002A108B"/>
    <w:rsid w:val="002A17CD"/>
    <w:rsid w:val="002A212B"/>
    <w:rsid w:val="002A5D8F"/>
    <w:rsid w:val="002A6370"/>
    <w:rsid w:val="002A7E0C"/>
    <w:rsid w:val="002B0677"/>
    <w:rsid w:val="002B2C2E"/>
    <w:rsid w:val="002B4665"/>
    <w:rsid w:val="002B6692"/>
    <w:rsid w:val="002C1974"/>
    <w:rsid w:val="002C3444"/>
    <w:rsid w:val="002C46A7"/>
    <w:rsid w:val="002C48CE"/>
    <w:rsid w:val="002C48FF"/>
    <w:rsid w:val="002D1195"/>
    <w:rsid w:val="002D120D"/>
    <w:rsid w:val="002D121E"/>
    <w:rsid w:val="002D30BA"/>
    <w:rsid w:val="002D7B37"/>
    <w:rsid w:val="002E1841"/>
    <w:rsid w:val="002E3594"/>
    <w:rsid w:val="002E4BEA"/>
    <w:rsid w:val="002E5801"/>
    <w:rsid w:val="002F0CB8"/>
    <w:rsid w:val="002F5041"/>
    <w:rsid w:val="002F5253"/>
    <w:rsid w:val="002F531C"/>
    <w:rsid w:val="002F6F0C"/>
    <w:rsid w:val="002F7BB1"/>
    <w:rsid w:val="00301968"/>
    <w:rsid w:val="003029EB"/>
    <w:rsid w:val="00304B17"/>
    <w:rsid w:val="0030554B"/>
    <w:rsid w:val="00305756"/>
    <w:rsid w:val="0031024C"/>
    <w:rsid w:val="00313A63"/>
    <w:rsid w:val="0031563D"/>
    <w:rsid w:val="00315A7D"/>
    <w:rsid w:val="00315EBB"/>
    <w:rsid w:val="003165E7"/>
    <w:rsid w:val="00317B39"/>
    <w:rsid w:val="00320E49"/>
    <w:rsid w:val="0032234C"/>
    <w:rsid w:val="00324B4E"/>
    <w:rsid w:val="00332C98"/>
    <w:rsid w:val="00333477"/>
    <w:rsid w:val="003334C7"/>
    <w:rsid w:val="00333D5A"/>
    <w:rsid w:val="0033434E"/>
    <w:rsid w:val="003347D5"/>
    <w:rsid w:val="0033663E"/>
    <w:rsid w:val="00341468"/>
    <w:rsid w:val="003426CF"/>
    <w:rsid w:val="003443E1"/>
    <w:rsid w:val="00344764"/>
    <w:rsid w:val="0034667C"/>
    <w:rsid w:val="00347C88"/>
    <w:rsid w:val="00350C59"/>
    <w:rsid w:val="00350E5D"/>
    <w:rsid w:val="0035412C"/>
    <w:rsid w:val="003551B9"/>
    <w:rsid w:val="0035520D"/>
    <w:rsid w:val="00356D73"/>
    <w:rsid w:val="00357400"/>
    <w:rsid w:val="003605AB"/>
    <w:rsid w:val="00360D62"/>
    <w:rsid w:val="003623E8"/>
    <w:rsid w:val="00363279"/>
    <w:rsid w:val="00363B4E"/>
    <w:rsid w:val="003651B4"/>
    <w:rsid w:val="00366CC6"/>
    <w:rsid w:val="00370066"/>
    <w:rsid w:val="00371E18"/>
    <w:rsid w:val="00372797"/>
    <w:rsid w:val="00372A03"/>
    <w:rsid w:val="00375116"/>
    <w:rsid w:val="0037544F"/>
    <w:rsid w:val="00381CB4"/>
    <w:rsid w:val="00382D2D"/>
    <w:rsid w:val="00384D16"/>
    <w:rsid w:val="00384E54"/>
    <w:rsid w:val="00385D4C"/>
    <w:rsid w:val="00387FF4"/>
    <w:rsid w:val="00392891"/>
    <w:rsid w:val="003A06CC"/>
    <w:rsid w:val="003A0EF8"/>
    <w:rsid w:val="003A101F"/>
    <w:rsid w:val="003A142D"/>
    <w:rsid w:val="003A166D"/>
    <w:rsid w:val="003A2AD2"/>
    <w:rsid w:val="003A2D8D"/>
    <w:rsid w:val="003A3602"/>
    <w:rsid w:val="003A5591"/>
    <w:rsid w:val="003A56A9"/>
    <w:rsid w:val="003A67CA"/>
    <w:rsid w:val="003A7194"/>
    <w:rsid w:val="003A7A8C"/>
    <w:rsid w:val="003B084C"/>
    <w:rsid w:val="003B0D57"/>
    <w:rsid w:val="003B3CD8"/>
    <w:rsid w:val="003B3E78"/>
    <w:rsid w:val="003B5E38"/>
    <w:rsid w:val="003B7C15"/>
    <w:rsid w:val="003C0922"/>
    <w:rsid w:val="003C0DDD"/>
    <w:rsid w:val="003C4996"/>
    <w:rsid w:val="003C4E90"/>
    <w:rsid w:val="003C5A17"/>
    <w:rsid w:val="003C5E25"/>
    <w:rsid w:val="003D2210"/>
    <w:rsid w:val="003D2AF4"/>
    <w:rsid w:val="003D3898"/>
    <w:rsid w:val="003D5659"/>
    <w:rsid w:val="003D5D19"/>
    <w:rsid w:val="003D647B"/>
    <w:rsid w:val="003D6BB0"/>
    <w:rsid w:val="003D7387"/>
    <w:rsid w:val="003E0684"/>
    <w:rsid w:val="003E4100"/>
    <w:rsid w:val="003E4B16"/>
    <w:rsid w:val="003E5EF2"/>
    <w:rsid w:val="003F19A6"/>
    <w:rsid w:val="003F56F0"/>
    <w:rsid w:val="003F64B4"/>
    <w:rsid w:val="003F7B6A"/>
    <w:rsid w:val="004003DB"/>
    <w:rsid w:val="00401C8F"/>
    <w:rsid w:val="0040222F"/>
    <w:rsid w:val="00402471"/>
    <w:rsid w:val="00405D82"/>
    <w:rsid w:val="00412B81"/>
    <w:rsid w:val="00414F1E"/>
    <w:rsid w:val="0041689D"/>
    <w:rsid w:val="00424969"/>
    <w:rsid w:val="004249BD"/>
    <w:rsid w:val="004304AE"/>
    <w:rsid w:val="00430C9A"/>
    <w:rsid w:val="00430FEA"/>
    <w:rsid w:val="00431FD4"/>
    <w:rsid w:val="00434312"/>
    <w:rsid w:val="0043497D"/>
    <w:rsid w:val="00436400"/>
    <w:rsid w:val="004429BC"/>
    <w:rsid w:val="00442D32"/>
    <w:rsid w:val="004430F8"/>
    <w:rsid w:val="00447AD6"/>
    <w:rsid w:val="004505F9"/>
    <w:rsid w:val="00450841"/>
    <w:rsid w:val="00450CAE"/>
    <w:rsid w:val="004511C7"/>
    <w:rsid w:val="00451660"/>
    <w:rsid w:val="004520B9"/>
    <w:rsid w:val="004521EE"/>
    <w:rsid w:val="00454228"/>
    <w:rsid w:val="00454B82"/>
    <w:rsid w:val="00455C59"/>
    <w:rsid w:val="00460081"/>
    <w:rsid w:val="00460BE7"/>
    <w:rsid w:val="00461BC4"/>
    <w:rsid w:val="00461D19"/>
    <w:rsid w:val="00463340"/>
    <w:rsid w:val="004643F0"/>
    <w:rsid w:val="004647AE"/>
    <w:rsid w:val="00465C97"/>
    <w:rsid w:val="00466397"/>
    <w:rsid w:val="00467FC5"/>
    <w:rsid w:val="004712B4"/>
    <w:rsid w:val="00475F93"/>
    <w:rsid w:val="00476B6D"/>
    <w:rsid w:val="00480C50"/>
    <w:rsid w:val="00487811"/>
    <w:rsid w:val="00490039"/>
    <w:rsid w:val="0049086D"/>
    <w:rsid w:val="004909CF"/>
    <w:rsid w:val="00491B37"/>
    <w:rsid w:val="004939C9"/>
    <w:rsid w:val="00493D33"/>
    <w:rsid w:val="00493D70"/>
    <w:rsid w:val="00497C43"/>
    <w:rsid w:val="004A2A52"/>
    <w:rsid w:val="004A46FF"/>
    <w:rsid w:val="004A4D7E"/>
    <w:rsid w:val="004A5973"/>
    <w:rsid w:val="004A5C9E"/>
    <w:rsid w:val="004A5CFB"/>
    <w:rsid w:val="004A6FC5"/>
    <w:rsid w:val="004A7595"/>
    <w:rsid w:val="004B006F"/>
    <w:rsid w:val="004B7DF6"/>
    <w:rsid w:val="004C1E21"/>
    <w:rsid w:val="004C4E80"/>
    <w:rsid w:val="004C6DAF"/>
    <w:rsid w:val="004C7A33"/>
    <w:rsid w:val="004D07EB"/>
    <w:rsid w:val="004D1FD9"/>
    <w:rsid w:val="004D4083"/>
    <w:rsid w:val="004D6CC5"/>
    <w:rsid w:val="004D7400"/>
    <w:rsid w:val="004D7DAB"/>
    <w:rsid w:val="004D7E6B"/>
    <w:rsid w:val="004E10E0"/>
    <w:rsid w:val="004E16D6"/>
    <w:rsid w:val="004E19BC"/>
    <w:rsid w:val="004E223F"/>
    <w:rsid w:val="004E289E"/>
    <w:rsid w:val="004E2D86"/>
    <w:rsid w:val="004E64C6"/>
    <w:rsid w:val="004E7CBF"/>
    <w:rsid w:val="004F14F7"/>
    <w:rsid w:val="004F41DD"/>
    <w:rsid w:val="004F7E12"/>
    <w:rsid w:val="0050114A"/>
    <w:rsid w:val="005021DE"/>
    <w:rsid w:val="00502F2B"/>
    <w:rsid w:val="00506404"/>
    <w:rsid w:val="0050680D"/>
    <w:rsid w:val="00510EB5"/>
    <w:rsid w:val="00513CDF"/>
    <w:rsid w:val="00513E9F"/>
    <w:rsid w:val="00515564"/>
    <w:rsid w:val="00516D35"/>
    <w:rsid w:val="005206AE"/>
    <w:rsid w:val="00521DE5"/>
    <w:rsid w:val="00522399"/>
    <w:rsid w:val="005237B7"/>
    <w:rsid w:val="00524152"/>
    <w:rsid w:val="00525CF0"/>
    <w:rsid w:val="005306D8"/>
    <w:rsid w:val="005307F0"/>
    <w:rsid w:val="00531457"/>
    <w:rsid w:val="00531AB1"/>
    <w:rsid w:val="00533892"/>
    <w:rsid w:val="00534898"/>
    <w:rsid w:val="0053526E"/>
    <w:rsid w:val="00535657"/>
    <w:rsid w:val="00535F48"/>
    <w:rsid w:val="005360AE"/>
    <w:rsid w:val="00536DE2"/>
    <w:rsid w:val="00537FD2"/>
    <w:rsid w:val="00541E72"/>
    <w:rsid w:val="005423B9"/>
    <w:rsid w:val="00542890"/>
    <w:rsid w:val="00544ABD"/>
    <w:rsid w:val="00545324"/>
    <w:rsid w:val="00545F7D"/>
    <w:rsid w:val="00550316"/>
    <w:rsid w:val="00550DEC"/>
    <w:rsid w:val="00553576"/>
    <w:rsid w:val="0055496C"/>
    <w:rsid w:val="005615A4"/>
    <w:rsid w:val="00562989"/>
    <w:rsid w:val="00562EFC"/>
    <w:rsid w:val="00564EA9"/>
    <w:rsid w:val="005675AB"/>
    <w:rsid w:val="00571BF8"/>
    <w:rsid w:val="005738D9"/>
    <w:rsid w:val="00573FFE"/>
    <w:rsid w:val="00574F7B"/>
    <w:rsid w:val="005764D5"/>
    <w:rsid w:val="00576D64"/>
    <w:rsid w:val="00577E9E"/>
    <w:rsid w:val="00581C18"/>
    <w:rsid w:val="005820E6"/>
    <w:rsid w:val="0058429E"/>
    <w:rsid w:val="0058557C"/>
    <w:rsid w:val="005864A6"/>
    <w:rsid w:val="00593832"/>
    <w:rsid w:val="00594C57"/>
    <w:rsid w:val="00594EC5"/>
    <w:rsid w:val="005978F6"/>
    <w:rsid w:val="005A23BD"/>
    <w:rsid w:val="005A4D19"/>
    <w:rsid w:val="005A6123"/>
    <w:rsid w:val="005B18D8"/>
    <w:rsid w:val="005B50A6"/>
    <w:rsid w:val="005B512F"/>
    <w:rsid w:val="005B68B6"/>
    <w:rsid w:val="005B71D0"/>
    <w:rsid w:val="005C025B"/>
    <w:rsid w:val="005C11BD"/>
    <w:rsid w:val="005C13B6"/>
    <w:rsid w:val="005C5F56"/>
    <w:rsid w:val="005D0CD6"/>
    <w:rsid w:val="005D279D"/>
    <w:rsid w:val="005D681A"/>
    <w:rsid w:val="005E0EC1"/>
    <w:rsid w:val="005E24AB"/>
    <w:rsid w:val="005E5EDB"/>
    <w:rsid w:val="005E6183"/>
    <w:rsid w:val="005F12E0"/>
    <w:rsid w:val="005F31EC"/>
    <w:rsid w:val="005F3BDA"/>
    <w:rsid w:val="005F67F3"/>
    <w:rsid w:val="005F7209"/>
    <w:rsid w:val="00600D87"/>
    <w:rsid w:val="00604B6B"/>
    <w:rsid w:val="006054F8"/>
    <w:rsid w:val="0061527C"/>
    <w:rsid w:val="00617542"/>
    <w:rsid w:val="006202D1"/>
    <w:rsid w:val="0062066C"/>
    <w:rsid w:val="00621309"/>
    <w:rsid w:val="006218DE"/>
    <w:rsid w:val="0062199B"/>
    <w:rsid w:val="006307FE"/>
    <w:rsid w:val="00632F06"/>
    <w:rsid w:val="006333D2"/>
    <w:rsid w:val="00634B15"/>
    <w:rsid w:val="00645C02"/>
    <w:rsid w:val="00650196"/>
    <w:rsid w:val="00651E62"/>
    <w:rsid w:val="00651F94"/>
    <w:rsid w:val="006550B5"/>
    <w:rsid w:val="00656934"/>
    <w:rsid w:val="00657047"/>
    <w:rsid w:val="006571A7"/>
    <w:rsid w:val="00657D99"/>
    <w:rsid w:val="00661971"/>
    <w:rsid w:val="00662077"/>
    <w:rsid w:val="00663E05"/>
    <w:rsid w:val="00663F5E"/>
    <w:rsid w:val="006644BB"/>
    <w:rsid w:val="006655A0"/>
    <w:rsid w:val="00665A2F"/>
    <w:rsid w:val="006672DE"/>
    <w:rsid w:val="006723AF"/>
    <w:rsid w:val="00672B84"/>
    <w:rsid w:val="00672FB1"/>
    <w:rsid w:val="00673171"/>
    <w:rsid w:val="00673658"/>
    <w:rsid w:val="0067378D"/>
    <w:rsid w:val="00675D31"/>
    <w:rsid w:val="00675FDE"/>
    <w:rsid w:val="006770D3"/>
    <w:rsid w:val="00677760"/>
    <w:rsid w:val="00680752"/>
    <w:rsid w:val="00681625"/>
    <w:rsid w:val="00690318"/>
    <w:rsid w:val="00690EBF"/>
    <w:rsid w:val="006936CE"/>
    <w:rsid w:val="00693784"/>
    <w:rsid w:val="0069497E"/>
    <w:rsid w:val="00694B12"/>
    <w:rsid w:val="00694F84"/>
    <w:rsid w:val="00696048"/>
    <w:rsid w:val="006A0B8D"/>
    <w:rsid w:val="006A1A68"/>
    <w:rsid w:val="006A4641"/>
    <w:rsid w:val="006A4A98"/>
    <w:rsid w:val="006A6A6F"/>
    <w:rsid w:val="006B1A61"/>
    <w:rsid w:val="006B1EF6"/>
    <w:rsid w:val="006B25DB"/>
    <w:rsid w:val="006C00DA"/>
    <w:rsid w:val="006C31A5"/>
    <w:rsid w:val="006C4EAE"/>
    <w:rsid w:val="006C5D7F"/>
    <w:rsid w:val="006C7232"/>
    <w:rsid w:val="006D3CCB"/>
    <w:rsid w:val="006D56BA"/>
    <w:rsid w:val="006E01D1"/>
    <w:rsid w:val="006E081C"/>
    <w:rsid w:val="006E1A0D"/>
    <w:rsid w:val="006E310E"/>
    <w:rsid w:val="006E372F"/>
    <w:rsid w:val="006E58DC"/>
    <w:rsid w:val="006E60AB"/>
    <w:rsid w:val="006E63D6"/>
    <w:rsid w:val="006E6DDC"/>
    <w:rsid w:val="006F25BC"/>
    <w:rsid w:val="006F3BAC"/>
    <w:rsid w:val="006F3CB9"/>
    <w:rsid w:val="006F696C"/>
    <w:rsid w:val="006F6AE2"/>
    <w:rsid w:val="006F76B8"/>
    <w:rsid w:val="00702A0A"/>
    <w:rsid w:val="00702BDA"/>
    <w:rsid w:val="0070322A"/>
    <w:rsid w:val="00703DAD"/>
    <w:rsid w:val="0070446B"/>
    <w:rsid w:val="007045E2"/>
    <w:rsid w:val="00707369"/>
    <w:rsid w:val="00711089"/>
    <w:rsid w:val="0071227A"/>
    <w:rsid w:val="007129D1"/>
    <w:rsid w:val="007149C9"/>
    <w:rsid w:val="00720DA0"/>
    <w:rsid w:val="00722F06"/>
    <w:rsid w:val="007237B8"/>
    <w:rsid w:val="007262F6"/>
    <w:rsid w:val="00726623"/>
    <w:rsid w:val="00727463"/>
    <w:rsid w:val="0073008E"/>
    <w:rsid w:val="00733E66"/>
    <w:rsid w:val="00734982"/>
    <w:rsid w:val="007366BF"/>
    <w:rsid w:val="0073794F"/>
    <w:rsid w:val="00737FB8"/>
    <w:rsid w:val="0074150F"/>
    <w:rsid w:val="00741FBB"/>
    <w:rsid w:val="00742982"/>
    <w:rsid w:val="007442F0"/>
    <w:rsid w:val="00744C96"/>
    <w:rsid w:val="007455D5"/>
    <w:rsid w:val="00751EBE"/>
    <w:rsid w:val="0075349E"/>
    <w:rsid w:val="00755240"/>
    <w:rsid w:val="00755820"/>
    <w:rsid w:val="0075679B"/>
    <w:rsid w:val="007618DC"/>
    <w:rsid w:val="00763DA6"/>
    <w:rsid w:val="007655BD"/>
    <w:rsid w:val="00766C76"/>
    <w:rsid w:val="00770AA3"/>
    <w:rsid w:val="00770FA7"/>
    <w:rsid w:val="007746B2"/>
    <w:rsid w:val="007751A3"/>
    <w:rsid w:val="00776918"/>
    <w:rsid w:val="007801E1"/>
    <w:rsid w:val="00780B82"/>
    <w:rsid w:val="0078224E"/>
    <w:rsid w:val="0078282B"/>
    <w:rsid w:val="00784FFD"/>
    <w:rsid w:val="00787B04"/>
    <w:rsid w:val="00790020"/>
    <w:rsid w:val="00790D61"/>
    <w:rsid w:val="0079101E"/>
    <w:rsid w:val="00791511"/>
    <w:rsid w:val="00791BCD"/>
    <w:rsid w:val="00792091"/>
    <w:rsid w:val="00792A9C"/>
    <w:rsid w:val="00794057"/>
    <w:rsid w:val="00796204"/>
    <w:rsid w:val="00797743"/>
    <w:rsid w:val="007A2B68"/>
    <w:rsid w:val="007A410E"/>
    <w:rsid w:val="007A626C"/>
    <w:rsid w:val="007B05DD"/>
    <w:rsid w:val="007B120E"/>
    <w:rsid w:val="007B4144"/>
    <w:rsid w:val="007B46CD"/>
    <w:rsid w:val="007B471C"/>
    <w:rsid w:val="007B58C6"/>
    <w:rsid w:val="007B71A8"/>
    <w:rsid w:val="007C04AB"/>
    <w:rsid w:val="007C0543"/>
    <w:rsid w:val="007C1BED"/>
    <w:rsid w:val="007C1FD6"/>
    <w:rsid w:val="007C22BD"/>
    <w:rsid w:val="007C2699"/>
    <w:rsid w:val="007C52DC"/>
    <w:rsid w:val="007D1B1B"/>
    <w:rsid w:val="007D4EA6"/>
    <w:rsid w:val="007D6815"/>
    <w:rsid w:val="007D70A7"/>
    <w:rsid w:val="007E099B"/>
    <w:rsid w:val="007E1CB6"/>
    <w:rsid w:val="007E1FDC"/>
    <w:rsid w:val="007E2008"/>
    <w:rsid w:val="007E6D01"/>
    <w:rsid w:val="007F42AC"/>
    <w:rsid w:val="007F47FA"/>
    <w:rsid w:val="007F4E55"/>
    <w:rsid w:val="007F5700"/>
    <w:rsid w:val="007F5B2D"/>
    <w:rsid w:val="008008C1"/>
    <w:rsid w:val="008025BF"/>
    <w:rsid w:val="0080553A"/>
    <w:rsid w:val="00812F04"/>
    <w:rsid w:val="00813368"/>
    <w:rsid w:val="008152D0"/>
    <w:rsid w:val="008160EB"/>
    <w:rsid w:val="00820778"/>
    <w:rsid w:val="00820986"/>
    <w:rsid w:val="00821CF6"/>
    <w:rsid w:val="00822A45"/>
    <w:rsid w:val="00826ECC"/>
    <w:rsid w:val="00830201"/>
    <w:rsid w:val="0083195F"/>
    <w:rsid w:val="008344D5"/>
    <w:rsid w:val="0083599E"/>
    <w:rsid w:val="0083642B"/>
    <w:rsid w:val="00836A84"/>
    <w:rsid w:val="00837489"/>
    <w:rsid w:val="00844FCD"/>
    <w:rsid w:val="00847DDC"/>
    <w:rsid w:val="00851FE1"/>
    <w:rsid w:val="008520B9"/>
    <w:rsid w:val="0085252D"/>
    <w:rsid w:val="00853226"/>
    <w:rsid w:val="00864952"/>
    <w:rsid w:val="00864C59"/>
    <w:rsid w:val="00864E96"/>
    <w:rsid w:val="00866FEF"/>
    <w:rsid w:val="00870AC2"/>
    <w:rsid w:val="00871F7D"/>
    <w:rsid w:val="00872305"/>
    <w:rsid w:val="00872838"/>
    <w:rsid w:val="00872C35"/>
    <w:rsid w:val="008732EA"/>
    <w:rsid w:val="008756CA"/>
    <w:rsid w:val="00875A70"/>
    <w:rsid w:val="00875B96"/>
    <w:rsid w:val="008822B1"/>
    <w:rsid w:val="0088620C"/>
    <w:rsid w:val="00886272"/>
    <w:rsid w:val="00886C75"/>
    <w:rsid w:val="00887497"/>
    <w:rsid w:val="0089217B"/>
    <w:rsid w:val="0089251F"/>
    <w:rsid w:val="00893124"/>
    <w:rsid w:val="008948C3"/>
    <w:rsid w:val="00897897"/>
    <w:rsid w:val="008A0AE1"/>
    <w:rsid w:val="008A18C1"/>
    <w:rsid w:val="008A2EA1"/>
    <w:rsid w:val="008A4904"/>
    <w:rsid w:val="008A508F"/>
    <w:rsid w:val="008A55B6"/>
    <w:rsid w:val="008A6148"/>
    <w:rsid w:val="008A6994"/>
    <w:rsid w:val="008A7226"/>
    <w:rsid w:val="008B08BB"/>
    <w:rsid w:val="008B400E"/>
    <w:rsid w:val="008C0E47"/>
    <w:rsid w:val="008C36DA"/>
    <w:rsid w:val="008C38B0"/>
    <w:rsid w:val="008C4BE9"/>
    <w:rsid w:val="008C5348"/>
    <w:rsid w:val="008C5E62"/>
    <w:rsid w:val="008C6A36"/>
    <w:rsid w:val="008D001B"/>
    <w:rsid w:val="008D206E"/>
    <w:rsid w:val="008D2915"/>
    <w:rsid w:val="008D54BE"/>
    <w:rsid w:val="008D7047"/>
    <w:rsid w:val="008D771F"/>
    <w:rsid w:val="008E3BC1"/>
    <w:rsid w:val="008E4C9D"/>
    <w:rsid w:val="008E535B"/>
    <w:rsid w:val="008E62CC"/>
    <w:rsid w:val="008E6813"/>
    <w:rsid w:val="008F062F"/>
    <w:rsid w:val="008F0E7B"/>
    <w:rsid w:val="008F1A7B"/>
    <w:rsid w:val="008F23FA"/>
    <w:rsid w:val="008F2960"/>
    <w:rsid w:val="008F63FB"/>
    <w:rsid w:val="008F6683"/>
    <w:rsid w:val="00901468"/>
    <w:rsid w:val="00901D93"/>
    <w:rsid w:val="009043EA"/>
    <w:rsid w:val="00907858"/>
    <w:rsid w:val="00907BD9"/>
    <w:rsid w:val="00910B32"/>
    <w:rsid w:val="00912BA4"/>
    <w:rsid w:val="00915A67"/>
    <w:rsid w:val="00916155"/>
    <w:rsid w:val="00916914"/>
    <w:rsid w:val="0092049C"/>
    <w:rsid w:val="00930E03"/>
    <w:rsid w:val="00932EBA"/>
    <w:rsid w:val="00934182"/>
    <w:rsid w:val="00936D1D"/>
    <w:rsid w:val="0094333D"/>
    <w:rsid w:val="00945772"/>
    <w:rsid w:val="00945846"/>
    <w:rsid w:val="009462B9"/>
    <w:rsid w:val="00947BAE"/>
    <w:rsid w:val="00955F10"/>
    <w:rsid w:val="00963D52"/>
    <w:rsid w:val="00964382"/>
    <w:rsid w:val="0096521D"/>
    <w:rsid w:val="009700E3"/>
    <w:rsid w:val="009733FB"/>
    <w:rsid w:val="009756A5"/>
    <w:rsid w:val="00975895"/>
    <w:rsid w:val="00975B46"/>
    <w:rsid w:val="00976BD3"/>
    <w:rsid w:val="00976F4D"/>
    <w:rsid w:val="0098032C"/>
    <w:rsid w:val="00980570"/>
    <w:rsid w:val="0098733A"/>
    <w:rsid w:val="00990ABD"/>
    <w:rsid w:val="00992CBB"/>
    <w:rsid w:val="00993268"/>
    <w:rsid w:val="00994225"/>
    <w:rsid w:val="00997597"/>
    <w:rsid w:val="009A27D3"/>
    <w:rsid w:val="009A4C45"/>
    <w:rsid w:val="009A7D74"/>
    <w:rsid w:val="009B1A99"/>
    <w:rsid w:val="009B1AB4"/>
    <w:rsid w:val="009B1B3B"/>
    <w:rsid w:val="009B1DF1"/>
    <w:rsid w:val="009B3F60"/>
    <w:rsid w:val="009B54CC"/>
    <w:rsid w:val="009B7FE6"/>
    <w:rsid w:val="009C0955"/>
    <w:rsid w:val="009C2548"/>
    <w:rsid w:val="009C2F0F"/>
    <w:rsid w:val="009C45BF"/>
    <w:rsid w:val="009C73B0"/>
    <w:rsid w:val="009C7E2E"/>
    <w:rsid w:val="009D1989"/>
    <w:rsid w:val="009D25DF"/>
    <w:rsid w:val="009D2826"/>
    <w:rsid w:val="009D42BB"/>
    <w:rsid w:val="009D5586"/>
    <w:rsid w:val="009D666D"/>
    <w:rsid w:val="009D6BEE"/>
    <w:rsid w:val="009E22AC"/>
    <w:rsid w:val="009E26A9"/>
    <w:rsid w:val="009E301A"/>
    <w:rsid w:val="009E50C2"/>
    <w:rsid w:val="009E53AE"/>
    <w:rsid w:val="009F1B5A"/>
    <w:rsid w:val="009F7624"/>
    <w:rsid w:val="00A074EA"/>
    <w:rsid w:val="00A11772"/>
    <w:rsid w:val="00A201B9"/>
    <w:rsid w:val="00A22D26"/>
    <w:rsid w:val="00A24D4F"/>
    <w:rsid w:val="00A257B4"/>
    <w:rsid w:val="00A26EC3"/>
    <w:rsid w:val="00A31220"/>
    <w:rsid w:val="00A367B7"/>
    <w:rsid w:val="00A36F61"/>
    <w:rsid w:val="00A37A3C"/>
    <w:rsid w:val="00A42E3D"/>
    <w:rsid w:val="00A43B32"/>
    <w:rsid w:val="00A44556"/>
    <w:rsid w:val="00A44893"/>
    <w:rsid w:val="00A45C68"/>
    <w:rsid w:val="00A46463"/>
    <w:rsid w:val="00A477B7"/>
    <w:rsid w:val="00A50F60"/>
    <w:rsid w:val="00A52B2A"/>
    <w:rsid w:val="00A52FD8"/>
    <w:rsid w:val="00A53D57"/>
    <w:rsid w:val="00A606C2"/>
    <w:rsid w:val="00A62584"/>
    <w:rsid w:val="00A626A6"/>
    <w:rsid w:val="00A63B0A"/>
    <w:rsid w:val="00A65552"/>
    <w:rsid w:val="00A6711B"/>
    <w:rsid w:val="00A712E1"/>
    <w:rsid w:val="00A75B3D"/>
    <w:rsid w:val="00A837E9"/>
    <w:rsid w:val="00A86641"/>
    <w:rsid w:val="00A91229"/>
    <w:rsid w:val="00A91781"/>
    <w:rsid w:val="00A91ACF"/>
    <w:rsid w:val="00A9294D"/>
    <w:rsid w:val="00AA1095"/>
    <w:rsid w:val="00AA1A99"/>
    <w:rsid w:val="00AA1ECB"/>
    <w:rsid w:val="00AA31F0"/>
    <w:rsid w:val="00AA4C75"/>
    <w:rsid w:val="00AA651A"/>
    <w:rsid w:val="00AA6FC1"/>
    <w:rsid w:val="00AA7082"/>
    <w:rsid w:val="00AA70C5"/>
    <w:rsid w:val="00AB0464"/>
    <w:rsid w:val="00AB1C42"/>
    <w:rsid w:val="00AB3A0D"/>
    <w:rsid w:val="00AC2D23"/>
    <w:rsid w:val="00AC3A09"/>
    <w:rsid w:val="00AC4EA7"/>
    <w:rsid w:val="00AC5B13"/>
    <w:rsid w:val="00AC7D13"/>
    <w:rsid w:val="00AD08BC"/>
    <w:rsid w:val="00AD16C1"/>
    <w:rsid w:val="00AD1B63"/>
    <w:rsid w:val="00AD56D0"/>
    <w:rsid w:val="00AD57C7"/>
    <w:rsid w:val="00AD59D7"/>
    <w:rsid w:val="00AE0506"/>
    <w:rsid w:val="00AE0794"/>
    <w:rsid w:val="00AE164A"/>
    <w:rsid w:val="00AE4B91"/>
    <w:rsid w:val="00AE5A4E"/>
    <w:rsid w:val="00AE77DC"/>
    <w:rsid w:val="00AF1BE1"/>
    <w:rsid w:val="00AF3767"/>
    <w:rsid w:val="00AF4B46"/>
    <w:rsid w:val="00AF5C7F"/>
    <w:rsid w:val="00AF6EFB"/>
    <w:rsid w:val="00B061FB"/>
    <w:rsid w:val="00B07CC9"/>
    <w:rsid w:val="00B07E3A"/>
    <w:rsid w:val="00B10BEC"/>
    <w:rsid w:val="00B11428"/>
    <w:rsid w:val="00B11B51"/>
    <w:rsid w:val="00B1236E"/>
    <w:rsid w:val="00B126D4"/>
    <w:rsid w:val="00B160CF"/>
    <w:rsid w:val="00B21C78"/>
    <w:rsid w:val="00B23444"/>
    <w:rsid w:val="00B24EED"/>
    <w:rsid w:val="00B25B8D"/>
    <w:rsid w:val="00B267D3"/>
    <w:rsid w:val="00B30304"/>
    <w:rsid w:val="00B32C61"/>
    <w:rsid w:val="00B33D2F"/>
    <w:rsid w:val="00B33E48"/>
    <w:rsid w:val="00B3585B"/>
    <w:rsid w:val="00B36FB6"/>
    <w:rsid w:val="00B40AC0"/>
    <w:rsid w:val="00B40F59"/>
    <w:rsid w:val="00B4163D"/>
    <w:rsid w:val="00B421D3"/>
    <w:rsid w:val="00B4222A"/>
    <w:rsid w:val="00B43DF1"/>
    <w:rsid w:val="00B4454A"/>
    <w:rsid w:val="00B46985"/>
    <w:rsid w:val="00B47F63"/>
    <w:rsid w:val="00B50FE5"/>
    <w:rsid w:val="00B56634"/>
    <w:rsid w:val="00B60264"/>
    <w:rsid w:val="00B60D2D"/>
    <w:rsid w:val="00B62206"/>
    <w:rsid w:val="00B62A0A"/>
    <w:rsid w:val="00B63B37"/>
    <w:rsid w:val="00B64953"/>
    <w:rsid w:val="00B64C22"/>
    <w:rsid w:val="00B64E26"/>
    <w:rsid w:val="00B668D3"/>
    <w:rsid w:val="00B67431"/>
    <w:rsid w:val="00B679E0"/>
    <w:rsid w:val="00B70DD1"/>
    <w:rsid w:val="00B718E1"/>
    <w:rsid w:val="00B73CB4"/>
    <w:rsid w:val="00B75850"/>
    <w:rsid w:val="00B75EA9"/>
    <w:rsid w:val="00B83977"/>
    <w:rsid w:val="00B83CFF"/>
    <w:rsid w:val="00B84086"/>
    <w:rsid w:val="00B84566"/>
    <w:rsid w:val="00B85D79"/>
    <w:rsid w:val="00B904D1"/>
    <w:rsid w:val="00B90C66"/>
    <w:rsid w:val="00B9351E"/>
    <w:rsid w:val="00B9610E"/>
    <w:rsid w:val="00BA1698"/>
    <w:rsid w:val="00BA3496"/>
    <w:rsid w:val="00BA4124"/>
    <w:rsid w:val="00BA4F5C"/>
    <w:rsid w:val="00BA6F45"/>
    <w:rsid w:val="00BA7EA3"/>
    <w:rsid w:val="00BB3786"/>
    <w:rsid w:val="00BC1CE3"/>
    <w:rsid w:val="00BC1CE4"/>
    <w:rsid w:val="00BC536B"/>
    <w:rsid w:val="00BC6A8C"/>
    <w:rsid w:val="00BD087D"/>
    <w:rsid w:val="00BD2396"/>
    <w:rsid w:val="00BD2E15"/>
    <w:rsid w:val="00BD3E06"/>
    <w:rsid w:val="00BD57E9"/>
    <w:rsid w:val="00BD6B2C"/>
    <w:rsid w:val="00BE3A51"/>
    <w:rsid w:val="00BE43FE"/>
    <w:rsid w:val="00BF040B"/>
    <w:rsid w:val="00BF4CB8"/>
    <w:rsid w:val="00C01361"/>
    <w:rsid w:val="00C01491"/>
    <w:rsid w:val="00C077A5"/>
    <w:rsid w:val="00C133B1"/>
    <w:rsid w:val="00C15BE0"/>
    <w:rsid w:val="00C1736C"/>
    <w:rsid w:val="00C26AB6"/>
    <w:rsid w:val="00C345A7"/>
    <w:rsid w:val="00C35859"/>
    <w:rsid w:val="00C35EFE"/>
    <w:rsid w:val="00C36DE5"/>
    <w:rsid w:val="00C402CD"/>
    <w:rsid w:val="00C403DB"/>
    <w:rsid w:val="00C40D52"/>
    <w:rsid w:val="00C424D7"/>
    <w:rsid w:val="00C44F06"/>
    <w:rsid w:val="00C464C6"/>
    <w:rsid w:val="00C47229"/>
    <w:rsid w:val="00C4786A"/>
    <w:rsid w:val="00C50C10"/>
    <w:rsid w:val="00C511E9"/>
    <w:rsid w:val="00C53CB5"/>
    <w:rsid w:val="00C60235"/>
    <w:rsid w:val="00C62753"/>
    <w:rsid w:val="00C6501C"/>
    <w:rsid w:val="00C65852"/>
    <w:rsid w:val="00C65E5A"/>
    <w:rsid w:val="00C66AC0"/>
    <w:rsid w:val="00C67F24"/>
    <w:rsid w:val="00C7009C"/>
    <w:rsid w:val="00C716B6"/>
    <w:rsid w:val="00C75664"/>
    <w:rsid w:val="00C77A26"/>
    <w:rsid w:val="00C80369"/>
    <w:rsid w:val="00C816FD"/>
    <w:rsid w:val="00C832FF"/>
    <w:rsid w:val="00C83C29"/>
    <w:rsid w:val="00C83DD1"/>
    <w:rsid w:val="00C86AC4"/>
    <w:rsid w:val="00C923DD"/>
    <w:rsid w:val="00C932A8"/>
    <w:rsid w:val="00C95367"/>
    <w:rsid w:val="00C96796"/>
    <w:rsid w:val="00C97E6A"/>
    <w:rsid w:val="00C97F96"/>
    <w:rsid w:val="00CA3522"/>
    <w:rsid w:val="00CA3F09"/>
    <w:rsid w:val="00CA59DD"/>
    <w:rsid w:val="00CA5E63"/>
    <w:rsid w:val="00CB0DC1"/>
    <w:rsid w:val="00CB308B"/>
    <w:rsid w:val="00CB3645"/>
    <w:rsid w:val="00CC2DA6"/>
    <w:rsid w:val="00CC3CD4"/>
    <w:rsid w:val="00CC46DD"/>
    <w:rsid w:val="00CC588D"/>
    <w:rsid w:val="00CC5CCA"/>
    <w:rsid w:val="00CC72D0"/>
    <w:rsid w:val="00CC768A"/>
    <w:rsid w:val="00CD179B"/>
    <w:rsid w:val="00CD2E27"/>
    <w:rsid w:val="00CD4498"/>
    <w:rsid w:val="00CE03B8"/>
    <w:rsid w:val="00CE1441"/>
    <w:rsid w:val="00CE1E24"/>
    <w:rsid w:val="00CE4143"/>
    <w:rsid w:val="00CE5310"/>
    <w:rsid w:val="00CE726A"/>
    <w:rsid w:val="00CE7697"/>
    <w:rsid w:val="00CF1B86"/>
    <w:rsid w:val="00CF28F3"/>
    <w:rsid w:val="00CF2F58"/>
    <w:rsid w:val="00CF40D2"/>
    <w:rsid w:val="00CF5290"/>
    <w:rsid w:val="00CF700D"/>
    <w:rsid w:val="00D0069E"/>
    <w:rsid w:val="00D052DB"/>
    <w:rsid w:val="00D06137"/>
    <w:rsid w:val="00D118A6"/>
    <w:rsid w:val="00D11A20"/>
    <w:rsid w:val="00D11FF3"/>
    <w:rsid w:val="00D148FD"/>
    <w:rsid w:val="00D14D6C"/>
    <w:rsid w:val="00D14F77"/>
    <w:rsid w:val="00D169AA"/>
    <w:rsid w:val="00D17FD5"/>
    <w:rsid w:val="00D20850"/>
    <w:rsid w:val="00D20D55"/>
    <w:rsid w:val="00D2403E"/>
    <w:rsid w:val="00D24535"/>
    <w:rsid w:val="00D2480B"/>
    <w:rsid w:val="00D24B01"/>
    <w:rsid w:val="00D2668C"/>
    <w:rsid w:val="00D2685B"/>
    <w:rsid w:val="00D26CE6"/>
    <w:rsid w:val="00D2797D"/>
    <w:rsid w:val="00D31C88"/>
    <w:rsid w:val="00D31E08"/>
    <w:rsid w:val="00D336E9"/>
    <w:rsid w:val="00D339FB"/>
    <w:rsid w:val="00D34159"/>
    <w:rsid w:val="00D351A2"/>
    <w:rsid w:val="00D365D2"/>
    <w:rsid w:val="00D36FFE"/>
    <w:rsid w:val="00D37DE9"/>
    <w:rsid w:val="00D40770"/>
    <w:rsid w:val="00D454F0"/>
    <w:rsid w:val="00D46863"/>
    <w:rsid w:val="00D5007D"/>
    <w:rsid w:val="00D50BC2"/>
    <w:rsid w:val="00D52396"/>
    <w:rsid w:val="00D535D2"/>
    <w:rsid w:val="00D537F9"/>
    <w:rsid w:val="00D53C93"/>
    <w:rsid w:val="00D53D92"/>
    <w:rsid w:val="00D53E3C"/>
    <w:rsid w:val="00D5470E"/>
    <w:rsid w:val="00D5739A"/>
    <w:rsid w:val="00D57C14"/>
    <w:rsid w:val="00D60BA3"/>
    <w:rsid w:val="00D614BC"/>
    <w:rsid w:val="00D62BEF"/>
    <w:rsid w:val="00D63320"/>
    <w:rsid w:val="00D63822"/>
    <w:rsid w:val="00D65B66"/>
    <w:rsid w:val="00D662C2"/>
    <w:rsid w:val="00D665DA"/>
    <w:rsid w:val="00D6679B"/>
    <w:rsid w:val="00D67D2E"/>
    <w:rsid w:val="00D67F1F"/>
    <w:rsid w:val="00D67F97"/>
    <w:rsid w:val="00D70930"/>
    <w:rsid w:val="00D70EB5"/>
    <w:rsid w:val="00D736D1"/>
    <w:rsid w:val="00D744BC"/>
    <w:rsid w:val="00D833F9"/>
    <w:rsid w:val="00D86DB8"/>
    <w:rsid w:val="00D91B54"/>
    <w:rsid w:val="00D92809"/>
    <w:rsid w:val="00D92D84"/>
    <w:rsid w:val="00D93226"/>
    <w:rsid w:val="00DA0E2C"/>
    <w:rsid w:val="00DA1E74"/>
    <w:rsid w:val="00DA586F"/>
    <w:rsid w:val="00DA5B02"/>
    <w:rsid w:val="00DA630E"/>
    <w:rsid w:val="00DB0BCB"/>
    <w:rsid w:val="00DB50DE"/>
    <w:rsid w:val="00DB7437"/>
    <w:rsid w:val="00DB7ADB"/>
    <w:rsid w:val="00DB7DAE"/>
    <w:rsid w:val="00DC4E4D"/>
    <w:rsid w:val="00DC62A7"/>
    <w:rsid w:val="00DC7B6D"/>
    <w:rsid w:val="00DD0EC6"/>
    <w:rsid w:val="00DD3540"/>
    <w:rsid w:val="00DD40D7"/>
    <w:rsid w:val="00DD49C1"/>
    <w:rsid w:val="00DE1149"/>
    <w:rsid w:val="00DE1212"/>
    <w:rsid w:val="00DE3F0B"/>
    <w:rsid w:val="00DF0BCC"/>
    <w:rsid w:val="00DF2B67"/>
    <w:rsid w:val="00DF4250"/>
    <w:rsid w:val="00DF45C9"/>
    <w:rsid w:val="00DF50BE"/>
    <w:rsid w:val="00E0085A"/>
    <w:rsid w:val="00E019AC"/>
    <w:rsid w:val="00E01A98"/>
    <w:rsid w:val="00E05C37"/>
    <w:rsid w:val="00E05C6F"/>
    <w:rsid w:val="00E06729"/>
    <w:rsid w:val="00E06770"/>
    <w:rsid w:val="00E06EE4"/>
    <w:rsid w:val="00E104FB"/>
    <w:rsid w:val="00E11727"/>
    <w:rsid w:val="00E125DD"/>
    <w:rsid w:val="00E15A3C"/>
    <w:rsid w:val="00E1649B"/>
    <w:rsid w:val="00E16A7F"/>
    <w:rsid w:val="00E16C25"/>
    <w:rsid w:val="00E17020"/>
    <w:rsid w:val="00E17EDA"/>
    <w:rsid w:val="00E17F18"/>
    <w:rsid w:val="00E17FE2"/>
    <w:rsid w:val="00E24BC1"/>
    <w:rsid w:val="00E25EAB"/>
    <w:rsid w:val="00E25F90"/>
    <w:rsid w:val="00E27192"/>
    <w:rsid w:val="00E30F17"/>
    <w:rsid w:val="00E32E5F"/>
    <w:rsid w:val="00E33CE4"/>
    <w:rsid w:val="00E36CE0"/>
    <w:rsid w:val="00E427C2"/>
    <w:rsid w:val="00E43DC4"/>
    <w:rsid w:val="00E445EC"/>
    <w:rsid w:val="00E45023"/>
    <w:rsid w:val="00E45113"/>
    <w:rsid w:val="00E45D94"/>
    <w:rsid w:val="00E46DEC"/>
    <w:rsid w:val="00E52402"/>
    <w:rsid w:val="00E52CD0"/>
    <w:rsid w:val="00E55C34"/>
    <w:rsid w:val="00E57CD3"/>
    <w:rsid w:val="00E607C4"/>
    <w:rsid w:val="00E6096C"/>
    <w:rsid w:val="00E65C69"/>
    <w:rsid w:val="00E7210D"/>
    <w:rsid w:val="00E753EF"/>
    <w:rsid w:val="00E77789"/>
    <w:rsid w:val="00E80E15"/>
    <w:rsid w:val="00E820BB"/>
    <w:rsid w:val="00E82E6D"/>
    <w:rsid w:val="00E82F77"/>
    <w:rsid w:val="00E84388"/>
    <w:rsid w:val="00E86D0B"/>
    <w:rsid w:val="00E900F6"/>
    <w:rsid w:val="00E91585"/>
    <w:rsid w:val="00E93120"/>
    <w:rsid w:val="00E93BB6"/>
    <w:rsid w:val="00E94114"/>
    <w:rsid w:val="00E94A98"/>
    <w:rsid w:val="00E955EB"/>
    <w:rsid w:val="00E95EE8"/>
    <w:rsid w:val="00EA0B79"/>
    <w:rsid w:val="00EA228D"/>
    <w:rsid w:val="00EA3D8F"/>
    <w:rsid w:val="00EA4E16"/>
    <w:rsid w:val="00EC0F04"/>
    <w:rsid w:val="00EC1366"/>
    <w:rsid w:val="00EC2238"/>
    <w:rsid w:val="00EC3E6F"/>
    <w:rsid w:val="00EC52C2"/>
    <w:rsid w:val="00EC57EB"/>
    <w:rsid w:val="00EC69E0"/>
    <w:rsid w:val="00EC7045"/>
    <w:rsid w:val="00EC7779"/>
    <w:rsid w:val="00ED14B8"/>
    <w:rsid w:val="00ED16F0"/>
    <w:rsid w:val="00ED41B3"/>
    <w:rsid w:val="00ED46EA"/>
    <w:rsid w:val="00ED498E"/>
    <w:rsid w:val="00ED7A10"/>
    <w:rsid w:val="00EE00E5"/>
    <w:rsid w:val="00EE03E3"/>
    <w:rsid w:val="00EE0D5F"/>
    <w:rsid w:val="00EE270A"/>
    <w:rsid w:val="00EE4BA0"/>
    <w:rsid w:val="00EF36E3"/>
    <w:rsid w:val="00EF38E1"/>
    <w:rsid w:val="00EF3F4E"/>
    <w:rsid w:val="00F01FE9"/>
    <w:rsid w:val="00F02031"/>
    <w:rsid w:val="00F034E1"/>
    <w:rsid w:val="00F04355"/>
    <w:rsid w:val="00F1153A"/>
    <w:rsid w:val="00F138C0"/>
    <w:rsid w:val="00F14DBB"/>
    <w:rsid w:val="00F156C5"/>
    <w:rsid w:val="00F166D9"/>
    <w:rsid w:val="00F21287"/>
    <w:rsid w:val="00F22171"/>
    <w:rsid w:val="00F269D3"/>
    <w:rsid w:val="00F2746D"/>
    <w:rsid w:val="00F31350"/>
    <w:rsid w:val="00F3283F"/>
    <w:rsid w:val="00F33214"/>
    <w:rsid w:val="00F35569"/>
    <w:rsid w:val="00F36454"/>
    <w:rsid w:val="00F364C1"/>
    <w:rsid w:val="00F36DE1"/>
    <w:rsid w:val="00F40671"/>
    <w:rsid w:val="00F4177C"/>
    <w:rsid w:val="00F4291A"/>
    <w:rsid w:val="00F4433E"/>
    <w:rsid w:val="00F445A4"/>
    <w:rsid w:val="00F4474B"/>
    <w:rsid w:val="00F44B4C"/>
    <w:rsid w:val="00F44DC3"/>
    <w:rsid w:val="00F453B8"/>
    <w:rsid w:val="00F46548"/>
    <w:rsid w:val="00F5182A"/>
    <w:rsid w:val="00F51DCC"/>
    <w:rsid w:val="00F53A51"/>
    <w:rsid w:val="00F53F4C"/>
    <w:rsid w:val="00F540A9"/>
    <w:rsid w:val="00F55D0D"/>
    <w:rsid w:val="00F562F4"/>
    <w:rsid w:val="00F56A64"/>
    <w:rsid w:val="00F56CD9"/>
    <w:rsid w:val="00F5762B"/>
    <w:rsid w:val="00F615E5"/>
    <w:rsid w:val="00F64A46"/>
    <w:rsid w:val="00F71134"/>
    <w:rsid w:val="00F73329"/>
    <w:rsid w:val="00F747D3"/>
    <w:rsid w:val="00F74B67"/>
    <w:rsid w:val="00F75067"/>
    <w:rsid w:val="00F80D53"/>
    <w:rsid w:val="00F813DF"/>
    <w:rsid w:val="00F8234C"/>
    <w:rsid w:val="00F82B1C"/>
    <w:rsid w:val="00F82EF0"/>
    <w:rsid w:val="00F91A31"/>
    <w:rsid w:val="00F9239D"/>
    <w:rsid w:val="00F92BB0"/>
    <w:rsid w:val="00F9352A"/>
    <w:rsid w:val="00F94C24"/>
    <w:rsid w:val="00F95E17"/>
    <w:rsid w:val="00F9608C"/>
    <w:rsid w:val="00F97E39"/>
    <w:rsid w:val="00FA1575"/>
    <w:rsid w:val="00FA21FC"/>
    <w:rsid w:val="00FA34F9"/>
    <w:rsid w:val="00FA39BB"/>
    <w:rsid w:val="00FA5133"/>
    <w:rsid w:val="00FB0E59"/>
    <w:rsid w:val="00FB29AE"/>
    <w:rsid w:val="00FB2D9F"/>
    <w:rsid w:val="00FB4D6C"/>
    <w:rsid w:val="00FC066F"/>
    <w:rsid w:val="00FC1E1F"/>
    <w:rsid w:val="00FC21CB"/>
    <w:rsid w:val="00FC4DCB"/>
    <w:rsid w:val="00FC5C7F"/>
    <w:rsid w:val="00FC795B"/>
    <w:rsid w:val="00FD0432"/>
    <w:rsid w:val="00FD5D8B"/>
    <w:rsid w:val="00FE0DFC"/>
    <w:rsid w:val="00FE1E6E"/>
    <w:rsid w:val="00FE2F7C"/>
    <w:rsid w:val="00FE40D6"/>
    <w:rsid w:val="00FE5DCD"/>
    <w:rsid w:val="00FF0FAB"/>
    <w:rsid w:val="00FF1ED8"/>
    <w:rsid w:val="00FF63AA"/>
    <w:rsid w:val="00FF68F6"/>
    <w:rsid w:val="00FF76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4505F9"/>
    <w:pPr>
      <w:widowControl w:val="0"/>
      <w:spacing w:after="0" w:line="240" w:lineRule="auto"/>
      <w:ind w:left="116" w:hanging="240"/>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
    <w:semiHidden/>
    <w:unhideWhenUsed/>
    <w:qFormat/>
    <w:rsid w:val="007910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59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56A64"/>
    <w:pPr>
      <w:spacing w:after="0" w:line="240" w:lineRule="auto"/>
    </w:pPr>
    <w:rPr>
      <w:rFonts w:ascii="Times New Roman" w:eastAsia="Times New Roman" w:hAnsi="Times New Roman" w:cs="Times New Roman"/>
      <w:sz w:val="20"/>
      <w:szCs w:val="20"/>
      <w:lang w:eastAsia="fr-FR"/>
    </w:rPr>
  </w:style>
  <w:style w:type="character" w:customStyle="1" w:styleId="FootnoteTextChar">
    <w:name w:val="Footnote Text Char"/>
    <w:basedOn w:val="DefaultParagraphFont"/>
    <w:link w:val="FootnoteText"/>
    <w:uiPriority w:val="99"/>
    <w:rsid w:val="00F56A64"/>
    <w:rPr>
      <w:rFonts w:ascii="Times New Roman" w:eastAsia="Times New Roman" w:hAnsi="Times New Roman" w:cs="Times New Roman"/>
      <w:sz w:val="20"/>
      <w:szCs w:val="20"/>
      <w:lang w:eastAsia="fr-FR"/>
    </w:rPr>
  </w:style>
  <w:style w:type="character" w:styleId="FootnoteReference">
    <w:name w:val="footnote reference"/>
    <w:basedOn w:val="DefaultParagraphFont"/>
    <w:uiPriority w:val="99"/>
    <w:semiHidden/>
    <w:unhideWhenUsed/>
    <w:rsid w:val="00F56A64"/>
    <w:rPr>
      <w:vertAlign w:val="superscript"/>
    </w:rPr>
  </w:style>
  <w:style w:type="character" w:styleId="Emphasis">
    <w:name w:val="Emphasis"/>
    <w:uiPriority w:val="20"/>
    <w:qFormat/>
    <w:rsid w:val="00B62206"/>
    <w:rPr>
      <w:i/>
      <w:iCs/>
    </w:rPr>
  </w:style>
  <w:style w:type="paragraph" w:styleId="Header">
    <w:name w:val="header"/>
    <w:basedOn w:val="Normal"/>
    <w:link w:val="HeaderChar"/>
    <w:uiPriority w:val="99"/>
    <w:unhideWhenUsed/>
    <w:rsid w:val="00B622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2206"/>
  </w:style>
  <w:style w:type="paragraph" w:styleId="Footer">
    <w:name w:val="footer"/>
    <w:basedOn w:val="Normal"/>
    <w:link w:val="FooterChar"/>
    <w:uiPriority w:val="99"/>
    <w:unhideWhenUsed/>
    <w:rsid w:val="00B622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2206"/>
  </w:style>
  <w:style w:type="character" w:styleId="Hyperlink">
    <w:name w:val="Hyperlink"/>
    <w:basedOn w:val="DefaultParagraphFont"/>
    <w:uiPriority w:val="99"/>
    <w:semiHidden/>
    <w:unhideWhenUsed/>
    <w:rsid w:val="008A4904"/>
    <w:rPr>
      <w:color w:val="0000FF"/>
      <w:u w:val="single"/>
    </w:rPr>
  </w:style>
  <w:style w:type="character" w:styleId="Strong">
    <w:name w:val="Strong"/>
    <w:basedOn w:val="DefaultParagraphFont"/>
    <w:uiPriority w:val="22"/>
    <w:qFormat/>
    <w:rsid w:val="00955F10"/>
    <w:rPr>
      <w:b/>
      <w:bCs/>
    </w:rPr>
  </w:style>
  <w:style w:type="paragraph" w:styleId="NormalWeb">
    <w:name w:val="Normal (Web)"/>
    <w:basedOn w:val="Normal"/>
    <w:uiPriority w:val="99"/>
    <w:unhideWhenUsed/>
    <w:rsid w:val="00D4686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1"/>
    <w:qFormat/>
    <w:rsid w:val="00796204"/>
    <w:pPr>
      <w:widowControl w:val="0"/>
      <w:spacing w:before="1" w:after="0" w:line="240" w:lineRule="auto"/>
      <w:ind w:left="356" w:hanging="240"/>
    </w:pPr>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1"/>
    <w:rsid w:val="004505F9"/>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uiPriority w:val="9"/>
    <w:semiHidden/>
    <w:rsid w:val="0083599E"/>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79101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4505F9"/>
    <w:pPr>
      <w:widowControl w:val="0"/>
      <w:spacing w:after="0" w:line="240" w:lineRule="auto"/>
      <w:ind w:left="116" w:hanging="240"/>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
    <w:semiHidden/>
    <w:unhideWhenUsed/>
    <w:qFormat/>
    <w:rsid w:val="007910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59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56A64"/>
    <w:pPr>
      <w:spacing w:after="0" w:line="240" w:lineRule="auto"/>
    </w:pPr>
    <w:rPr>
      <w:rFonts w:ascii="Times New Roman" w:eastAsia="Times New Roman" w:hAnsi="Times New Roman" w:cs="Times New Roman"/>
      <w:sz w:val="20"/>
      <w:szCs w:val="20"/>
      <w:lang w:eastAsia="fr-FR"/>
    </w:rPr>
  </w:style>
  <w:style w:type="character" w:customStyle="1" w:styleId="FootnoteTextChar">
    <w:name w:val="Footnote Text Char"/>
    <w:basedOn w:val="DefaultParagraphFont"/>
    <w:link w:val="FootnoteText"/>
    <w:uiPriority w:val="99"/>
    <w:rsid w:val="00F56A64"/>
    <w:rPr>
      <w:rFonts w:ascii="Times New Roman" w:eastAsia="Times New Roman" w:hAnsi="Times New Roman" w:cs="Times New Roman"/>
      <w:sz w:val="20"/>
      <w:szCs w:val="20"/>
      <w:lang w:eastAsia="fr-FR"/>
    </w:rPr>
  </w:style>
  <w:style w:type="character" w:styleId="FootnoteReference">
    <w:name w:val="footnote reference"/>
    <w:basedOn w:val="DefaultParagraphFont"/>
    <w:uiPriority w:val="99"/>
    <w:semiHidden/>
    <w:unhideWhenUsed/>
    <w:rsid w:val="00F56A64"/>
    <w:rPr>
      <w:vertAlign w:val="superscript"/>
    </w:rPr>
  </w:style>
  <w:style w:type="character" w:styleId="Emphasis">
    <w:name w:val="Emphasis"/>
    <w:uiPriority w:val="20"/>
    <w:qFormat/>
    <w:rsid w:val="00B62206"/>
    <w:rPr>
      <w:i/>
      <w:iCs/>
    </w:rPr>
  </w:style>
  <w:style w:type="paragraph" w:styleId="Header">
    <w:name w:val="header"/>
    <w:basedOn w:val="Normal"/>
    <w:link w:val="HeaderChar"/>
    <w:uiPriority w:val="99"/>
    <w:unhideWhenUsed/>
    <w:rsid w:val="00B622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2206"/>
  </w:style>
  <w:style w:type="paragraph" w:styleId="Footer">
    <w:name w:val="footer"/>
    <w:basedOn w:val="Normal"/>
    <w:link w:val="FooterChar"/>
    <w:uiPriority w:val="99"/>
    <w:unhideWhenUsed/>
    <w:rsid w:val="00B622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2206"/>
  </w:style>
  <w:style w:type="character" w:styleId="Hyperlink">
    <w:name w:val="Hyperlink"/>
    <w:basedOn w:val="DefaultParagraphFont"/>
    <w:uiPriority w:val="99"/>
    <w:semiHidden/>
    <w:unhideWhenUsed/>
    <w:rsid w:val="008A4904"/>
    <w:rPr>
      <w:color w:val="0000FF"/>
      <w:u w:val="single"/>
    </w:rPr>
  </w:style>
  <w:style w:type="character" w:styleId="Strong">
    <w:name w:val="Strong"/>
    <w:basedOn w:val="DefaultParagraphFont"/>
    <w:uiPriority w:val="22"/>
    <w:qFormat/>
    <w:rsid w:val="00955F10"/>
    <w:rPr>
      <w:b/>
      <w:bCs/>
    </w:rPr>
  </w:style>
  <w:style w:type="paragraph" w:styleId="NormalWeb">
    <w:name w:val="Normal (Web)"/>
    <w:basedOn w:val="Normal"/>
    <w:uiPriority w:val="99"/>
    <w:unhideWhenUsed/>
    <w:rsid w:val="00D4686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1"/>
    <w:qFormat/>
    <w:rsid w:val="00796204"/>
    <w:pPr>
      <w:widowControl w:val="0"/>
      <w:spacing w:before="1" w:after="0" w:line="240" w:lineRule="auto"/>
      <w:ind w:left="356" w:hanging="240"/>
    </w:pPr>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1"/>
    <w:rsid w:val="004505F9"/>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uiPriority w:val="9"/>
    <w:semiHidden/>
    <w:rsid w:val="0083599E"/>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79101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7337">
      <w:bodyDiv w:val="1"/>
      <w:marLeft w:val="0"/>
      <w:marRight w:val="0"/>
      <w:marTop w:val="0"/>
      <w:marBottom w:val="0"/>
      <w:divBdr>
        <w:top w:val="none" w:sz="0" w:space="0" w:color="auto"/>
        <w:left w:val="none" w:sz="0" w:space="0" w:color="auto"/>
        <w:bottom w:val="none" w:sz="0" w:space="0" w:color="auto"/>
        <w:right w:val="none" w:sz="0" w:space="0" w:color="auto"/>
      </w:divBdr>
    </w:div>
    <w:div w:id="158349922">
      <w:bodyDiv w:val="1"/>
      <w:marLeft w:val="0"/>
      <w:marRight w:val="0"/>
      <w:marTop w:val="0"/>
      <w:marBottom w:val="0"/>
      <w:divBdr>
        <w:top w:val="none" w:sz="0" w:space="0" w:color="auto"/>
        <w:left w:val="none" w:sz="0" w:space="0" w:color="auto"/>
        <w:bottom w:val="none" w:sz="0" w:space="0" w:color="auto"/>
        <w:right w:val="none" w:sz="0" w:space="0" w:color="auto"/>
      </w:divBdr>
    </w:div>
    <w:div w:id="276571656">
      <w:bodyDiv w:val="1"/>
      <w:marLeft w:val="0"/>
      <w:marRight w:val="0"/>
      <w:marTop w:val="0"/>
      <w:marBottom w:val="0"/>
      <w:divBdr>
        <w:top w:val="none" w:sz="0" w:space="0" w:color="auto"/>
        <w:left w:val="none" w:sz="0" w:space="0" w:color="auto"/>
        <w:bottom w:val="none" w:sz="0" w:space="0" w:color="auto"/>
        <w:right w:val="none" w:sz="0" w:space="0" w:color="auto"/>
      </w:divBdr>
    </w:div>
    <w:div w:id="724329962">
      <w:bodyDiv w:val="1"/>
      <w:marLeft w:val="0"/>
      <w:marRight w:val="0"/>
      <w:marTop w:val="0"/>
      <w:marBottom w:val="0"/>
      <w:divBdr>
        <w:top w:val="none" w:sz="0" w:space="0" w:color="auto"/>
        <w:left w:val="none" w:sz="0" w:space="0" w:color="auto"/>
        <w:bottom w:val="none" w:sz="0" w:space="0" w:color="auto"/>
        <w:right w:val="none" w:sz="0" w:space="0" w:color="auto"/>
      </w:divBdr>
      <w:divsChild>
        <w:div w:id="138232225">
          <w:marLeft w:val="0"/>
          <w:marRight w:val="0"/>
          <w:marTop w:val="0"/>
          <w:marBottom w:val="150"/>
          <w:divBdr>
            <w:top w:val="none" w:sz="0" w:space="0" w:color="auto"/>
            <w:left w:val="none" w:sz="0" w:space="0" w:color="auto"/>
            <w:bottom w:val="none" w:sz="0" w:space="0" w:color="auto"/>
            <w:right w:val="none" w:sz="0" w:space="0" w:color="auto"/>
          </w:divBdr>
        </w:div>
        <w:div w:id="1301423781">
          <w:marLeft w:val="0"/>
          <w:marRight w:val="0"/>
          <w:marTop w:val="0"/>
          <w:marBottom w:val="225"/>
          <w:divBdr>
            <w:top w:val="none" w:sz="0" w:space="0" w:color="auto"/>
            <w:left w:val="none" w:sz="0" w:space="0" w:color="auto"/>
            <w:bottom w:val="none" w:sz="0" w:space="0" w:color="auto"/>
            <w:right w:val="none" w:sz="0" w:space="0" w:color="auto"/>
          </w:divBdr>
          <w:divsChild>
            <w:div w:id="1187060049">
              <w:marLeft w:val="0"/>
              <w:marRight w:val="0"/>
              <w:marTop w:val="0"/>
              <w:marBottom w:val="0"/>
              <w:divBdr>
                <w:top w:val="none" w:sz="0" w:space="0" w:color="auto"/>
                <w:left w:val="none" w:sz="0" w:space="0" w:color="auto"/>
                <w:bottom w:val="none" w:sz="0" w:space="0" w:color="auto"/>
                <w:right w:val="none" w:sz="0" w:space="0" w:color="auto"/>
              </w:divBdr>
              <w:divsChild>
                <w:div w:id="1252274314">
                  <w:marLeft w:val="0"/>
                  <w:marRight w:val="0"/>
                  <w:marTop w:val="0"/>
                  <w:marBottom w:val="150"/>
                  <w:divBdr>
                    <w:top w:val="none" w:sz="0" w:space="0" w:color="auto"/>
                    <w:left w:val="none" w:sz="0" w:space="0" w:color="auto"/>
                    <w:bottom w:val="none" w:sz="0" w:space="0" w:color="auto"/>
                    <w:right w:val="none" w:sz="0" w:space="0" w:color="auto"/>
                  </w:divBdr>
                </w:div>
                <w:div w:id="18919218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32719178">
      <w:bodyDiv w:val="1"/>
      <w:marLeft w:val="0"/>
      <w:marRight w:val="0"/>
      <w:marTop w:val="0"/>
      <w:marBottom w:val="0"/>
      <w:divBdr>
        <w:top w:val="none" w:sz="0" w:space="0" w:color="auto"/>
        <w:left w:val="none" w:sz="0" w:space="0" w:color="auto"/>
        <w:bottom w:val="none" w:sz="0" w:space="0" w:color="auto"/>
        <w:right w:val="none" w:sz="0" w:space="0" w:color="auto"/>
      </w:divBdr>
    </w:div>
    <w:div w:id="841817656">
      <w:bodyDiv w:val="1"/>
      <w:marLeft w:val="0"/>
      <w:marRight w:val="0"/>
      <w:marTop w:val="0"/>
      <w:marBottom w:val="0"/>
      <w:divBdr>
        <w:top w:val="none" w:sz="0" w:space="0" w:color="auto"/>
        <w:left w:val="none" w:sz="0" w:space="0" w:color="auto"/>
        <w:bottom w:val="none" w:sz="0" w:space="0" w:color="auto"/>
        <w:right w:val="none" w:sz="0" w:space="0" w:color="auto"/>
      </w:divBdr>
    </w:div>
    <w:div w:id="963074175">
      <w:bodyDiv w:val="1"/>
      <w:marLeft w:val="0"/>
      <w:marRight w:val="0"/>
      <w:marTop w:val="0"/>
      <w:marBottom w:val="0"/>
      <w:divBdr>
        <w:top w:val="none" w:sz="0" w:space="0" w:color="auto"/>
        <w:left w:val="none" w:sz="0" w:space="0" w:color="auto"/>
        <w:bottom w:val="none" w:sz="0" w:space="0" w:color="auto"/>
        <w:right w:val="none" w:sz="0" w:space="0" w:color="auto"/>
      </w:divBdr>
      <w:divsChild>
        <w:div w:id="849098069">
          <w:marLeft w:val="0"/>
          <w:marRight w:val="0"/>
          <w:marTop w:val="480"/>
          <w:marBottom w:val="0"/>
          <w:divBdr>
            <w:top w:val="none" w:sz="0" w:space="0" w:color="auto"/>
            <w:left w:val="none" w:sz="0" w:space="0" w:color="auto"/>
            <w:bottom w:val="none" w:sz="0" w:space="0" w:color="auto"/>
            <w:right w:val="none" w:sz="0" w:space="0" w:color="auto"/>
          </w:divBdr>
        </w:div>
        <w:div w:id="625164494">
          <w:marLeft w:val="0"/>
          <w:marRight w:val="0"/>
          <w:marTop w:val="432"/>
          <w:marBottom w:val="0"/>
          <w:divBdr>
            <w:top w:val="none" w:sz="0" w:space="0" w:color="auto"/>
            <w:left w:val="none" w:sz="0" w:space="0" w:color="auto"/>
            <w:bottom w:val="none" w:sz="0" w:space="0" w:color="auto"/>
            <w:right w:val="none" w:sz="0" w:space="0" w:color="auto"/>
          </w:divBdr>
        </w:div>
      </w:divsChild>
    </w:div>
    <w:div w:id="970357064">
      <w:bodyDiv w:val="1"/>
      <w:marLeft w:val="0"/>
      <w:marRight w:val="0"/>
      <w:marTop w:val="0"/>
      <w:marBottom w:val="0"/>
      <w:divBdr>
        <w:top w:val="none" w:sz="0" w:space="0" w:color="auto"/>
        <w:left w:val="none" w:sz="0" w:space="0" w:color="auto"/>
        <w:bottom w:val="none" w:sz="0" w:space="0" w:color="auto"/>
        <w:right w:val="none" w:sz="0" w:space="0" w:color="auto"/>
      </w:divBdr>
    </w:div>
    <w:div w:id="1606423589">
      <w:bodyDiv w:val="1"/>
      <w:marLeft w:val="0"/>
      <w:marRight w:val="0"/>
      <w:marTop w:val="0"/>
      <w:marBottom w:val="0"/>
      <w:divBdr>
        <w:top w:val="none" w:sz="0" w:space="0" w:color="auto"/>
        <w:left w:val="none" w:sz="0" w:space="0" w:color="auto"/>
        <w:bottom w:val="none" w:sz="0" w:space="0" w:color="auto"/>
        <w:right w:val="none" w:sz="0" w:space="0" w:color="auto"/>
      </w:divBdr>
    </w:div>
    <w:div w:id="1675765099">
      <w:bodyDiv w:val="1"/>
      <w:marLeft w:val="0"/>
      <w:marRight w:val="0"/>
      <w:marTop w:val="0"/>
      <w:marBottom w:val="0"/>
      <w:divBdr>
        <w:top w:val="none" w:sz="0" w:space="0" w:color="auto"/>
        <w:left w:val="none" w:sz="0" w:space="0" w:color="auto"/>
        <w:bottom w:val="none" w:sz="0" w:space="0" w:color="auto"/>
        <w:right w:val="none" w:sz="0" w:space="0" w:color="auto"/>
      </w:divBdr>
      <w:divsChild>
        <w:div w:id="668099453">
          <w:marLeft w:val="0"/>
          <w:marRight w:val="0"/>
          <w:marTop w:val="0"/>
          <w:marBottom w:val="120"/>
          <w:divBdr>
            <w:top w:val="none" w:sz="0" w:space="0" w:color="auto"/>
            <w:left w:val="none" w:sz="0" w:space="0" w:color="auto"/>
            <w:bottom w:val="none" w:sz="0" w:space="0" w:color="auto"/>
            <w:right w:val="none" w:sz="0" w:space="0" w:color="auto"/>
          </w:divBdr>
        </w:div>
      </w:divsChild>
    </w:div>
    <w:div w:id="1788506157">
      <w:bodyDiv w:val="1"/>
      <w:marLeft w:val="0"/>
      <w:marRight w:val="0"/>
      <w:marTop w:val="0"/>
      <w:marBottom w:val="0"/>
      <w:divBdr>
        <w:top w:val="none" w:sz="0" w:space="0" w:color="auto"/>
        <w:left w:val="none" w:sz="0" w:space="0" w:color="auto"/>
        <w:bottom w:val="none" w:sz="0" w:space="0" w:color="auto"/>
        <w:right w:val="none" w:sz="0" w:space="0" w:color="auto"/>
      </w:divBdr>
    </w:div>
    <w:div w:id="1815750918">
      <w:bodyDiv w:val="1"/>
      <w:marLeft w:val="0"/>
      <w:marRight w:val="0"/>
      <w:marTop w:val="0"/>
      <w:marBottom w:val="0"/>
      <w:divBdr>
        <w:top w:val="none" w:sz="0" w:space="0" w:color="auto"/>
        <w:left w:val="none" w:sz="0" w:space="0" w:color="auto"/>
        <w:bottom w:val="none" w:sz="0" w:space="0" w:color="auto"/>
        <w:right w:val="none" w:sz="0" w:space="0" w:color="auto"/>
      </w:divBdr>
      <w:divsChild>
        <w:div w:id="1619726538">
          <w:marLeft w:val="0"/>
          <w:marRight w:val="0"/>
          <w:marTop w:val="0"/>
          <w:marBottom w:val="150"/>
          <w:divBdr>
            <w:top w:val="none" w:sz="0" w:space="0" w:color="auto"/>
            <w:left w:val="none" w:sz="0" w:space="0" w:color="auto"/>
            <w:bottom w:val="none" w:sz="0" w:space="0" w:color="auto"/>
            <w:right w:val="none" w:sz="0" w:space="0" w:color="auto"/>
          </w:divBdr>
        </w:div>
        <w:div w:id="178011924">
          <w:marLeft w:val="0"/>
          <w:marRight w:val="0"/>
          <w:marTop w:val="0"/>
          <w:marBottom w:val="225"/>
          <w:divBdr>
            <w:top w:val="none" w:sz="0" w:space="0" w:color="auto"/>
            <w:left w:val="none" w:sz="0" w:space="0" w:color="auto"/>
            <w:bottom w:val="none" w:sz="0" w:space="0" w:color="auto"/>
            <w:right w:val="none" w:sz="0" w:space="0" w:color="auto"/>
          </w:divBdr>
          <w:divsChild>
            <w:div w:id="1650592706">
              <w:marLeft w:val="0"/>
              <w:marRight w:val="0"/>
              <w:marTop w:val="0"/>
              <w:marBottom w:val="0"/>
              <w:divBdr>
                <w:top w:val="none" w:sz="0" w:space="0" w:color="auto"/>
                <w:left w:val="none" w:sz="0" w:space="0" w:color="auto"/>
                <w:bottom w:val="none" w:sz="0" w:space="0" w:color="auto"/>
                <w:right w:val="none" w:sz="0" w:space="0" w:color="auto"/>
              </w:divBdr>
              <w:divsChild>
                <w:div w:id="6670255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24082933">
      <w:bodyDiv w:val="1"/>
      <w:marLeft w:val="0"/>
      <w:marRight w:val="0"/>
      <w:marTop w:val="0"/>
      <w:marBottom w:val="0"/>
      <w:divBdr>
        <w:top w:val="none" w:sz="0" w:space="0" w:color="auto"/>
        <w:left w:val="none" w:sz="0" w:space="0" w:color="auto"/>
        <w:bottom w:val="none" w:sz="0" w:space="0" w:color="auto"/>
        <w:right w:val="none" w:sz="0" w:space="0" w:color="auto"/>
      </w:divBdr>
      <w:divsChild>
        <w:div w:id="78254308">
          <w:marLeft w:val="0"/>
          <w:marRight w:val="0"/>
          <w:marTop w:val="0"/>
          <w:marBottom w:val="0"/>
          <w:divBdr>
            <w:top w:val="none" w:sz="0" w:space="0" w:color="auto"/>
            <w:left w:val="none" w:sz="0" w:space="0" w:color="auto"/>
            <w:bottom w:val="none" w:sz="0" w:space="0" w:color="auto"/>
            <w:right w:val="none" w:sz="0" w:space="0" w:color="auto"/>
          </w:divBdr>
        </w:div>
      </w:divsChild>
    </w:div>
    <w:div w:id="1840919796">
      <w:bodyDiv w:val="1"/>
      <w:marLeft w:val="0"/>
      <w:marRight w:val="0"/>
      <w:marTop w:val="0"/>
      <w:marBottom w:val="0"/>
      <w:divBdr>
        <w:top w:val="none" w:sz="0" w:space="0" w:color="auto"/>
        <w:left w:val="none" w:sz="0" w:space="0" w:color="auto"/>
        <w:bottom w:val="none" w:sz="0" w:space="0" w:color="auto"/>
        <w:right w:val="none" w:sz="0" w:space="0" w:color="auto"/>
      </w:divBdr>
    </w:div>
    <w:div w:id="1947227062">
      <w:bodyDiv w:val="1"/>
      <w:marLeft w:val="0"/>
      <w:marRight w:val="0"/>
      <w:marTop w:val="0"/>
      <w:marBottom w:val="0"/>
      <w:divBdr>
        <w:top w:val="none" w:sz="0" w:space="0" w:color="auto"/>
        <w:left w:val="none" w:sz="0" w:space="0" w:color="auto"/>
        <w:bottom w:val="none" w:sz="0" w:space="0" w:color="auto"/>
        <w:right w:val="none" w:sz="0" w:space="0" w:color="auto"/>
      </w:divBdr>
    </w:div>
    <w:div w:id="2016761919">
      <w:bodyDiv w:val="1"/>
      <w:marLeft w:val="0"/>
      <w:marRight w:val="0"/>
      <w:marTop w:val="0"/>
      <w:marBottom w:val="0"/>
      <w:divBdr>
        <w:top w:val="none" w:sz="0" w:space="0" w:color="auto"/>
        <w:left w:val="none" w:sz="0" w:space="0" w:color="auto"/>
        <w:bottom w:val="none" w:sz="0" w:space="0" w:color="auto"/>
        <w:right w:val="none" w:sz="0" w:space="0" w:color="auto"/>
      </w:divBdr>
      <w:divsChild>
        <w:div w:id="45958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friederike-moltmann.com/uploads/Number%20Terms-publ-2017(1).docx" TargetMode="External"/><Relationship Id="rId4" Type="http://schemas.microsoft.com/office/2007/relationships/stylesWithEffects" Target="stylesWithEffects.xml"/><Relationship Id="rId9" Type="http://schemas.openxmlformats.org/officeDocument/2006/relationships/hyperlink" Target="http://friederike-moltmann.com/uploads/plural-reference-paper-2015.do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2D969-9335-40BC-834E-317290E42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5207</TotalTime>
  <Pages>35</Pages>
  <Words>11035</Words>
  <Characters>60693</Characters>
  <Application>Microsoft Office Word</Application>
  <DocSecurity>0</DocSecurity>
  <Lines>505</Lines>
  <Paragraphs>143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IHPST</cp:lastModifiedBy>
  <cp:revision>25</cp:revision>
  <cp:lastPrinted>2020-05-04T15:38:00Z</cp:lastPrinted>
  <dcterms:created xsi:type="dcterms:W3CDTF">2021-04-20T07:59:00Z</dcterms:created>
  <dcterms:modified xsi:type="dcterms:W3CDTF">2021-04-23T23:16:00Z</dcterms:modified>
</cp:coreProperties>
</file>