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EC" w:rsidRDefault="00B426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OUP blog entry for </w:t>
      </w:r>
      <w:r w:rsidRPr="00B426EC">
        <w:rPr>
          <w:rFonts w:ascii="Times New Roman" w:hAnsi="Times New Roman" w:cs="Times New Roman"/>
          <w:b/>
          <w:i/>
          <w:sz w:val="24"/>
          <w:szCs w:val="24"/>
          <w:lang w:val="en-US"/>
        </w:rPr>
        <w:t>Act-Based Conceptions of Propositional Content</w:t>
      </w:r>
    </w:p>
    <w:p w:rsidR="00B426EC" w:rsidRDefault="00B426E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D78" w:rsidRDefault="00685E3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426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What sorts of things are the things we </w:t>
      </w:r>
      <w:r w:rsidR="00F24844" w:rsidRPr="00B426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believe, hope, or </w:t>
      </w:r>
      <w:r w:rsidR="003810F2">
        <w:rPr>
          <w:rFonts w:ascii="Times New Roman" w:hAnsi="Times New Roman" w:cs="Times New Roman"/>
          <w:b/>
          <w:sz w:val="32"/>
          <w:szCs w:val="32"/>
          <w:lang w:val="en-US"/>
        </w:rPr>
        <w:t>predict</w:t>
      </w:r>
      <w:r w:rsidRPr="00B426EC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B426EC" w:rsidRPr="00B426EC" w:rsidRDefault="00B426EC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5E37" w:rsidRDefault="00A510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thinking woman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Kryvolap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426EC" w:rsidRPr="00E55858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5858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part of our everyday life that we ascribe beliefs, 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 xml:space="preserve">desires, 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>hope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 xml:space="preserve">claims, 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predictions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and so on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people and ourselves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>, and the ascription of such propositional attitudes, as they are called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genera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>lly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a canonical form, of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the sort 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>John believes that Ma</w:t>
      </w:r>
      <w:r w:rsidR="0001659A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cron is president of France, Mary hopes that </w:t>
      </w:r>
      <w:r w:rsidR="009052B0">
        <w:rPr>
          <w:rFonts w:ascii="Times New Roman" w:hAnsi="Times New Roman" w:cs="Times New Roman"/>
          <w:i/>
          <w:sz w:val="24"/>
          <w:szCs w:val="24"/>
          <w:lang w:val="en-US"/>
        </w:rPr>
        <w:t>Macron is president of France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Joe </w:t>
      </w:r>
      <w:r w:rsidR="009052B0">
        <w:rPr>
          <w:rFonts w:ascii="Times New Roman" w:hAnsi="Times New Roman" w:cs="Times New Roman"/>
          <w:i/>
          <w:sz w:val="24"/>
          <w:szCs w:val="24"/>
          <w:lang w:val="en-US"/>
        </w:rPr>
        <w:t>predicted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Macron </w:t>
      </w:r>
      <w:r w:rsidR="009052B0">
        <w:rPr>
          <w:rFonts w:ascii="Times New Roman" w:hAnsi="Times New Roman" w:cs="Times New Roman"/>
          <w:i/>
          <w:sz w:val="24"/>
          <w:szCs w:val="24"/>
          <w:lang w:val="en-US"/>
        </w:rPr>
        <w:t>would become</w:t>
      </w:r>
      <w:r w:rsidR="00E55858" w:rsidRPr="00E558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president of France</w:t>
      </w:r>
      <w:r w:rsidR="00E55858" w:rsidRPr="00E558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659A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5858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>Proposit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onal attitude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appear to involve objects. They are the things that </w:t>
      </w:r>
      <w:r w:rsidRPr="00E55858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-clauses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seem to stand for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and that we m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ake reference to when we tal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k about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 ’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John believes’, ‘what Mary hopes’ and ‘the thing Joe predicted’. </w:t>
      </w:r>
    </w:p>
    <w:p w:rsidR="00E55858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ut what sorts of things are these attitude-related objects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? Clearly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they are representational objects that can be true or false or be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fulfilled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or not</w:t>
      </w:r>
      <w:r w:rsidR="009052B0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hat John believes can be true or false and what Joe predicted can be fulfilled or not. </w:t>
      </w:r>
    </w:p>
    <w:p w:rsidR="00E55858" w:rsidRDefault="00E558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things associated with propositional attitudes, moreover, </w:t>
      </w:r>
      <w:r w:rsidR="00685E37" w:rsidRPr="00E55858">
        <w:rPr>
          <w:rFonts w:ascii="Times New Roman" w:hAnsi="Times New Roman" w:cs="Times New Roman"/>
          <w:sz w:val="24"/>
          <w:szCs w:val="24"/>
          <w:lang w:val="en-US"/>
        </w:rPr>
        <w:t>seem to be able to be shared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ong different agents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5E3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John can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believe, hope or 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predict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same thing as Mary, and John and Mary can both have the belief that Macron is president of France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or make the prediction that Macron would become president of France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5E3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34D" w:rsidRDefault="00685E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While philosophers agree on what sorts of properties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 xml:space="preserve">associated with propositional attitudes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should have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ther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e is great disagreement about the nature of those things. The dom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inant 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view in contemporary philosophy of language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due to the philosopher </w:t>
      </w:r>
      <w:proofErr w:type="spellStart"/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Gottlob</w:t>
      </w:r>
      <w:proofErr w:type="spellEnd"/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E55858">
        <w:rPr>
          <w:rFonts w:ascii="Times New Roman" w:hAnsi="Times New Roman" w:cs="Times New Roman"/>
          <w:sz w:val="24"/>
          <w:szCs w:val="24"/>
          <w:lang w:val="en-US"/>
        </w:rPr>
        <w:t>, who around 1900 argued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the things </w:t>
      </w:r>
      <w:r w:rsidR="00E55858">
        <w:rPr>
          <w:rFonts w:ascii="Times New Roman" w:hAnsi="Times New Roman" w:cs="Times New Roman"/>
          <w:sz w:val="24"/>
          <w:szCs w:val="24"/>
          <w:lang w:val="en-US"/>
        </w:rPr>
        <w:t>associated with propositional attitudes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are abstract, mind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>independent objects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that come with truth conditions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, abstract propositions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426EC" w:rsidRDefault="00267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But then how can we when we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think, hope, or predict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relate to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such propositions and mentally grasp them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And how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propositions as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abstract objects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represent and be true or false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? A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fter all mathematical objects cannot do that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26EC" w:rsidRDefault="002670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 different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to propositional content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been pursued by a number of contemporary philosophers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. According to that approach, propositional contents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int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>imately related to our mental li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. They are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constituted by mental acts or states or 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="0016234D" w:rsidRPr="003810F2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types of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mental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or states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perhaps 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F24844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produced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by mental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or linguistic </w:t>
      </w:r>
      <w:r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acts. 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 Such an act-based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 to propositional content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has become a central topic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 xml:space="preserve"> of discussion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in contemporary philosophy of language. </w:t>
      </w:r>
    </w:p>
    <w:p w:rsidR="00685E37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However, the act-based approach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is in fact not a new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propositional content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. It was an equally important </w:t>
      </w:r>
      <w:r>
        <w:rPr>
          <w:rFonts w:ascii="Times New Roman" w:hAnsi="Times New Roman" w:cs="Times New Roman"/>
          <w:sz w:val="24"/>
          <w:szCs w:val="24"/>
          <w:lang w:val="en-US"/>
        </w:rPr>
        <w:t>view pursued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proofErr w:type="spellStart"/>
      <w:r w:rsidR="0016234D">
        <w:rPr>
          <w:rFonts w:ascii="Times New Roman" w:hAnsi="Times New Roman" w:cs="Times New Roman"/>
          <w:sz w:val="24"/>
          <w:szCs w:val="24"/>
          <w:lang w:val="en-US"/>
        </w:rPr>
        <w:t>Frege’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time and 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It was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pursued 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>in particular in parts of</w:t>
      </w:r>
      <w:bookmarkStart w:id="0" w:name="_GoBack"/>
      <w:bookmarkEnd w:id="0"/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Eastern Europe, for example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city of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Lvov, where </w:t>
      </w:r>
      <w:proofErr w:type="spellStart"/>
      <w:r w:rsidR="0016234D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one of the main proponents of the approach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 lived and taught. </w:t>
      </w:r>
      <w:r w:rsidR="00267077" w:rsidRPr="00E55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It is important and exciting to revisit that approach in view of the contemporary debate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, to learn from it and to give it justice and recognition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6234D" w:rsidRDefault="001623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paintings of Lvov and of New York on the cover of the book represent a historical and a contemporary center 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>for the pursuit and discussion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 xml:space="preserve">he act-based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to propos</w:t>
      </w:r>
      <w:r w:rsidR="00B426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10D3">
        <w:rPr>
          <w:rFonts w:ascii="Times New Roman" w:hAnsi="Times New Roman" w:cs="Times New Roman"/>
          <w:sz w:val="24"/>
          <w:szCs w:val="24"/>
          <w:lang w:val="en-US"/>
        </w:rPr>
        <w:t>tional content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234D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Painting of Lvov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Ganna</w:t>
      </w:r>
      <w:proofErr w:type="spellEnd"/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Kryvolap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16234D" w:rsidRPr="00E55858" w:rsidRDefault="00B426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6234D">
        <w:rPr>
          <w:rFonts w:ascii="Times New Roman" w:hAnsi="Times New Roman" w:cs="Times New Roman"/>
          <w:sz w:val="24"/>
          <w:szCs w:val="24"/>
          <w:lang w:val="en-US"/>
        </w:rPr>
        <w:t>Painting of New York</w:t>
      </w:r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Ganna</w:t>
      </w:r>
      <w:proofErr w:type="spellEnd"/>
      <w:r w:rsidR="003810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0F2">
        <w:rPr>
          <w:rFonts w:ascii="Times New Roman" w:hAnsi="Times New Roman" w:cs="Times New Roman"/>
          <w:sz w:val="24"/>
          <w:szCs w:val="24"/>
          <w:lang w:val="en-US"/>
        </w:rPr>
        <w:t>Kryvolap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sectPr w:rsidR="0016234D" w:rsidRPr="00E5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5C"/>
    <w:rsid w:val="0001659A"/>
    <w:rsid w:val="0016234D"/>
    <w:rsid w:val="00267077"/>
    <w:rsid w:val="003810F2"/>
    <w:rsid w:val="003A67CA"/>
    <w:rsid w:val="005F6A5C"/>
    <w:rsid w:val="00685E37"/>
    <w:rsid w:val="007C1FD6"/>
    <w:rsid w:val="009052B0"/>
    <w:rsid w:val="00A510D3"/>
    <w:rsid w:val="00B426EC"/>
    <w:rsid w:val="00B94F2A"/>
    <w:rsid w:val="00E55858"/>
    <w:rsid w:val="00F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2017-07-05T13:23:00Z</dcterms:created>
  <dcterms:modified xsi:type="dcterms:W3CDTF">2017-07-05T13:23:00Z</dcterms:modified>
</cp:coreProperties>
</file>